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7152" w14:textId="774CEFEA" w:rsidR="7D7B1322" w:rsidRDefault="7D7B1322" w:rsidP="2C694BE6">
      <w:pPr>
        <w:pStyle w:val="Default"/>
        <w:jc w:val="center"/>
        <w:rPr>
          <w:rStyle w:val="IntenseEmphasis"/>
          <w:b/>
          <w:bCs/>
          <w:i w:val="0"/>
          <w:iCs w:val="0"/>
          <w:sz w:val="40"/>
          <w:szCs w:val="40"/>
        </w:rPr>
      </w:pPr>
    </w:p>
    <w:p w14:paraId="20C9D34D" w14:textId="36F5EC59" w:rsidR="006223F1" w:rsidRDefault="26945B8A" w:rsidP="2CC6009B">
      <w:pPr>
        <w:pStyle w:val="Default"/>
        <w:jc w:val="center"/>
        <w:rPr>
          <w:rFonts w:eastAsia="Arial"/>
        </w:rPr>
      </w:pPr>
      <w:r w:rsidRPr="2CC6009B">
        <w:rPr>
          <w:rStyle w:val="IntenseEmphasis"/>
          <w:b/>
          <w:bCs/>
          <w:i w:val="0"/>
          <w:iCs w:val="0"/>
          <w:sz w:val="40"/>
          <w:szCs w:val="40"/>
        </w:rPr>
        <w:t xml:space="preserve">ISPF Research Collaboration </w:t>
      </w:r>
      <w:r w:rsidR="00BD65CD">
        <w:br/>
      </w:r>
      <w:r w:rsidRPr="2CC6009B">
        <w:rPr>
          <w:rStyle w:val="IntenseEmphasis"/>
          <w:b/>
          <w:bCs/>
          <w:i w:val="0"/>
          <w:iCs w:val="0"/>
          <w:sz w:val="40"/>
          <w:szCs w:val="40"/>
        </w:rPr>
        <w:t xml:space="preserve">Grant </w:t>
      </w:r>
      <w:r w:rsidR="16AA2336" w:rsidRPr="2CC6009B">
        <w:rPr>
          <w:rStyle w:val="IntenseEmphasis"/>
          <w:b/>
          <w:bCs/>
          <w:i w:val="0"/>
          <w:iCs w:val="0"/>
          <w:sz w:val="40"/>
          <w:szCs w:val="40"/>
        </w:rPr>
        <w:t>Applicant Guidelines</w:t>
      </w:r>
      <w:r w:rsidR="681471F1" w:rsidRPr="2CC6009B">
        <w:rPr>
          <w:rStyle w:val="IntenseEmphasis"/>
          <w:b/>
          <w:bCs/>
          <w:i w:val="0"/>
          <w:iCs w:val="0"/>
          <w:sz w:val="40"/>
          <w:szCs w:val="40"/>
        </w:rPr>
        <w:t xml:space="preserve"> </w:t>
      </w:r>
    </w:p>
    <w:p w14:paraId="5CA8163A" w14:textId="3A88E8C1" w:rsidR="006223F1" w:rsidRDefault="00BD65CD" w:rsidP="2CC6009B">
      <w:pPr>
        <w:pStyle w:val="Default"/>
        <w:jc w:val="center"/>
        <w:rPr>
          <w:rFonts w:eastAsia="Arial"/>
        </w:rPr>
      </w:pPr>
      <w:r w:rsidRPr="2CC6009B">
        <w:rPr>
          <w:rFonts w:eastAsiaTheme="majorEastAsia" w:cstheme="majorBidi"/>
          <w:b/>
          <w:bCs/>
          <w:color w:val="261759" w:themeColor="accent1"/>
        </w:rPr>
        <w:t>Countries</w:t>
      </w:r>
      <w:r w:rsidR="0051450D" w:rsidRPr="2CC6009B">
        <w:rPr>
          <w:rFonts w:eastAsiaTheme="majorEastAsia" w:cstheme="majorBidi"/>
          <w:b/>
          <w:bCs/>
          <w:color w:val="261759" w:themeColor="accent1"/>
        </w:rPr>
        <w:t xml:space="preserve">/Territories </w:t>
      </w:r>
      <w:r w:rsidRPr="2CC6009B">
        <w:rPr>
          <w:rFonts w:eastAsiaTheme="majorEastAsia" w:cstheme="majorBidi"/>
          <w:b/>
          <w:bCs/>
          <w:color w:val="261759" w:themeColor="accent1"/>
        </w:rPr>
        <w:t>included in this call are</w:t>
      </w:r>
      <w:r w:rsidR="006223F1" w:rsidRPr="2CC6009B">
        <w:rPr>
          <w:rFonts w:eastAsiaTheme="majorEastAsia" w:cstheme="majorBidi"/>
          <w:b/>
          <w:bCs/>
          <w:color w:val="261759" w:themeColor="accent1"/>
        </w:rPr>
        <w:t>:</w:t>
      </w:r>
    </w:p>
    <w:p w14:paraId="3B7AC672" w14:textId="07E48579" w:rsidR="00DF5D8E" w:rsidRDefault="00575DEB" w:rsidP="439B10E6">
      <w:pPr>
        <w:jc w:val="center"/>
        <w:rPr>
          <w:rFonts w:ascii="Arial" w:eastAsiaTheme="majorEastAsia" w:hAnsi="Arial" w:cstheme="majorBidi"/>
          <w:b/>
          <w:bCs/>
          <w:color w:val="261759" w:themeColor="accent1"/>
          <w:sz w:val="24"/>
          <w:szCs w:val="24"/>
        </w:rPr>
      </w:pPr>
      <w:r w:rsidRPr="439B10E6">
        <w:rPr>
          <w:rFonts w:ascii="Arial" w:eastAsia="Arial" w:hAnsi="Arial" w:cstheme="majorBidi"/>
          <w:b/>
          <w:bCs/>
          <w:color w:val="261759" w:themeColor="accent1"/>
          <w:sz w:val="22"/>
          <w:szCs w:val="22"/>
        </w:rPr>
        <w:t>Japan</w:t>
      </w:r>
    </w:p>
    <w:p w14:paraId="0F9868CE" w14:textId="00D1CEFC" w:rsidR="0046071B" w:rsidRDefault="2A8A83D5" w:rsidP="2CC6009B">
      <w:pPr>
        <w:jc w:val="center"/>
        <w:rPr>
          <w:rFonts w:ascii="Arial" w:eastAsiaTheme="majorEastAsia" w:hAnsi="Arial" w:cstheme="majorBidi"/>
          <w:b/>
          <w:bCs/>
          <w:color w:val="261759" w:themeColor="accent1"/>
          <w:sz w:val="24"/>
          <w:szCs w:val="24"/>
        </w:rPr>
      </w:pPr>
      <w:r w:rsidRPr="2CC6009B">
        <w:rPr>
          <w:rFonts w:ascii="Arial" w:eastAsiaTheme="majorEastAsia" w:hAnsi="Arial" w:cstheme="majorBidi"/>
          <w:b/>
          <w:bCs/>
          <w:color w:val="261759" w:themeColor="accent1"/>
          <w:sz w:val="24"/>
          <w:szCs w:val="24"/>
        </w:rPr>
        <w:t xml:space="preserve">Call </w:t>
      </w:r>
      <w:r w:rsidR="09A5C5D5" w:rsidRPr="2CC6009B">
        <w:rPr>
          <w:rFonts w:ascii="Arial" w:eastAsiaTheme="majorEastAsia" w:hAnsi="Arial" w:cstheme="majorBidi"/>
          <w:b/>
          <w:bCs/>
          <w:color w:val="261759" w:themeColor="accent1"/>
          <w:sz w:val="24"/>
          <w:szCs w:val="24"/>
        </w:rPr>
        <w:t>opens:</w:t>
      </w:r>
      <w:r w:rsidRPr="2CC6009B">
        <w:rPr>
          <w:rFonts w:ascii="Arial" w:eastAsiaTheme="majorEastAsia" w:hAnsi="Arial" w:cstheme="majorBidi"/>
          <w:b/>
          <w:bCs/>
          <w:color w:val="261759" w:themeColor="accent1"/>
          <w:sz w:val="24"/>
          <w:szCs w:val="24"/>
        </w:rPr>
        <w:t xml:space="preserve"> </w:t>
      </w:r>
      <w:r w:rsidR="00C45846" w:rsidRPr="2CC6009B">
        <w:rPr>
          <w:rFonts w:ascii="Arial" w:eastAsiaTheme="majorEastAsia" w:hAnsi="Arial" w:cstheme="majorBidi"/>
          <w:b/>
          <w:bCs/>
          <w:color w:val="261759" w:themeColor="accent1"/>
          <w:sz w:val="24"/>
          <w:szCs w:val="24"/>
        </w:rPr>
        <w:t>6 December 2023</w:t>
      </w:r>
    </w:p>
    <w:p w14:paraId="0185B749" w14:textId="6FA5E9AE" w:rsidR="00C45846" w:rsidRDefault="424A594C" w:rsidP="2CC6009B">
      <w:pPr>
        <w:jc w:val="center"/>
        <w:rPr>
          <w:rFonts w:ascii="Arial" w:eastAsiaTheme="majorEastAsia" w:hAnsi="Arial" w:cstheme="majorBidi"/>
          <w:b/>
          <w:bCs/>
          <w:color w:val="261759" w:themeColor="accent1"/>
          <w:sz w:val="24"/>
          <w:szCs w:val="24"/>
        </w:rPr>
      </w:pPr>
      <w:r w:rsidRPr="2CC6009B">
        <w:rPr>
          <w:rFonts w:ascii="Arial" w:eastAsiaTheme="majorEastAsia" w:hAnsi="Arial" w:cstheme="majorBidi"/>
          <w:b/>
          <w:bCs/>
          <w:color w:val="261759" w:themeColor="accent1"/>
          <w:sz w:val="24"/>
          <w:szCs w:val="24"/>
        </w:rPr>
        <w:t xml:space="preserve">Call closes:  </w:t>
      </w:r>
      <w:r w:rsidR="00C45846" w:rsidRPr="2CC6009B">
        <w:rPr>
          <w:rFonts w:ascii="Arial" w:eastAsiaTheme="majorEastAsia" w:hAnsi="Arial" w:cstheme="majorBidi"/>
          <w:b/>
          <w:bCs/>
          <w:color w:val="261759" w:themeColor="accent1"/>
          <w:sz w:val="24"/>
          <w:szCs w:val="24"/>
        </w:rPr>
        <w:t>19 January 2024, 12.00 noon UK time</w:t>
      </w:r>
    </w:p>
    <w:p w14:paraId="6A725023" w14:textId="4D7882AE" w:rsidR="00C45846" w:rsidRDefault="00C45846" w:rsidP="00C45846">
      <w:pPr>
        <w:jc w:val="center"/>
        <w:rPr>
          <w:rFonts w:ascii="Arial" w:hAnsi="Arial" w:cs="Arial"/>
          <w:b/>
          <w:bCs/>
          <w:sz w:val="24"/>
          <w:szCs w:val="24"/>
        </w:rPr>
      </w:pPr>
      <w:r w:rsidRPr="00C45846">
        <w:rPr>
          <w:rFonts w:ascii="Arial" w:hAnsi="Arial" w:cs="Arial"/>
          <w:b/>
          <w:bCs/>
          <w:sz w:val="24"/>
          <w:szCs w:val="24"/>
        </w:rPr>
        <w:t>Maximum grant: £80,000 (Project cost £100,000 FEC)</w:t>
      </w:r>
    </w:p>
    <w:p w14:paraId="1B5F754D" w14:textId="3BB265AB" w:rsidR="002A021C" w:rsidRDefault="002A021C" w:rsidP="00C45846">
      <w:pPr>
        <w:jc w:val="center"/>
        <w:rPr>
          <w:rFonts w:ascii="Arial" w:hAnsi="Arial" w:cs="Arial"/>
          <w:b/>
          <w:bCs/>
          <w:sz w:val="24"/>
          <w:szCs w:val="24"/>
        </w:rPr>
      </w:pPr>
      <w:r>
        <w:rPr>
          <w:rFonts w:ascii="Arial" w:hAnsi="Arial" w:cs="Arial"/>
          <w:b/>
          <w:bCs/>
          <w:sz w:val="24"/>
          <w:szCs w:val="24"/>
        </w:rPr>
        <w:t xml:space="preserve">Total funding available for this call:  </w:t>
      </w:r>
      <w:r w:rsidR="00F56649">
        <w:rPr>
          <w:rFonts w:ascii="Arial" w:hAnsi="Arial" w:cs="Arial"/>
          <w:b/>
          <w:bCs/>
          <w:sz w:val="24"/>
          <w:szCs w:val="24"/>
        </w:rPr>
        <w:t>£480,000</w:t>
      </w:r>
    </w:p>
    <w:p w14:paraId="729DB512" w14:textId="77777777" w:rsidR="00C45846" w:rsidRPr="00C45846" w:rsidRDefault="00C45846" w:rsidP="00C45846"/>
    <w:p w14:paraId="422A0B46" w14:textId="217B5C76" w:rsidR="00C45846" w:rsidRDefault="008C2E7A" w:rsidP="00C45846">
      <w:pPr>
        <w:pStyle w:val="BodyText1"/>
        <w:rPr>
          <w:rFonts w:cs="Arial"/>
          <w:color w:val="455560"/>
          <w:sz w:val="24"/>
          <w:szCs w:val="24"/>
          <w:shd w:val="clear" w:color="auto" w:fill="FFFFFF"/>
        </w:rPr>
      </w:pPr>
      <w:r>
        <w:rPr>
          <w:rFonts w:cs="Arial"/>
          <w:sz w:val="24"/>
          <w:szCs w:val="24"/>
        </w:rPr>
        <w:t>How to apply:  Online submission via:</w:t>
      </w:r>
      <w:r w:rsidR="00C45846" w:rsidRPr="00C45846">
        <w:rPr>
          <w:rFonts w:cs="Arial"/>
          <w:sz w:val="24"/>
          <w:szCs w:val="24"/>
        </w:rPr>
        <w:t xml:space="preserve"> </w:t>
      </w:r>
      <w:hyperlink r:id="rId11" w:history="1">
        <w:r w:rsidR="00C45846" w:rsidRPr="00C45846">
          <w:rPr>
            <w:rStyle w:val="Hyperlink"/>
            <w:rFonts w:cs="Arial"/>
            <w:sz w:val="24"/>
            <w:szCs w:val="24"/>
            <w:shd w:val="clear" w:color="auto" w:fill="FFFFFF"/>
          </w:rPr>
          <w:t>https://britishcouncil2.formstack.com/forms/ispf_research_collaborations_23_24</w:t>
        </w:r>
      </w:hyperlink>
    </w:p>
    <w:p w14:paraId="709F0F31" w14:textId="77777777" w:rsidR="009F780E" w:rsidRDefault="008C2E7A" w:rsidP="008C2E7A">
      <w:pPr>
        <w:pStyle w:val="BodyText1"/>
        <w:rPr>
          <w:rFonts w:cs="Arial"/>
          <w:color w:val="455560"/>
          <w:sz w:val="24"/>
          <w:szCs w:val="24"/>
          <w:shd w:val="clear" w:color="auto" w:fill="FFFFFF"/>
        </w:rPr>
      </w:pPr>
      <w:r>
        <w:rPr>
          <w:rFonts w:cs="Arial"/>
          <w:color w:val="455560"/>
          <w:sz w:val="24"/>
          <w:szCs w:val="24"/>
          <w:shd w:val="clear" w:color="auto" w:fill="FFFFFF"/>
        </w:rPr>
        <w:t>We will allow one application per Project Leader from either country.</w:t>
      </w:r>
    </w:p>
    <w:p w14:paraId="24CE3883" w14:textId="4E065E3A" w:rsidR="009F780E" w:rsidRPr="009F780E" w:rsidRDefault="009F780E" w:rsidP="009F780E">
      <w:pPr>
        <w:pStyle w:val="BodyText1"/>
        <w:rPr>
          <w:color w:val="000000" w:themeColor="text1"/>
          <w:sz w:val="24"/>
          <w:szCs w:val="24"/>
        </w:rPr>
      </w:pPr>
      <w:r>
        <w:rPr>
          <w:rFonts w:cs="Arial"/>
          <w:color w:val="455560"/>
          <w:sz w:val="24"/>
          <w:szCs w:val="24"/>
          <w:shd w:val="clear" w:color="auto" w:fill="FFFFFF"/>
        </w:rPr>
        <w:t>The International Science Partnerships Fund priority theme areas for Japan are:</w:t>
      </w:r>
      <w:r>
        <w:rPr>
          <w:rFonts w:cs="Arial"/>
          <w:color w:val="455560"/>
          <w:sz w:val="24"/>
          <w:szCs w:val="24"/>
          <w:shd w:val="clear" w:color="auto" w:fill="FFFFFF"/>
        </w:rPr>
        <w:br/>
      </w:r>
      <w:r w:rsidRPr="009F780E">
        <w:rPr>
          <w:b/>
          <w:bCs/>
          <w:color w:val="000000" w:themeColor="text1"/>
          <w:sz w:val="24"/>
          <w:szCs w:val="24"/>
        </w:rPr>
        <w:t>Transformative Technologies</w:t>
      </w:r>
      <w:r w:rsidRPr="009F780E">
        <w:rPr>
          <w:color w:val="000000" w:themeColor="text1"/>
          <w:sz w:val="24"/>
          <w:szCs w:val="24"/>
        </w:rPr>
        <w:t>:  Artificial Intelligence, Quantum, Engineering biology, Semi-conductors, Future</w:t>
      </w:r>
      <w:r>
        <w:rPr>
          <w:color w:val="000000" w:themeColor="text1"/>
          <w:sz w:val="24"/>
          <w:szCs w:val="24"/>
        </w:rPr>
        <w:t xml:space="preserve"> T</w:t>
      </w:r>
      <w:r w:rsidRPr="009F780E">
        <w:rPr>
          <w:color w:val="000000" w:themeColor="text1"/>
          <w:sz w:val="24"/>
          <w:szCs w:val="24"/>
        </w:rPr>
        <w:t>elecommunications</w:t>
      </w:r>
    </w:p>
    <w:p w14:paraId="1496CF3F" w14:textId="165AB04A" w:rsidR="008C2E7A" w:rsidRPr="009F780E" w:rsidRDefault="009F780E" w:rsidP="009F780E">
      <w:pPr>
        <w:pStyle w:val="BodyText1"/>
        <w:rPr>
          <w:rFonts w:cs="Arial"/>
          <w:color w:val="455560"/>
          <w:sz w:val="24"/>
          <w:szCs w:val="24"/>
          <w:shd w:val="clear" w:color="auto" w:fill="FFFFFF"/>
        </w:rPr>
      </w:pPr>
      <w:r w:rsidRPr="009F780E">
        <w:rPr>
          <w:b/>
          <w:bCs/>
          <w:sz w:val="24"/>
          <w:szCs w:val="24"/>
        </w:rPr>
        <w:t xml:space="preserve">Tomorrows Talent: </w:t>
      </w:r>
      <w:r w:rsidRPr="009F780E">
        <w:rPr>
          <w:sz w:val="24"/>
          <w:szCs w:val="24"/>
        </w:rPr>
        <w:t>Research Capacity, Research Systems, Research Pipeline</w:t>
      </w:r>
      <w:r w:rsidR="008C2E7A" w:rsidRPr="009F780E">
        <w:rPr>
          <w:rFonts w:cs="Arial"/>
          <w:color w:val="455560"/>
          <w:sz w:val="24"/>
          <w:szCs w:val="24"/>
          <w:shd w:val="clear" w:color="auto" w:fill="FFFFFF"/>
        </w:rPr>
        <w:t xml:space="preserve">  </w:t>
      </w:r>
    </w:p>
    <w:p w14:paraId="504C7153" w14:textId="61197BA7" w:rsidR="008C2E7A" w:rsidRPr="009F780E" w:rsidRDefault="008C2E7A" w:rsidP="008C2E7A">
      <w:pPr>
        <w:pStyle w:val="BodyText1"/>
        <w:rPr>
          <w:rFonts w:cs="Arial"/>
          <w:b/>
          <w:bCs/>
          <w:color w:val="455560"/>
          <w:sz w:val="24"/>
          <w:szCs w:val="24"/>
          <w:shd w:val="clear" w:color="auto" w:fill="FFFFFF"/>
        </w:rPr>
      </w:pPr>
      <w:r w:rsidRPr="009F780E">
        <w:rPr>
          <w:rFonts w:cs="Arial"/>
          <w:b/>
          <w:bCs/>
          <w:color w:val="455560"/>
          <w:sz w:val="24"/>
          <w:szCs w:val="24"/>
          <w:shd w:val="clear" w:color="auto" w:fill="FFFFFF"/>
        </w:rPr>
        <w:t>Assessment Process:</w:t>
      </w:r>
    </w:p>
    <w:p w14:paraId="29A99B6C" w14:textId="00E379B0" w:rsidR="008C2E7A" w:rsidRPr="009F780E" w:rsidRDefault="00663150" w:rsidP="00663150">
      <w:pPr>
        <w:pStyle w:val="BodyText1"/>
        <w:numPr>
          <w:ilvl w:val="0"/>
          <w:numId w:val="21"/>
        </w:numPr>
        <w:rPr>
          <w:rFonts w:cs="Arial"/>
          <w:sz w:val="24"/>
          <w:szCs w:val="24"/>
          <w:shd w:val="clear" w:color="auto" w:fill="FFFFFF"/>
        </w:rPr>
      </w:pPr>
      <w:r w:rsidRPr="2CC6009B">
        <w:rPr>
          <w:rFonts w:cs="Arial"/>
          <w:sz w:val="24"/>
          <w:szCs w:val="24"/>
          <w:shd w:val="clear" w:color="auto" w:fill="FFFFFF"/>
        </w:rPr>
        <w:t>Eligibility</w:t>
      </w:r>
      <w:r w:rsidR="008C2E7A" w:rsidRPr="2CC6009B">
        <w:rPr>
          <w:rFonts w:cs="Arial"/>
          <w:sz w:val="24"/>
          <w:szCs w:val="24"/>
          <w:shd w:val="clear" w:color="auto" w:fill="FFFFFF"/>
        </w:rPr>
        <w:t xml:space="preserve"> Checking</w:t>
      </w:r>
    </w:p>
    <w:p w14:paraId="386222EB" w14:textId="3E7C5F87" w:rsidR="008C2E7A" w:rsidRDefault="008C2E7A" w:rsidP="00663150">
      <w:pPr>
        <w:pStyle w:val="BodyText1"/>
        <w:numPr>
          <w:ilvl w:val="0"/>
          <w:numId w:val="21"/>
        </w:numPr>
        <w:rPr>
          <w:rFonts w:cs="Arial"/>
          <w:sz w:val="24"/>
          <w:szCs w:val="24"/>
          <w:shd w:val="clear" w:color="auto" w:fill="FFFFFF"/>
        </w:rPr>
      </w:pPr>
      <w:r w:rsidRPr="2CC6009B">
        <w:rPr>
          <w:rFonts w:cs="Arial"/>
          <w:sz w:val="24"/>
          <w:szCs w:val="24"/>
          <w:shd w:val="clear" w:color="auto" w:fill="FFFFFF"/>
        </w:rPr>
        <w:t>Review by external experts</w:t>
      </w:r>
    </w:p>
    <w:p w14:paraId="44698BE5" w14:textId="27A3B2FD" w:rsidR="008C2E7A" w:rsidRDefault="008C2E7A" w:rsidP="00663150">
      <w:pPr>
        <w:pStyle w:val="BodyText1"/>
        <w:numPr>
          <w:ilvl w:val="0"/>
          <w:numId w:val="21"/>
        </w:numPr>
        <w:rPr>
          <w:rFonts w:cs="Arial"/>
          <w:sz w:val="24"/>
          <w:szCs w:val="24"/>
          <w:shd w:val="clear" w:color="auto" w:fill="FFFFFF"/>
        </w:rPr>
      </w:pPr>
      <w:r w:rsidRPr="2CC6009B">
        <w:rPr>
          <w:rFonts w:cs="Arial"/>
          <w:sz w:val="24"/>
          <w:szCs w:val="24"/>
          <w:shd w:val="clear" w:color="auto" w:fill="FFFFFF"/>
        </w:rPr>
        <w:t xml:space="preserve">Thematic Panels (up to 5 panels grouped covering the following themes:  Arts and Humanities, Biological and Medical Sciences; Engineering and Physical </w:t>
      </w:r>
      <w:r w:rsidR="00663150" w:rsidRPr="2CC6009B">
        <w:rPr>
          <w:rFonts w:cs="Arial"/>
          <w:sz w:val="24"/>
          <w:szCs w:val="24"/>
          <w:shd w:val="clear" w:color="auto" w:fill="FFFFFF"/>
        </w:rPr>
        <w:t>Sciences</w:t>
      </w:r>
      <w:r w:rsidRPr="2CC6009B">
        <w:rPr>
          <w:rFonts w:cs="Arial"/>
          <w:sz w:val="24"/>
          <w:szCs w:val="24"/>
          <w:shd w:val="clear" w:color="auto" w:fill="FFFFFF"/>
        </w:rPr>
        <w:t>; Natural Environment and Social Sciences</w:t>
      </w:r>
      <w:r w:rsidR="00663150" w:rsidRPr="2CC6009B">
        <w:rPr>
          <w:rFonts w:cs="Arial"/>
          <w:sz w:val="24"/>
          <w:szCs w:val="24"/>
          <w:shd w:val="clear" w:color="auto" w:fill="FFFFFF"/>
        </w:rPr>
        <w:t>.</w:t>
      </w:r>
    </w:p>
    <w:p w14:paraId="0D9FAAD6" w14:textId="46311645" w:rsidR="008C2E7A" w:rsidRDefault="00663150" w:rsidP="00663150">
      <w:pPr>
        <w:pStyle w:val="BodyText1"/>
        <w:numPr>
          <w:ilvl w:val="0"/>
          <w:numId w:val="21"/>
        </w:numPr>
        <w:rPr>
          <w:rFonts w:cs="Arial"/>
          <w:sz w:val="24"/>
          <w:szCs w:val="24"/>
          <w:shd w:val="clear" w:color="auto" w:fill="FFFFFF"/>
        </w:rPr>
      </w:pPr>
      <w:r w:rsidRPr="2CC6009B">
        <w:rPr>
          <w:rFonts w:cs="Arial"/>
          <w:sz w:val="24"/>
          <w:szCs w:val="24"/>
          <w:shd w:val="clear" w:color="auto" w:fill="FFFFFF"/>
        </w:rPr>
        <w:t>Moderation Panel to determine final funding decisions.</w:t>
      </w:r>
    </w:p>
    <w:p w14:paraId="129683FB" w14:textId="3364A17D" w:rsidR="00C45846" w:rsidRPr="00663150" w:rsidRDefault="008C2E7A" w:rsidP="00C45846">
      <w:pPr>
        <w:pStyle w:val="BodyText1"/>
        <w:rPr>
          <w:rFonts w:cs="Arial"/>
          <w:b/>
          <w:bCs/>
          <w:sz w:val="24"/>
          <w:szCs w:val="24"/>
          <w:shd w:val="clear" w:color="auto" w:fill="FFFFFF"/>
        </w:rPr>
      </w:pPr>
      <w:r w:rsidRPr="00663150">
        <w:rPr>
          <w:rFonts w:cs="Arial"/>
          <w:b/>
          <w:bCs/>
          <w:sz w:val="24"/>
          <w:szCs w:val="24"/>
          <w:shd w:val="clear" w:color="auto" w:fill="FFFFFF"/>
        </w:rPr>
        <w:t>Indicative Timeline</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139"/>
      </w:tblGrid>
      <w:tr w:rsidR="00C45846" w14:paraId="2D21812E" w14:textId="77777777" w:rsidTr="008C2E7A">
        <w:tc>
          <w:tcPr>
            <w:tcW w:w="4157" w:type="dxa"/>
          </w:tcPr>
          <w:p w14:paraId="7BF51D54" w14:textId="14F0F36F" w:rsidR="00C45846" w:rsidRDefault="00C45846" w:rsidP="00C45846">
            <w:pPr>
              <w:pStyle w:val="BodyText1"/>
              <w:ind w:left="0"/>
              <w:rPr>
                <w:rFonts w:cs="Arial"/>
                <w:b/>
                <w:bCs/>
                <w:sz w:val="24"/>
                <w:szCs w:val="24"/>
              </w:rPr>
            </w:pPr>
            <w:r w:rsidRPr="2CC6009B">
              <w:rPr>
                <w:rFonts w:cs="Arial"/>
                <w:b/>
                <w:bCs/>
                <w:sz w:val="24"/>
                <w:szCs w:val="24"/>
              </w:rPr>
              <w:t>Activity</w:t>
            </w:r>
          </w:p>
        </w:tc>
        <w:tc>
          <w:tcPr>
            <w:tcW w:w="4139" w:type="dxa"/>
          </w:tcPr>
          <w:p w14:paraId="05732365" w14:textId="28006FEB" w:rsidR="00C45846" w:rsidRDefault="00C45846" w:rsidP="00C45846">
            <w:pPr>
              <w:pStyle w:val="BodyText1"/>
              <w:ind w:left="0"/>
              <w:rPr>
                <w:rFonts w:cs="Arial"/>
                <w:b/>
                <w:bCs/>
                <w:sz w:val="24"/>
                <w:szCs w:val="24"/>
              </w:rPr>
            </w:pPr>
            <w:r w:rsidRPr="2CC6009B">
              <w:rPr>
                <w:rFonts w:cs="Arial"/>
                <w:b/>
                <w:bCs/>
                <w:sz w:val="24"/>
                <w:szCs w:val="24"/>
              </w:rPr>
              <w:t>Date</w:t>
            </w:r>
          </w:p>
        </w:tc>
      </w:tr>
      <w:tr w:rsidR="00C45846" w14:paraId="3CDD7513" w14:textId="77777777" w:rsidTr="008C2E7A">
        <w:tc>
          <w:tcPr>
            <w:tcW w:w="4157" w:type="dxa"/>
          </w:tcPr>
          <w:p w14:paraId="796590FB" w14:textId="150C3C44" w:rsidR="00C45846" w:rsidRDefault="00C45846" w:rsidP="00C45846">
            <w:pPr>
              <w:pStyle w:val="BodyText1"/>
              <w:ind w:left="0"/>
              <w:rPr>
                <w:rFonts w:cs="Arial"/>
                <w:sz w:val="24"/>
                <w:szCs w:val="24"/>
              </w:rPr>
            </w:pPr>
            <w:r>
              <w:rPr>
                <w:rFonts w:cs="Arial"/>
                <w:sz w:val="24"/>
                <w:szCs w:val="24"/>
              </w:rPr>
              <w:t>Call Opens</w:t>
            </w:r>
          </w:p>
        </w:tc>
        <w:tc>
          <w:tcPr>
            <w:tcW w:w="4139" w:type="dxa"/>
          </w:tcPr>
          <w:p w14:paraId="4877F421" w14:textId="39DDD40C" w:rsidR="00C45846" w:rsidRDefault="00C45846" w:rsidP="00C45846">
            <w:pPr>
              <w:pStyle w:val="BodyText1"/>
              <w:ind w:left="0"/>
              <w:rPr>
                <w:rFonts w:cs="Arial"/>
                <w:sz w:val="24"/>
                <w:szCs w:val="24"/>
              </w:rPr>
            </w:pPr>
            <w:r>
              <w:rPr>
                <w:rFonts w:cs="Arial"/>
                <w:sz w:val="24"/>
                <w:szCs w:val="24"/>
              </w:rPr>
              <w:t>6 December 2023</w:t>
            </w:r>
          </w:p>
        </w:tc>
      </w:tr>
      <w:tr w:rsidR="00C45846" w14:paraId="0877F8F0" w14:textId="77777777" w:rsidTr="008C2E7A">
        <w:tc>
          <w:tcPr>
            <w:tcW w:w="4157" w:type="dxa"/>
          </w:tcPr>
          <w:p w14:paraId="16E120A3" w14:textId="0BA2030D" w:rsidR="00C45846" w:rsidRDefault="00C45846" w:rsidP="00C45846">
            <w:pPr>
              <w:pStyle w:val="BodyText1"/>
              <w:ind w:left="0"/>
              <w:rPr>
                <w:rFonts w:cs="Arial"/>
                <w:sz w:val="24"/>
                <w:szCs w:val="24"/>
              </w:rPr>
            </w:pPr>
            <w:r>
              <w:rPr>
                <w:rFonts w:cs="Arial"/>
                <w:sz w:val="24"/>
                <w:szCs w:val="24"/>
              </w:rPr>
              <w:lastRenderedPageBreak/>
              <w:t>Deadline for applications</w:t>
            </w:r>
          </w:p>
        </w:tc>
        <w:tc>
          <w:tcPr>
            <w:tcW w:w="4139" w:type="dxa"/>
          </w:tcPr>
          <w:p w14:paraId="55ADD2AC" w14:textId="199DDF1B" w:rsidR="00C45846" w:rsidRDefault="00C45846" w:rsidP="00C45846">
            <w:pPr>
              <w:pStyle w:val="BodyText1"/>
              <w:ind w:left="0"/>
              <w:rPr>
                <w:rFonts w:cs="Arial"/>
                <w:sz w:val="24"/>
                <w:szCs w:val="24"/>
              </w:rPr>
            </w:pPr>
            <w:r>
              <w:rPr>
                <w:rFonts w:cs="Arial"/>
                <w:sz w:val="24"/>
                <w:szCs w:val="24"/>
              </w:rPr>
              <w:t>19 January 2024, 12.00 noon UK time</w:t>
            </w:r>
          </w:p>
        </w:tc>
      </w:tr>
      <w:tr w:rsidR="00C45846" w14:paraId="391FBEC3" w14:textId="77777777" w:rsidTr="008C2E7A">
        <w:tc>
          <w:tcPr>
            <w:tcW w:w="4157" w:type="dxa"/>
          </w:tcPr>
          <w:p w14:paraId="7D95CA9A" w14:textId="68B68FA0" w:rsidR="00C45846" w:rsidRDefault="008C2E7A" w:rsidP="00C45846">
            <w:pPr>
              <w:pStyle w:val="BodyText1"/>
              <w:ind w:left="0"/>
              <w:rPr>
                <w:rFonts w:cs="Arial"/>
                <w:sz w:val="24"/>
                <w:szCs w:val="24"/>
              </w:rPr>
            </w:pPr>
            <w:r>
              <w:rPr>
                <w:rFonts w:cs="Arial"/>
                <w:sz w:val="24"/>
                <w:szCs w:val="24"/>
              </w:rPr>
              <w:t>Review panels</w:t>
            </w:r>
          </w:p>
        </w:tc>
        <w:tc>
          <w:tcPr>
            <w:tcW w:w="4139" w:type="dxa"/>
          </w:tcPr>
          <w:p w14:paraId="768A77B8" w14:textId="3F8949D1" w:rsidR="00C45846" w:rsidRDefault="008C2E7A" w:rsidP="00C45846">
            <w:pPr>
              <w:pStyle w:val="BodyText1"/>
              <w:ind w:left="0"/>
              <w:rPr>
                <w:rFonts w:cs="Arial"/>
                <w:sz w:val="24"/>
                <w:szCs w:val="24"/>
              </w:rPr>
            </w:pPr>
            <w:r>
              <w:rPr>
                <w:rFonts w:cs="Arial"/>
                <w:sz w:val="24"/>
                <w:szCs w:val="24"/>
              </w:rPr>
              <w:t>Late March 2024</w:t>
            </w:r>
          </w:p>
        </w:tc>
      </w:tr>
      <w:tr w:rsidR="00C45846" w14:paraId="7E20225B" w14:textId="77777777" w:rsidTr="008C2E7A">
        <w:tc>
          <w:tcPr>
            <w:tcW w:w="4157" w:type="dxa"/>
          </w:tcPr>
          <w:p w14:paraId="11E60E7E" w14:textId="4D602B91" w:rsidR="00C45846" w:rsidRDefault="008C2E7A" w:rsidP="00C45846">
            <w:pPr>
              <w:pStyle w:val="BodyText1"/>
              <w:ind w:left="0"/>
              <w:rPr>
                <w:rFonts w:cs="Arial"/>
                <w:sz w:val="24"/>
                <w:szCs w:val="24"/>
              </w:rPr>
            </w:pPr>
            <w:r>
              <w:rPr>
                <w:rFonts w:cs="Arial"/>
                <w:sz w:val="24"/>
                <w:szCs w:val="24"/>
              </w:rPr>
              <w:t>Outcome of selection</w:t>
            </w:r>
          </w:p>
        </w:tc>
        <w:tc>
          <w:tcPr>
            <w:tcW w:w="4139" w:type="dxa"/>
          </w:tcPr>
          <w:p w14:paraId="41C6AE79" w14:textId="0D233EA9" w:rsidR="00C45846" w:rsidRDefault="008C2E7A" w:rsidP="00C45846">
            <w:pPr>
              <w:pStyle w:val="BodyText1"/>
              <w:ind w:left="0"/>
              <w:rPr>
                <w:rFonts w:cs="Arial"/>
                <w:sz w:val="24"/>
                <w:szCs w:val="24"/>
              </w:rPr>
            </w:pPr>
            <w:r>
              <w:rPr>
                <w:rFonts w:cs="Arial"/>
                <w:sz w:val="24"/>
                <w:szCs w:val="24"/>
              </w:rPr>
              <w:t>April 2024</w:t>
            </w:r>
          </w:p>
        </w:tc>
      </w:tr>
      <w:tr w:rsidR="00C45846" w14:paraId="67710AD0" w14:textId="77777777" w:rsidTr="008C2E7A">
        <w:tc>
          <w:tcPr>
            <w:tcW w:w="4157" w:type="dxa"/>
          </w:tcPr>
          <w:p w14:paraId="31D30B6C" w14:textId="7D21D3DF" w:rsidR="00C45846" w:rsidRDefault="008C2E7A" w:rsidP="00C45846">
            <w:pPr>
              <w:pStyle w:val="BodyText1"/>
              <w:ind w:left="0"/>
              <w:rPr>
                <w:rFonts w:cs="Arial"/>
                <w:sz w:val="24"/>
                <w:szCs w:val="24"/>
              </w:rPr>
            </w:pPr>
            <w:r>
              <w:rPr>
                <w:rFonts w:cs="Arial"/>
                <w:sz w:val="24"/>
                <w:szCs w:val="24"/>
              </w:rPr>
              <w:t>Project start dates:</w:t>
            </w:r>
          </w:p>
        </w:tc>
        <w:tc>
          <w:tcPr>
            <w:tcW w:w="4139" w:type="dxa"/>
          </w:tcPr>
          <w:p w14:paraId="086A0C93" w14:textId="683814F5" w:rsidR="00C45846" w:rsidRDefault="008C2E7A" w:rsidP="00C45846">
            <w:pPr>
              <w:pStyle w:val="BodyText1"/>
              <w:ind w:left="0"/>
              <w:rPr>
                <w:rFonts w:cs="Arial"/>
                <w:sz w:val="24"/>
                <w:szCs w:val="24"/>
              </w:rPr>
            </w:pPr>
            <w:r>
              <w:rPr>
                <w:rFonts w:cs="Arial"/>
                <w:sz w:val="24"/>
                <w:szCs w:val="24"/>
              </w:rPr>
              <w:t>1 June 2024</w:t>
            </w:r>
          </w:p>
        </w:tc>
      </w:tr>
      <w:tr w:rsidR="00C45846" w14:paraId="09B7055A" w14:textId="77777777" w:rsidTr="008C2E7A">
        <w:tc>
          <w:tcPr>
            <w:tcW w:w="4157" w:type="dxa"/>
          </w:tcPr>
          <w:p w14:paraId="76B8BC3B" w14:textId="06EAC69C" w:rsidR="00C45846" w:rsidRDefault="008C2E7A" w:rsidP="00C45846">
            <w:pPr>
              <w:pStyle w:val="BodyText1"/>
              <w:ind w:left="0"/>
              <w:rPr>
                <w:rFonts w:cs="Arial"/>
                <w:sz w:val="24"/>
                <w:szCs w:val="24"/>
              </w:rPr>
            </w:pPr>
            <w:r>
              <w:rPr>
                <w:rFonts w:cs="Arial"/>
                <w:sz w:val="24"/>
                <w:szCs w:val="24"/>
              </w:rPr>
              <w:t>Project end dates:</w:t>
            </w:r>
          </w:p>
        </w:tc>
        <w:tc>
          <w:tcPr>
            <w:tcW w:w="4139" w:type="dxa"/>
          </w:tcPr>
          <w:p w14:paraId="281A0824" w14:textId="49BB0B35" w:rsidR="00C45846" w:rsidRDefault="008C2E7A" w:rsidP="00C45846">
            <w:pPr>
              <w:pStyle w:val="BodyText1"/>
              <w:ind w:left="0"/>
              <w:rPr>
                <w:rFonts w:cs="Arial"/>
                <w:sz w:val="24"/>
                <w:szCs w:val="24"/>
              </w:rPr>
            </w:pPr>
            <w:r>
              <w:rPr>
                <w:rFonts w:cs="Arial"/>
                <w:sz w:val="24"/>
                <w:szCs w:val="24"/>
              </w:rPr>
              <w:t>31 January 2026</w:t>
            </w:r>
          </w:p>
        </w:tc>
      </w:tr>
    </w:tbl>
    <w:p w14:paraId="196590B9" w14:textId="244AB2CD" w:rsidR="00663150" w:rsidRDefault="00663150">
      <w:pPr>
        <w:rPr>
          <w:rFonts w:ascii="Arial" w:eastAsia="Arial" w:hAnsi="Arial" w:cstheme="majorBidi"/>
          <w:b/>
          <w:bCs/>
          <w:color w:val="261759"/>
          <w:sz w:val="24"/>
          <w:szCs w:val="24"/>
        </w:rPr>
      </w:pPr>
    </w:p>
    <w:p w14:paraId="4BC28DEE" w14:textId="4996176C" w:rsidR="2CC6009B" w:rsidRDefault="2CC6009B" w:rsidP="2CC6009B">
      <w:pPr>
        <w:rPr>
          <w:rFonts w:ascii="Arial" w:eastAsia="Arial" w:hAnsi="Arial" w:cstheme="majorBidi"/>
          <w:b/>
          <w:bCs/>
          <w:color w:val="261759" w:themeColor="accent1"/>
          <w:sz w:val="24"/>
          <w:szCs w:val="24"/>
        </w:rPr>
      </w:pPr>
    </w:p>
    <w:p w14:paraId="02A05BC1" w14:textId="1BB7901D" w:rsidR="2CC6009B" w:rsidRDefault="2CC6009B" w:rsidP="2CC6009B">
      <w:pPr>
        <w:rPr>
          <w:rFonts w:ascii="Arial" w:eastAsia="Arial" w:hAnsi="Arial" w:cstheme="majorBidi"/>
          <w:b/>
          <w:bCs/>
          <w:color w:val="261759" w:themeColor="accent1"/>
          <w:sz w:val="24"/>
          <w:szCs w:val="24"/>
        </w:rPr>
      </w:pPr>
    </w:p>
    <w:p w14:paraId="5700E211" w14:textId="69BC757D" w:rsidR="2CC6009B" w:rsidRDefault="2CC6009B"/>
    <w:p w14:paraId="793951F5" w14:textId="260D3306" w:rsidR="2CC6009B" w:rsidRDefault="2CC6009B" w:rsidP="2CC6009B"/>
    <w:p w14:paraId="25E58D33" w14:textId="2498FD0F" w:rsidR="2CC6009B" w:rsidRDefault="2CC6009B" w:rsidP="2CC6009B"/>
    <w:p w14:paraId="0D57F2A7" w14:textId="70A51632" w:rsidR="2CC6009B" w:rsidRDefault="2CC6009B" w:rsidP="2CC6009B"/>
    <w:p w14:paraId="4AEC196A" w14:textId="5A718F75" w:rsidR="2CC6009B" w:rsidRDefault="2CC6009B" w:rsidP="2CC6009B"/>
    <w:p w14:paraId="443BE317" w14:textId="7E1E1B12" w:rsidR="2CC6009B" w:rsidRDefault="2CC6009B" w:rsidP="2CC6009B"/>
    <w:p w14:paraId="3125E7C5" w14:textId="39AD377D" w:rsidR="2CC6009B" w:rsidRDefault="2CC6009B" w:rsidP="2CC6009B"/>
    <w:p w14:paraId="7CE26745" w14:textId="6A3BF87C" w:rsidR="2CC6009B" w:rsidRDefault="2CC6009B" w:rsidP="2CC6009B"/>
    <w:p w14:paraId="3BCB55B6" w14:textId="02CF5AFD" w:rsidR="2CC6009B" w:rsidRDefault="2CC6009B" w:rsidP="2CC6009B"/>
    <w:p w14:paraId="27FBA4BB" w14:textId="6C0CFED0" w:rsidR="2CC6009B" w:rsidRDefault="2CC6009B" w:rsidP="2CC6009B"/>
    <w:p w14:paraId="4465563B" w14:textId="125DA039" w:rsidR="2CC6009B" w:rsidRDefault="2CC6009B" w:rsidP="2CC6009B"/>
    <w:p w14:paraId="356CBF3B" w14:textId="54FCE58E" w:rsidR="2CC6009B" w:rsidRDefault="2CC6009B" w:rsidP="2CC6009B"/>
    <w:p w14:paraId="05F15587" w14:textId="132DC1E4" w:rsidR="2CC6009B" w:rsidRDefault="2CC6009B" w:rsidP="2CC6009B"/>
    <w:p w14:paraId="4CA0C1D1" w14:textId="30C94305" w:rsidR="2CC6009B" w:rsidRDefault="2CC6009B"/>
    <w:p w14:paraId="310960C0" w14:textId="601BD142" w:rsidR="2CC6009B" w:rsidRDefault="2CC6009B" w:rsidP="2CC6009B"/>
    <w:p w14:paraId="333360E3" w14:textId="32966A59" w:rsidR="2CC6009B" w:rsidRDefault="2CC6009B" w:rsidP="2CC6009B"/>
    <w:p w14:paraId="23B7DB29" w14:textId="4C6F8726" w:rsidR="2CC6009B" w:rsidRDefault="2CC6009B" w:rsidP="2CC6009B"/>
    <w:p w14:paraId="68DD59D2" w14:textId="175CB54E" w:rsidR="2CC6009B" w:rsidRDefault="2CC6009B" w:rsidP="2CC6009B"/>
    <w:p w14:paraId="14DB06D1" w14:textId="28000F7D" w:rsidR="2CC6009B" w:rsidRDefault="2CC6009B" w:rsidP="2CC6009B"/>
    <w:p w14:paraId="26C659EB" w14:textId="735AE17B" w:rsidR="2CC6009B" w:rsidRDefault="2CC6009B" w:rsidP="2CC6009B"/>
    <w:p w14:paraId="052D49FB" w14:textId="1C3307CF" w:rsidR="2CC6009B" w:rsidRDefault="2CC6009B" w:rsidP="2CC6009B"/>
    <w:p w14:paraId="2D0333AC" w14:textId="331F8ED6" w:rsidR="2CC6009B" w:rsidRDefault="2CC6009B" w:rsidP="2CC6009B"/>
    <w:p w14:paraId="04452608" w14:textId="6A0D2770" w:rsidR="2CC6009B" w:rsidRDefault="2CC6009B" w:rsidP="2CC6009B"/>
    <w:p w14:paraId="08FC5551" w14:textId="306A65F8" w:rsidR="2CC6009B" w:rsidRDefault="2CC6009B" w:rsidP="2CC6009B"/>
    <w:p w14:paraId="09760B53" w14:textId="7BC73E33" w:rsidR="2CC6009B" w:rsidRDefault="2CC6009B" w:rsidP="2CC6009B"/>
    <w:p w14:paraId="7373B872" w14:textId="106C4DD2" w:rsidR="2CC6009B" w:rsidRDefault="2CC6009B" w:rsidP="2CC6009B"/>
    <w:p w14:paraId="50D91475" w14:textId="3D3D2DDA" w:rsidR="2CC6009B" w:rsidRDefault="2CC6009B" w:rsidP="2CC6009B"/>
    <w:p w14:paraId="4B3C6F48" w14:textId="7A898029" w:rsidR="2CC6009B" w:rsidRDefault="2CC6009B" w:rsidP="2CC6009B"/>
    <w:p w14:paraId="792BBD6E" w14:textId="33430480" w:rsidR="2CC6009B" w:rsidRDefault="2CC6009B" w:rsidP="2CC6009B"/>
    <w:tbl>
      <w:tblPr>
        <w:tblW w:w="0" w:type="auto"/>
        <w:tblLayout w:type="fixed"/>
        <w:tblLook w:val="06A0" w:firstRow="1" w:lastRow="0" w:firstColumn="1" w:lastColumn="0" w:noHBand="1" w:noVBand="1"/>
      </w:tblPr>
      <w:tblGrid>
        <w:gridCol w:w="9015"/>
      </w:tblGrid>
      <w:tr w:rsidR="2CC6009B" w14:paraId="7D8FD7F5" w14:textId="77777777" w:rsidTr="2CC6009B">
        <w:trPr>
          <w:trHeight w:val="300"/>
        </w:trPr>
        <w:tc>
          <w:tcPr>
            <w:tcW w:w="9015" w:type="dxa"/>
          </w:tcPr>
          <w:p w14:paraId="552FAE40" w14:textId="0D507E09" w:rsidR="2CC6009B" w:rsidRDefault="2CC6009B" w:rsidP="2CC6009B">
            <w:pPr>
              <w:spacing w:before="120" w:after="120"/>
              <w:rPr>
                <w:rFonts w:ascii="Arial" w:eastAsia="Arial" w:hAnsi="Arial" w:cs="Arial"/>
                <w:b/>
                <w:bCs/>
                <w:color w:val="261759" w:themeColor="accent1"/>
                <w:sz w:val="36"/>
                <w:szCs w:val="36"/>
                <w:lang w:val="en-US"/>
              </w:rPr>
            </w:pPr>
          </w:p>
        </w:tc>
      </w:tr>
    </w:tbl>
    <w:p w14:paraId="35F5FB0C" w14:textId="5A338894" w:rsidR="2CC6009B" w:rsidRDefault="2CC6009B" w:rsidP="2CC6009B">
      <w:pPr>
        <w:rPr>
          <w:rFonts w:ascii="Arial" w:eastAsia="Arial" w:hAnsi="Arial" w:cstheme="majorBidi"/>
          <w:b/>
          <w:bCs/>
          <w:color w:val="261759" w:themeColor="accent1"/>
          <w:sz w:val="24"/>
          <w:szCs w:val="24"/>
        </w:rPr>
      </w:pPr>
    </w:p>
    <w:p w14:paraId="60BA2C6D" w14:textId="77777777" w:rsidR="00663150" w:rsidRDefault="00663150">
      <w:pPr>
        <w:rPr>
          <w:rFonts w:ascii="Arial" w:eastAsia="Arial" w:hAnsi="Arial" w:cstheme="majorBidi"/>
          <w:b/>
          <w:bCs/>
          <w:iCs/>
          <w:color w:val="261759"/>
          <w:sz w:val="24"/>
        </w:rPr>
      </w:pPr>
      <w:r w:rsidRPr="2CC6009B">
        <w:rPr>
          <w:rFonts w:ascii="Arial" w:eastAsia="Arial" w:hAnsi="Arial" w:cstheme="majorBidi"/>
          <w:b/>
          <w:bCs/>
          <w:color w:val="261759" w:themeColor="accent1"/>
          <w:sz w:val="24"/>
          <w:szCs w:val="24"/>
        </w:rPr>
        <w:br w:type="page"/>
      </w:r>
    </w:p>
    <w:sdt>
      <w:sdtPr>
        <w:rPr>
          <w:rFonts w:ascii="Arial" w:hAnsi="Arial"/>
          <w:noProof/>
          <w:sz w:val="22"/>
          <w:szCs w:val="22"/>
        </w:rPr>
        <w:id w:val="1588236463"/>
        <w:docPartObj>
          <w:docPartGallery w:val="Table of Contents"/>
          <w:docPartUnique/>
        </w:docPartObj>
      </w:sdtPr>
      <w:sdtEndPr/>
      <w:sdtContent>
        <w:p w14:paraId="255D80FB" w14:textId="55B48AB3" w:rsidR="002D1CBA" w:rsidRDefault="00085033" w:rsidP="2CC6009B">
          <w:pPr>
            <w:pStyle w:val="TOC4"/>
            <w:tabs>
              <w:tab w:val="right" w:leader="dot" w:pos="9015"/>
            </w:tabs>
            <w:ind w:left="0"/>
            <w:rPr>
              <w:rFonts w:ascii="Arial" w:eastAsia="Arial" w:hAnsi="Arial" w:cs="Arial"/>
              <w:b/>
              <w:bCs/>
              <w:sz w:val="36"/>
              <w:szCs w:val="36"/>
            </w:rPr>
          </w:pPr>
          <w:r w:rsidRPr="2CC6009B">
            <w:rPr>
              <w:rFonts w:ascii="Arial" w:eastAsia="Arial" w:hAnsi="Arial" w:cs="Arial"/>
              <w:b/>
              <w:bCs/>
              <w:sz w:val="36"/>
              <w:szCs w:val="36"/>
            </w:rPr>
            <w:t xml:space="preserve">Table of </w:t>
          </w:r>
          <w:r w:rsidR="002D1CBA" w:rsidRPr="2CC6009B">
            <w:rPr>
              <w:rFonts w:ascii="Arial" w:eastAsia="Arial" w:hAnsi="Arial" w:cs="Arial"/>
              <w:b/>
              <w:bCs/>
              <w:sz w:val="36"/>
              <w:szCs w:val="36"/>
            </w:rPr>
            <w:t>Contents</w:t>
          </w:r>
        </w:p>
        <w:p w14:paraId="2357F7EE" w14:textId="1947C2BC" w:rsidR="0042695A" w:rsidRDefault="2CC6009B">
          <w:pPr>
            <w:pStyle w:val="TOC1"/>
            <w:rPr>
              <w:rFonts w:asciiTheme="minorHAnsi" w:eastAsiaTheme="minorEastAsia" w:hAnsiTheme="minorHAnsi" w:cstheme="minorBidi"/>
              <w:noProof/>
              <w:sz w:val="22"/>
              <w:szCs w:val="22"/>
              <w:lang w:eastAsia="en-GB"/>
            </w:rPr>
          </w:pPr>
          <w:r>
            <w:fldChar w:fldCharType="begin"/>
          </w:r>
          <w:r>
            <w:instrText>TOC \o \z \u \h</w:instrText>
          </w:r>
          <w:r>
            <w:fldChar w:fldCharType="separate"/>
          </w:r>
          <w:hyperlink w:anchor="_Toc152687196" w:history="1">
            <w:r w:rsidR="0042695A" w:rsidRPr="00A164B1">
              <w:rPr>
                <w:rStyle w:val="Hyperlink"/>
                <w:noProof/>
              </w:rPr>
              <w:t>1. Background</w:t>
            </w:r>
            <w:r w:rsidR="0042695A">
              <w:rPr>
                <w:noProof/>
                <w:webHidden/>
              </w:rPr>
              <w:tab/>
            </w:r>
            <w:r w:rsidR="0042695A">
              <w:rPr>
                <w:noProof/>
                <w:webHidden/>
              </w:rPr>
              <w:fldChar w:fldCharType="begin"/>
            </w:r>
            <w:r w:rsidR="0042695A">
              <w:rPr>
                <w:noProof/>
                <w:webHidden/>
              </w:rPr>
              <w:instrText xml:space="preserve"> PAGEREF _Toc152687196 \h </w:instrText>
            </w:r>
            <w:r w:rsidR="0042695A">
              <w:rPr>
                <w:noProof/>
                <w:webHidden/>
              </w:rPr>
            </w:r>
            <w:r w:rsidR="0042695A">
              <w:rPr>
                <w:noProof/>
                <w:webHidden/>
              </w:rPr>
              <w:fldChar w:fldCharType="separate"/>
            </w:r>
            <w:r w:rsidR="0042695A">
              <w:rPr>
                <w:noProof/>
                <w:webHidden/>
              </w:rPr>
              <w:t>4</w:t>
            </w:r>
            <w:r w:rsidR="0042695A">
              <w:rPr>
                <w:noProof/>
                <w:webHidden/>
              </w:rPr>
              <w:fldChar w:fldCharType="end"/>
            </w:r>
          </w:hyperlink>
        </w:p>
        <w:p w14:paraId="00CF303E" w14:textId="4D95A000" w:rsidR="0042695A" w:rsidRDefault="00CE4A48">
          <w:pPr>
            <w:pStyle w:val="TOC1"/>
            <w:rPr>
              <w:rFonts w:asciiTheme="minorHAnsi" w:eastAsiaTheme="minorEastAsia" w:hAnsiTheme="minorHAnsi" w:cstheme="minorBidi"/>
              <w:noProof/>
              <w:sz w:val="22"/>
              <w:szCs w:val="22"/>
              <w:lang w:eastAsia="en-GB"/>
            </w:rPr>
          </w:pPr>
          <w:hyperlink w:anchor="_Toc152687197" w:history="1">
            <w:r w:rsidR="0042695A" w:rsidRPr="00A164B1">
              <w:rPr>
                <w:rStyle w:val="Hyperlink"/>
                <w:noProof/>
              </w:rPr>
              <w:t>2. Scope of the programme</w:t>
            </w:r>
            <w:r w:rsidR="0042695A">
              <w:rPr>
                <w:noProof/>
                <w:webHidden/>
              </w:rPr>
              <w:tab/>
            </w:r>
            <w:r w:rsidR="0042695A">
              <w:rPr>
                <w:noProof/>
                <w:webHidden/>
              </w:rPr>
              <w:fldChar w:fldCharType="begin"/>
            </w:r>
            <w:r w:rsidR="0042695A">
              <w:rPr>
                <w:noProof/>
                <w:webHidden/>
              </w:rPr>
              <w:instrText xml:space="preserve"> PAGEREF _Toc152687197 \h </w:instrText>
            </w:r>
            <w:r w:rsidR="0042695A">
              <w:rPr>
                <w:noProof/>
                <w:webHidden/>
              </w:rPr>
            </w:r>
            <w:r w:rsidR="0042695A">
              <w:rPr>
                <w:noProof/>
                <w:webHidden/>
              </w:rPr>
              <w:fldChar w:fldCharType="separate"/>
            </w:r>
            <w:r w:rsidR="0042695A">
              <w:rPr>
                <w:noProof/>
                <w:webHidden/>
              </w:rPr>
              <w:t>5</w:t>
            </w:r>
            <w:r w:rsidR="0042695A">
              <w:rPr>
                <w:noProof/>
                <w:webHidden/>
              </w:rPr>
              <w:fldChar w:fldCharType="end"/>
            </w:r>
          </w:hyperlink>
        </w:p>
        <w:p w14:paraId="277A78A4" w14:textId="289BCFEC" w:rsidR="0042695A" w:rsidRDefault="00CE4A48">
          <w:pPr>
            <w:pStyle w:val="TOC1"/>
            <w:rPr>
              <w:rFonts w:asciiTheme="minorHAnsi" w:eastAsiaTheme="minorEastAsia" w:hAnsiTheme="minorHAnsi" w:cstheme="minorBidi"/>
              <w:noProof/>
              <w:sz w:val="22"/>
              <w:szCs w:val="22"/>
              <w:lang w:eastAsia="en-GB"/>
            </w:rPr>
          </w:pPr>
          <w:hyperlink w:anchor="_Toc152687198" w:history="1">
            <w:r w:rsidR="0042695A" w:rsidRPr="00A164B1">
              <w:rPr>
                <w:rStyle w:val="Hyperlink"/>
                <w:noProof/>
              </w:rPr>
              <w:t>3. Gender Equality Statement</w:t>
            </w:r>
            <w:r w:rsidR="0042695A">
              <w:rPr>
                <w:noProof/>
                <w:webHidden/>
              </w:rPr>
              <w:tab/>
            </w:r>
            <w:r w:rsidR="0042695A">
              <w:rPr>
                <w:noProof/>
                <w:webHidden/>
              </w:rPr>
              <w:fldChar w:fldCharType="begin"/>
            </w:r>
            <w:r w:rsidR="0042695A">
              <w:rPr>
                <w:noProof/>
                <w:webHidden/>
              </w:rPr>
              <w:instrText xml:space="preserve"> PAGEREF _Toc152687198 \h </w:instrText>
            </w:r>
            <w:r w:rsidR="0042695A">
              <w:rPr>
                <w:noProof/>
                <w:webHidden/>
              </w:rPr>
            </w:r>
            <w:r w:rsidR="0042695A">
              <w:rPr>
                <w:noProof/>
                <w:webHidden/>
              </w:rPr>
              <w:fldChar w:fldCharType="separate"/>
            </w:r>
            <w:r w:rsidR="0042695A">
              <w:rPr>
                <w:noProof/>
                <w:webHidden/>
              </w:rPr>
              <w:t>5</w:t>
            </w:r>
            <w:r w:rsidR="0042695A">
              <w:rPr>
                <w:noProof/>
                <w:webHidden/>
              </w:rPr>
              <w:fldChar w:fldCharType="end"/>
            </w:r>
          </w:hyperlink>
        </w:p>
        <w:p w14:paraId="2072F550" w14:textId="72953BFB" w:rsidR="0042695A" w:rsidRDefault="00CE4A48">
          <w:pPr>
            <w:pStyle w:val="TOC1"/>
            <w:rPr>
              <w:rFonts w:asciiTheme="minorHAnsi" w:eastAsiaTheme="minorEastAsia" w:hAnsiTheme="minorHAnsi" w:cstheme="minorBidi"/>
              <w:noProof/>
              <w:sz w:val="22"/>
              <w:szCs w:val="22"/>
              <w:lang w:eastAsia="en-GB"/>
            </w:rPr>
          </w:pPr>
          <w:hyperlink w:anchor="_Toc152687199" w:history="1">
            <w:r w:rsidR="0042695A" w:rsidRPr="00A164B1">
              <w:rPr>
                <w:rStyle w:val="Hyperlink"/>
                <w:noProof/>
              </w:rPr>
              <w:t>4. Eligibility</w:t>
            </w:r>
            <w:r w:rsidR="0042695A">
              <w:rPr>
                <w:noProof/>
                <w:webHidden/>
              </w:rPr>
              <w:tab/>
            </w:r>
            <w:r w:rsidR="0042695A">
              <w:rPr>
                <w:noProof/>
                <w:webHidden/>
              </w:rPr>
              <w:fldChar w:fldCharType="begin"/>
            </w:r>
            <w:r w:rsidR="0042695A">
              <w:rPr>
                <w:noProof/>
                <w:webHidden/>
              </w:rPr>
              <w:instrText xml:space="preserve"> PAGEREF _Toc152687199 \h </w:instrText>
            </w:r>
            <w:r w:rsidR="0042695A">
              <w:rPr>
                <w:noProof/>
                <w:webHidden/>
              </w:rPr>
            </w:r>
            <w:r w:rsidR="0042695A">
              <w:rPr>
                <w:noProof/>
                <w:webHidden/>
              </w:rPr>
              <w:fldChar w:fldCharType="separate"/>
            </w:r>
            <w:r w:rsidR="0042695A">
              <w:rPr>
                <w:noProof/>
                <w:webHidden/>
              </w:rPr>
              <w:t>6</w:t>
            </w:r>
            <w:r w:rsidR="0042695A">
              <w:rPr>
                <w:noProof/>
                <w:webHidden/>
              </w:rPr>
              <w:fldChar w:fldCharType="end"/>
            </w:r>
          </w:hyperlink>
        </w:p>
        <w:p w14:paraId="7539B2D9" w14:textId="16557567" w:rsidR="0042695A" w:rsidRDefault="00CE4A48">
          <w:pPr>
            <w:pStyle w:val="TOC1"/>
            <w:rPr>
              <w:rFonts w:asciiTheme="minorHAnsi" w:eastAsiaTheme="minorEastAsia" w:hAnsiTheme="minorHAnsi" w:cstheme="minorBidi"/>
              <w:noProof/>
              <w:sz w:val="22"/>
              <w:szCs w:val="22"/>
              <w:lang w:eastAsia="en-GB"/>
            </w:rPr>
          </w:pPr>
          <w:hyperlink w:anchor="_Toc152687200" w:history="1">
            <w:r w:rsidR="0042695A" w:rsidRPr="00A164B1">
              <w:rPr>
                <w:rStyle w:val="Hyperlink"/>
                <w:noProof/>
              </w:rPr>
              <w:t>5. Funding available</w:t>
            </w:r>
            <w:r w:rsidR="0042695A">
              <w:rPr>
                <w:noProof/>
                <w:webHidden/>
              </w:rPr>
              <w:tab/>
            </w:r>
            <w:r w:rsidR="0042695A">
              <w:rPr>
                <w:noProof/>
                <w:webHidden/>
              </w:rPr>
              <w:fldChar w:fldCharType="begin"/>
            </w:r>
            <w:r w:rsidR="0042695A">
              <w:rPr>
                <w:noProof/>
                <w:webHidden/>
              </w:rPr>
              <w:instrText xml:space="preserve"> PAGEREF _Toc152687200 \h </w:instrText>
            </w:r>
            <w:r w:rsidR="0042695A">
              <w:rPr>
                <w:noProof/>
                <w:webHidden/>
              </w:rPr>
            </w:r>
            <w:r w:rsidR="0042695A">
              <w:rPr>
                <w:noProof/>
                <w:webHidden/>
              </w:rPr>
              <w:fldChar w:fldCharType="separate"/>
            </w:r>
            <w:r w:rsidR="0042695A">
              <w:rPr>
                <w:noProof/>
                <w:webHidden/>
              </w:rPr>
              <w:t>7</w:t>
            </w:r>
            <w:r w:rsidR="0042695A">
              <w:rPr>
                <w:noProof/>
                <w:webHidden/>
              </w:rPr>
              <w:fldChar w:fldCharType="end"/>
            </w:r>
          </w:hyperlink>
        </w:p>
        <w:p w14:paraId="418F1A8B" w14:textId="5C95A758" w:rsidR="0042695A" w:rsidRPr="0042695A" w:rsidRDefault="00CE4A48">
          <w:pPr>
            <w:pStyle w:val="TOC4"/>
            <w:tabs>
              <w:tab w:val="right" w:leader="dot" w:pos="9016"/>
            </w:tabs>
            <w:rPr>
              <w:rFonts w:ascii="Arial" w:eastAsiaTheme="minorEastAsia" w:hAnsi="Arial" w:cs="Arial"/>
              <w:noProof/>
              <w:sz w:val="22"/>
              <w:szCs w:val="22"/>
              <w:lang w:eastAsia="en-GB"/>
            </w:rPr>
          </w:pPr>
          <w:hyperlink w:anchor="_Toc152687201" w:history="1">
            <w:r w:rsidR="0042695A" w:rsidRPr="0042695A">
              <w:rPr>
                <w:rStyle w:val="Hyperlink"/>
                <w:rFonts w:ascii="Arial" w:hAnsi="Arial" w:cs="Arial"/>
                <w:noProof/>
              </w:rPr>
              <w:t>5.1. Eligible costs</w:t>
            </w:r>
            <w:r w:rsidR="0042695A" w:rsidRPr="0042695A">
              <w:rPr>
                <w:rFonts w:ascii="Arial" w:hAnsi="Arial" w:cs="Arial"/>
                <w:noProof/>
                <w:webHidden/>
              </w:rPr>
              <w:tab/>
            </w:r>
            <w:r w:rsidR="0042695A" w:rsidRPr="0042695A">
              <w:rPr>
                <w:rFonts w:ascii="Arial" w:hAnsi="Arial" w:cs="Arial"/>
                <w:noProof/>
                <w:webHidden/>
              </w:rPr>
              <w:fldChar w:fldCharType="begin"/>
            </w:r>
            <w:r w:rsidR="0042695A" w:rsidRPr="0042695A">
              <w:rPr>
                <w:rFonts w:ascii="Arial" w:hAnsi="Arial" w:cs="Arial"/>
                <w:noProof/>
                <w:webHidden/>
              </w:rPr>
              <w:instrText xml:space="preserve"> PAGEREF _Toc152687201 \h </w:instrText>
            </w:r>
            <w:r w:rsidR="0042695A" w:rsidRPr="0042695A">
              <w:rPr>
                <w:rFonts w:ascii="Arial" w:hAnsi="Arial" w:cs="Arial"/>
                <w:noProof/>
                <w:webHidden/>
              </w:rPr>
            </w:r>
            <w:r w:rsidR="0042695A" w:rsidRPr="0042695A">
              <w:rPr>
                <w:rFonts w:ascii="Arial" w:hAnsi="Arial" w:cs="Arial"/>
                <w:noProof/>
                <w:webHidden/>
              </w:rPr>
              <w:fldChar w:fldCharType="separate"/>
            </w:r>
            <w:r w:rsidR="0042695A" w:rsidRPr="0042695A">
              <w:rPr>
                <w:rFonts w:ascii="Arial" w:hAnsi="Arial" w:cs="Arial"/>
                <w:noProof/>
                <w:webHidden/>
              </w:rPr>
              <w:t>8</w:t>
            </w:r>
            <w:r w:rsidR="0042695A" w:rsidRPr="0042695A">
              <w:rPr>
                <w:rFonts w:ascii="Arial" w:hAnsi="Arial" w:cs="Arial"/>
                <w:noProof/>
                <w:webHidden/>
              </w:rPr>
              <w:fldChar w:fldCharType="end"/>
            </w:r>
          </w:hyperlink>
        </w:p>
        <w:p w14:paraId="29FA115A" w14:textId="3C3D0059" w:rsidR="0042695A" w:rsidRPr="0042695A" w:rsidRDefault="00CE4A48">
          <w:pPr>
            <w:pStyle w:val="TOC4"/>
            <w:tabs>
              <w:tab w:val="right" w:leader="dot" w:pos="9016"/>
            </w:tabs>
            <w:rPr>
              <w:rFonts w:ascii="Arial" w:eastAsiaTheme="minorEastAsia" w:hAnsi="Arial" w:cs="Arial"/>
              <w:noProof/>
              <w:sz w:val="22"/>
              <w:szCs w:val="22"/>
              <w:lang w:eastAsia="en-GB"/>
            </w:rPr>
          </w:pPr>
          <w:hyperlink w:anchor="_Toc152687202" w:history="1">
            <w:r w:rsidR="0042695A" w:rsidRPr="0042695A">
              <w:rPr>
                <w:rStyle w:val="Hyperlink"/>
                <w:rFonts w:ascii="Arial" w:hAnsi="Arial" w:cs="Arial"/>
                <w:noProof/>
              </w:rPr>
              <w:t>5.2  Ineligible costs</w:t>
            </w:r>
            <w:r w:rsidR="0042695A" w:rsidRPr="0042695A">
              <w:rPr>
                <w:rFonts w:ascii="Arial" w:hAnsi="Arial" w:cs="Arial"/>
                <w:noProof/>
                <w:webHidden/>
              </w:rPr>
              <w:tab/>
            </w:r>
            <w:r w:rsidR="0042695A" w:rsidRPr="0042695A">
              <w:rPr>
                <w:rFonts w:ascii="Arial" w:hAnsi="Arial" w:cs="Arial"/>
                <w:noProof/>
                <w:webHidden/>
              </w:rPr>
              <w:fldChar w:fldCharType="begin"/>
            </w:r>
            <w:r w:rsidR="0042695A" w:rsidRPr="0042695A">
              <w:rPr>
                <w:rFonts w:ascii="Arial" w:hAnsi="Arial" w:cs="Arial"/>
                <w:noProof/>
                <w:webHidden/>
              </w:rPr>
              <w:instrText xml:space="preserve"> PAGEREF _Toc152687202 \h </w:instrText>
            </w:r>
            <w:r w:rsidR="0042695A" w:rsidRPr="0042695A">
              <w:rPr>
                <w:rFonts w:ascii="Arial" w:hAnsi="Arial" w:cs="Arial"/>
                <w:noProof/>
                <w:webHidden/>
              </w:rPr>
            </w:r>
            <w:r w:rsidR="0042695A" w:rsidRPr="0042695A">
              <w:rPr>
                <w:rFonts w:ascii="Arial" w:hAnsi="Arial" w:cs="Arial"/>
                <w:noProof/>
                <w:webHidden/>
              </w:rPr>
              <w:fldChar w:fldCharType="separate"/>
            </w:r>
            <w:r w:rsidR="0042695A" w:rsidRPr="0042695A">
              <w:rPr>
                <w:rFonts w:ascii="Arial" w:hAnsi="Arial" w:cs="Arial"/>
                <w:noProof/>
                <w:webHidden/>
              </w:rPr>
              <w:t>10</w:t>
            </w:r>
            <w:r w:rsidR="0042695A" w:rsidRPr="0042695A">
              <w:rPr>
                <w:rFonts w:ascii="Arial" w:hAnsi="Arial" w:cs="Arial"/>
                <w:noProof/>
                <w:webHidden/>
              </w:rPr>
              <w:fldChar w:fldCharType="end"/>
            </w:r>
          </w:hyperlink>
        </w:p>
        <w:p w14:paraId="79786EC7" w14:textId="7D74AF39" w:rsidR="0042695A" w:rsidRDefault="00CE4A48">
          <w:pPr>
            <w:pStyle w:val="TOC1"/>
            <w:rPr>
              <w:rFonts w:asciiTheme="minorHAnsi" w:eastAsiaTheme="minorEastAsia" w:hAnsiTheme="minorHAnsi" w:cstheme="minorBidi"/>
              <w:noProof/>
              <w:sz w:val="22"/>
              <w:szCs w:val="22"/>
              <w:lang w:eastAsia="en-GB"/>
            </w:rPr>
          </w:pPr>
          <w:hyperlink w:anchor="_Toc152687203" w:history="1">
            <w:r w:rsidR="0042695A" w:rsidRPr="00A164B1">
              <w:rPr>
                <w:rStyle w:val="Hyperlink"/>
                <w:noProof/>
              </w:rPr>
              <w:t>6. Project duration</w:t>
            </w:r>
            <w:r w:rsidR="0042695A">
              <w:rPr>
                <w:noProof/>
                <w:webHidden/>
              </w:rPr>
              <w:tab/>
            </w:r>
            <w:r w:rsidR="0042695A">
              <w:rPr>
                <w:noProof/>
                <w:webHidden/>
              </w:rPr>
              <w:fldChar w:fldCharType="begin"/>
            </w:r>
            <w:r w:rsidR="0042695A">
              <w:rPr>
                <w:noProof/>
                <w:webHidden/>
              </w:rPr>
              <w:instrText xml:space="preserve"> PAGEREF _Toc152687203 \h </w:instrText>
            </w:r>
            <w:r w:rsidR="0042695A">
              <w:rPr>
                <w:noProof/>
                <w:webHidden/>
              </w:rPr>
            </w:r>
            <w:r w:rsidR="0042695A">
              <w:rPr>
                <w:noProof/>
                <w:webHidden/>
              </w:rPr>
              <w:fldChar w:fldCharType="separate"/>
            </w:r>
            <w:r w:rsidR="0042695A">
              <w:rPr>
                <w:noProof/>
                <w:webHidden/>
              </w:rPr>
              <w:t>11</w:t>
            </w:r>
            <w:r w:rsidR="0042695A">
              <w:rPr>
                <w:noProof/>
                <w:webHidden/>
              </w:rPr>
              <w:fldChar w:fldCharType="end"/>
            </w:r>
          </w:hyperlink>
        </w:p>
        <w:p w14:paraId="1C3EB444" w14:textId="30BE382F" w:rsidR="0042695A" w:rsidRDefault="00CE4A48">
          <w:pPr>
            <w:pStyle w:val="TOC1"/>
            <w:rPr>
              <w:rFonts w:asciiTheme="minorHAnsi" w:eastAsiaTheme="minorEastAsia" w:hAnsiTheme="minorHAnsi" w:cstheme="minorBidi"/>
              <w:noProof/>
              <w:sz w:val="22"/>
              <w:szCs w:val="22"/>
              <w:lang w:eastAsia="en-GB"/>
            </w:rPr>
          </w:pPr>
          <w:hyperlink w:anchor="_Toc152687204" w:history="1">
            <w:r w:rsidR="0042695A" w:rsidRPr="00A164B1">
              <w:rPr>
                <w:rStyle w:val="Hyperlink"/>
                <w:noProof/>
              </w:rPr>
              <w:t>7. Ethics and research governance</w:t>
            </w:r>
            <w:r w:rsidR="0042695A">
              <w:rPr>
                <w:noProof/>
                <w:webHidden/>
              </w:rPr>
              <w:tab/>
            </w:r>
            <w:r w:rsidR="0042695A">
              <w:rPr>
                <w:noProof/>
                <w:webHidden/>
              </w:rPr>
              <w:fldChar w:fldCharType="begin"/>
            </w:r>
            <w:r w:rsidR="0042695A">
              <w:rPr>
                <w:noProof/>
                <w:webHidden/>
              </w:rPr>
              <w:instrText xml:space="preserve"> PAGEREF _Toc152687204 \h </w:instrText>
            </w:r>
            <w:r w:rsidR="0042695A">
              <w:rPr>
                <w:noProof/>
                <w:webHidden/>
              </w:rPr>
            </w:r>
            <w:r w:rsidR="0042695A">
              <w:rPr>
                <w:noProof/>
                <w:webHidden/>
              </w:rPr>
              <w:fldChar w:fldCharType="separate"/>
            </w:r>
            <w:r w:rsidR="0042695A">
              <w:rPr>
                <w:noProof/>
                <w:webHidden/>
              </w:rPr>
              <w:t>11</w:t>
            </w:r>
            <w:r w:rsidR="0042695A">
              <w:rPr>
                <w:noProof/>
                <w:webHidden/>
              </w:rPr>
              <w:fldChar w:fldCharType="end"/>
            </w:r>
          </w:hyperlink>
        </w:p>
        <w:p w14:paraId="2C9664CE" w14:textId="17A0CB56" w:rsidR="0042695A" w:rsidRDefault="00CE4A48">
          <w:pPr>
            <w:pStyle w:val="TOC1"/>
            <w:rPr>
              <w:rFonts w:asciiTheme="minorHAnsi" w:eastAsiaTheme="minorEastAsia" w:hAnsiTheme="minorHAnsi" w:cstheme="minorBidi"/>
              <w:noProof/>
              <w:sz w:val="22"/>
              <w:szCs w:val="22"/>
              <w:lang w:eastAsia="en-GB"/>
            </w:rPr>
          </w:pPr>
          <w:hyperlink w:anchor="_Toc152687205" w:history="1">
            <w:r w:rsidR="0042695A" w:rsidRPr="00A164B1">
              <w:rPr>
                <w:rStyle w:val="Hyperlink"/>
                <w:noProof/>
              </w:rPr>
              <w:t>8. Diversity</w:t>
            </w:r>
            <w:r w:rsidR="0042695A">
              <w:rPr>
                <w:noProof/>
                <w:webHidden/>
              </w:rPr>
              <w:tab/>
            </w:r>
            <w:r w:rsidR="0042695A">
              <w:rPr>
                <w:noProof/>
                <w:webHidden/>
              </w:rPr>
              <w:fldChar w:fldCharType="begin"/>
            </w:r>
            <w:r w:rsidR="0042695A">
              <w:rPr>
                <w:noProof/>
                <w:webHidden/>
              </w:rPr>
              <w:instrText xml:space="preserve"> PAGEREF _Toc152687205 \h </w:instrText>
            </w:r>
            <w:r w:rsidR="0042695A">
              <w:rPr>
                <w:noProof/>
                <w:webHidden/>
              </w:rPr>
            </w:r>
            <w:r w:rsidR="0042695A">
              <w:rPr>
                <w:noProof/>
                <w:webHidden/>
              </w:rPr>
              <w:fldChar w:fldCharType="separate"/>
            </w:r>
            <w:r w:rsidR="0042695A">
              <w:rPr>
                <w:noProof/>
                <w:webHidden/>
              </w:rPr>
              <w:t>12</w:t>
            </w:r>
            <w:r w:rsidR="0042695A">
              <w:rPr>
                <w:noProof/>
                <w:webHidden/>
              </w:rPr>
              <w:fldChar w:fldCharType="end"/>
            </w:r>
          </w:hyperlink>
        </w:p>
        <w:p w14:paraId="20A5ECFC" w14:textId="6205A8FA" w:rsidR="0042695A" w:rsidRDefault="00CE4A48">
          <w:pPr>
            <w:pStyle w:val="TOC1"/>
            <w:rPr>
              <w:rFonts w:asciiTheme="minorHAnsi" w:eastAsiaTheme="minorEastAsia" w:hAnsiTheme="minorHAnsi" w:cstheme="minorBidi"/>
              <w:noProof/>
              <w:sz w:val="22"/>
              <w:szCs w:val="22"/>
              <w:lang w:eastAsia="en-GB"/>
            </w:rPr>
          </w:pPr>
          <w:hyperlink w:anchor="_Toc152687206" w:history="1">
            <w:r w:rsidR="0042695A" w:rsidRPr="00A164B1">
              <w:rPr>
                <w:rStyle w:val="Hyperlink"/>
                <w:noProof/>
              </w:rPr>
              <w:t>9. Safeguarding</w:t>
            </w:r>
            <w:r w:rsidR="0042695A">
              <w:rPr>
                <w:noProof/>
                <w:webHidden/>
              </w:rPr>
              <w:tab/>
            </w:r>
            <w:r w:rsidR="0042695A">
              <w:rPr>
                <w:noProof/>
                <w:webHidden/>
              </w:rPr>
              <w:fldChar w:fldCharType="begin"/>
            </w:r>
            <w:r w:rsidR="0042695A">
              <w:rPr>
                <w:noProof/>
                <w:webHidden/>
              </w:rPr>
              <w:instrText xml:space="preserve"> PAGEREF _Toc152687206 \h </w:instrText>
            </w:r>
            <w:r w:rsidR="0042695A">
              <w:rPr>
                <w:noProof/>
                <w:webHidden/>
              </w:rPr>
            </w:r>
            <w:r w:rsidR="0042695A">
              <w:rPr>
                <w:noProof/>
                <w:webHidden/>
              </w:rPr>
              <w:fldChar w:fldCharType="separate"/>
            </w:r>
            <w:r w:rsidR="0042695A">
              <w:rPr>
                <w:noProof/>
                <w:webHidden/>
              </w:rPr>
              <w:t>12</w:t>
            </w:r>
            <w:r w:rsidR="0042695A">
              <w:rPr>
                <w:noProof/>
                <w:webHidden/>
              </w:rPr>
              <w:fldChar w:fldCharType="end"/>
            </w:r>
          </w:hyperlink>
        </w:p>
        <w:p w14:paraId="1881313A" w14:textId="5D627C88" w:rsidR="0042695A" w:rsidRDefault="00CE4A48">
          <w:pPr>
            <w:pStyle w:val="TOC1"/>
            <w:rPr>
              <w:rFonts w:asciiTheme="minorHAnsi" w:eastAsiaTheme="minorEastAsia" w:hAnsiTheme="minorHAnsi" w:cstheme="minorBidi"/>
              <w:noProof/>
              <w:sz w:val="22"/>
              <w:szCs w:val="22"/>
              <w:lang w:eastAsia="en-GB"/>
            </w:rPr>
          </w:pPr>
          <w:hyperlink w:anchor="_Toc152687207" w:history="1">
            <w:r w:rsidR="0042695A" w:rsidRPr="00A164B1">
              <w:rPr>
                <w:rStyle w:val="Hyperlink"/>
                <w:noProof/>
              </w:rPr>
              <w:t>10. Submission process</w:t>
            </w:r>
            <w:r w:rsidR="0042695A">
              <w:rPr>
                <w:noProof/>
                <w:webHidden/>
              </w:rPr>
              <w:tab/>
            </w:r>
            <w:r w:rsidR="0042695A">
              <w:rPr>
                <w:noProof/>
                <w:webHidden/>
              </w:rPr>
              <w:fldChar w:fldCharType="begin"/>
            </w:r>
            <w:r w:rsidR="0042695A">
              <w:rPr>
                <w:noProof/>
                <w:webHidden/>
              </w:rPr>
              <w:instrText xml:space="preserve"> PAGEREF _Toc152687207 \h </w:instrText>
            </w:r>
            <w:r w:rsidR="0042695A">
              <w:rPr>
                <w:noProof/>
                <w:webHidden/>
              </w:rPr>
            </w:r>
            <w:r w:rsidR="0042695A">
              <w:rPr>
                <w:noProof/>
                <w:webHidden/>
              </w:rPr>
              <w:fldChar w:fldCharType="separate"/>
            </w:r>
            <w:r w:rsidR="0042695A">
              <w:rPr>
                <w:noProof/>
                <w:webHidden/>
              </w:rPr>
              <w:t>12</w:t>
            </w:r>
            <w:r w:rsidR="0042695A">
              <w:rPr>
                <w:noProof/>
                <w:webHidden/>
              </w:rPr>
              <w:fldChar w:fldCharType="end"/>
            </w:r>
          </w:hyperlink>
        </w:p>
        <w:p w14:paraId="2F4A41F5" w14:textId="042DDB0A" w:rsidR="0042695A" w:rsidRDefault="00CE4A48">
          <w:pPr>
            <w:pStyle w:val="TOC1"/>
            <w:rPr>
              <w:rFonts w:asciiTheme="minorHAnsi" w:eastAsiaTheme="minorEastAsia" w:hAnsiTheme="minorHAnsi" w:cstheme="minorBidi"/>
              <w:noProof/>
              <w:sz w:val="22"/>
              <w:szCs w:val="22"/>
              <w:lang w:eastAsia="en-GB"/>
            </w:rPr>
          </w:pPr>
          <w:hyperlink w:anchor="_Toc152687208" w:history="1">
            <w:r w:rsidR="0042695A" w:rsidRPr="00A164B1">
              <w:rPr>
                <w:rStyle w:val="Hyperlink"/>
                <w:noProof/>
              </w:rPr>
              <w:t>11. Applicant screening</w:t>
            </w:r>
            <w:r w:rsidR="0042695A">
              <w:rPr>
                <w:noProof/>
                <w:webHidden/>
              </w:rPr>
              <w:tab/>
            </w:r>
            <w:r w:rsidR="0042695A">
              <w:rPr>
                <w:noProof/>
                <w:webHidden/>
              </w:rPr>
              <w:fldChar w:fldCharType="begin"/>
            </w:r>
            <w:r w:rsidR="0042695A">
              <w:rPr>
                <w:noProof/>
                <w:webHidden/>
              </w:rPr>
              <w:instrText xml:space="preserve"> PAGEREF _Toc152687208 \h </w:instrText>
            </w:r>
            <w:r w:rsidR="0042695A">
              <w:rPr>
                <w:noProof/>
                <w:webHidden/>
              </w:rPr>
            </w:r>
            <w:r w:rsidR="0042695A">
              <w:rPr>
                <w:noProof/>
                <w:webHidden/>
              </w:rPr>
              <w:fldChar w:fldCharType="separate"/>
            </w:r>
            <w:r w:rsidR="0042695A">
              <w:rPr>
                <w:noProof/>
                <w:webHidden/>
              </w:rPr>
              <w:t>14</w:t>
            </w:r>
            <w:r w:rsidR="0042695A">
              <w:rPr>
                <w:noProof/>
                <w:webHidden/>
              </w:rPr>
              <w:fldChar w:fldCharType="end"/>
            </w:r>
          </w:hyperlink>
        </w:p>
        <w:p w14:paraId="4ED11D35" w14:textId="6F26A325" w:rsidR="0042695A" w:rsidRDefault="00CE4A48">
          <w:pPr>
            <w:pStyle w:val="TOC1"/>
            <w:rPr>
              <w:rFonts w:asciiTheme="minorHAnsi" w:eastAsiaTheme="minorEastAsia" w:hAnsiTheme="minorHAnsi" w:cstheme="minorBidi"/>
              <w:noProof/>
              <w:sz w:val="22"/>
              <w:szCs w:val="22"/>
              <w:lang w:eastAsia="en-GB"/>
            </w:rPr>
          </w:pPr>
          <w:hyperlink w:anchor="_Toc152687209" w:history="1">
            <w:r w:rsidR="0042695A" w:rsidRPr="00A164B1">
              <w:rPr>
                <w:rStyle w:val="Hyperlink"/>
                <w:noProof/>
              </w:rPr>
              <w:t>12. Selection process</w:t>
            </w:r>
            <w:r w:rsidR="0042695A">
              <w:rPr>
                <w:noProof/>
                <w:webHidden/>
              </w:rPr>
              <w:tab/>
            </w:r>
            <w:r w:rsidR="0042695A">
              <w:rPr>
                <w:noProof/>
                <w:webHidden/>
              </w:rPr>
              <w:fldChar w:fldCharType="begin"/>
            </w:r>
            <w:r w:rsidR="0042695A">
              <w:rPr>
                <w:noProof/>
                <w:webHidden/>
              </w:rPr>
              <w:instrText xml:space="preserve"> PAGEREF _Toc152687209 \h </w:instrText>
            </w:r>
            <w:r w:rsidR="0042695A">
              <w:rPr>
                <w:noProof/>
                <w:webHidden/>
              </w:rPr>
            </w:r>
            <w:r w:rsidR="0042695A">
              <w:rPr>
                <w:noProof/>
                <w:webHidden/>
              </w:rPr>
              <w:fldChar w:fldCharType="separate"/>
            </w:r>
            <w:r w:rsidR="0042695A">
              <w:rPr>
                <w:noProof/>
                <w:webHidden/>
              </w:rPr>
              <w:t>14</w:t>
            </w:r>
            <w:r w:rsidR="0042695A">
              <w:rPr>
                <w:noProof/>
                <w:webHidden/>
              </w:rPr>
              <w:fldChar w:fldCharType="end"/>
            </w:r>
          </w:hyperlink>
        </w:p>
        <w:p w14:paraId="475A65DA" w14:textId="72384F82" w:rsidR="0042695A" w:rsidRDefault="00CE4A48">
          <w:pPr>
            <w:pStyle w:val="TOC1"/>
            <w:rPr>
              <w:rFonts w:asciiTheme="minorHAnsi" w:eastAsiaTheme="minorEastAsia" w:hAnsiTheme="minorHAnsi" w:cstheme="minorBidi"/>
              <w:noProof/>
              <w:sz w:val="22"/>
              <w:szCs w:val="22"/>
              <w:lang w:eastAsia="en-GB"/>
            </w:rPr>
          </w:pPr>
          <w:hyperlink w:anchor="_Toc152687210" w:history="1">
            <w:r w:rsidR="0042695A" w:rsidRPr="00A164B1">
              <w:rPr>
                <w:rStyle w:val="Hyperlink"/>
                <w:noProof/>
              </w:rPr>
              <w:t>13. Data protection</w:t>
            </w:r>
            <w:r w:rsidR="0042695A">
              <w:rPr>
                <w:noProof/>
                <w:webHidden/>
              </w:rPr>
              <w:tab/>
            </w:r>
            <w:r w:rsidR="0042695A">
              <w:rPr>
                <w:noProof/>
                <w:webHidden/>
              </w:rPr>
              <w:fldChar w:fldCharType="begin"/>
            </w:r>
            <w:r w:rsidR="0042695A">
              <w:rPr>
                <w:noProof/>
                <w:webHidden/>
              </w:rPr>
              <w:instrText xml:space="preserve"> PAGEREF _Toc152687210 \h </w:instrText>
            </w:r>
            <w:r w:rsidR="0042695A">
              <w:rPr>
                <w:noProof/>
                <w:webHidden/>
              </w:rPr>
            </w:r>
            <w:r w:rsidR="0042695A">
              <w:rPr>
                <w:noProof/>
                <w:webHidden/>
              </w:rPr>
              <w:fldChar w:fldCharType="separate"/>
            </w:r>
            <w:r w:rsidR="0042695A">
              <w:rPr>
                <w:noProof/>
                <w:webHidden/>
              </w:rPr>
              <w:t>15</w:t>
            </w:r>
            <w:r w:rsidR="0042695A">
              <w:rPr>
                <w:noProof/>
                <w:webHidden/>
              </w:rPr>
              <w:fldChar w:fldCharType="end"/>
            </w:r>
          </w:hyperlink>
        </w:p>
        <w:p w14:paraId="72022FBD" w14:textId="7B4E71F6" w:rsidR="0042695A" w:rsidRDefault="00CE4A48">
          <w:pPr>
            <w:pStyle w:val="TOC1"/>
            <w:rPr>
              <w:rFonts w:asciiTheme="minorHAnsi" w:eastAsiaTheme="minorEastAsia" w:hAnsiTheme="minorHAnsi" w:cstheme="minorBidi"/>
              <w:noProof/>
              <w:sz w:val="22"/>
              <w:szCs w:val="22"/>
              <w:lang w:eastAsia="en-GB"/>
            </w:rPr>
          </w:pPr>
          <w:hyperlink w:anchor="_Toc152687211" w:history="1">
            <w:r w:rsidR="0042695A" w:rsidRPr="00A164B1">
              <w:rPr>
                <w:rStyle w:val="Hyperlink"/>
                <w:noProof/>
              </w:rPr>
              <w:t>14. Contractual Requirements</w:t>
            </w:r>
            <w:r w:rsidR="0042695A">
              <w:rPr>
                <w:noProof/>
                <w:webHidden/>
              </w:rPr>
              <w:tab/>
            </w:r>
            <w:r w:rsidR="0042695A">
              <w:rPr>
                <w:noProof/>
                <w:webHidden/>
              </w:rPr>
              <w:fldChar w:fldCharType="begin"/>
            </w:r>
            <w:r w:rsidR="0042695A">
              <w:rPr>
                <w:noProof/>
                <w:webHidden/>
              </w:rPr>
              <w:instrText xml:space="preserve"> PAGEREF _Toc152687211 \h </w:instrText>
            </w:r>
            <w:r w:rsidR="0042695A">
              <w:rPr>
                <w:noProof/>
                <w:webHidden/>
              </w:rPr>
            </w:r>
            <w:r w:rsidR="0042695A">
              <w:rPr>
                <w:noProof/>
                <w:webHidden/>
              </w:rPr>
              <w:fldChar w:fldCharType="separate"/>
            </w:r>
            <w:r w:rsidR="0042695A">
              <w:rPr>
                <w:noProof/>
                <w:webHidden/>
              </w:rPr>
              <w:t>16</w:t>
            </w:r>
            <w:r w:rsidR="0042695A">
              <w:rPr>
                <w:noProof/>
                <w:webHidden/>
              </w:rPr>
              <w:fldChar w:fldCharType="end"/>
            </w:r>
          </w:hyperlink>
        </w:p>
        <w:p w14:paraId="58EE53CE" w14:textId="09F8F5FA" w:rsidR="0042695A" w:rsidRDefault="00CE4A48">
          <w:pPr>
            <w:pStyle w:val="TOC1"/>
            <w:rPr>
              <w:rFonts w:asciiTheme="minorHAnsi" w:eastAsiaTheme="minorEastAsia" w:hAnsiTheme="minorHAnsi" w:cstheme="minorBidi"/>
              <w:noProof/>
              <w:sz w:val="22"/>
              <w:szCs w:val="22"/>
              <w:lang w:eastAsia="en-GB"/>
            </w:rPr>
          </w:pPr>
          <w:hyperlink w:anchor="_Toc152687212" w:history="1">
            <w:r w:rsidR="0042695A" w:rsidRPr="00A164B1">
              <w:rPr>
                <w:rStyle w:val="Hyperlink"/>
                <w:noProof/>
              </w:rPr>
              <w:t>15. Contact details</w:t>
            </w:r>
            <w:r w:rsidR="0042695A">
              <w:rPr>
                <w:noProof/>
                <w:webHidden/>
              </w:rPr>
              <w:tab/>
            </w:r>
            <w:r w:rsidR="0042695A">
              <w:rPr>
                <w:noProof/>
                <w:webHidden/>
              </w:rPr>
              <w:fldChar w:fldCharType="begin"/>
            </w:r>
            <w:r w:rsidR="0042695A">
              <w:rPr>
                <w:noProof/>
                <w:webHidden/>
              </w:rPr>
              <w:instrText xml:space="preserve"> PAGEREF _Toc152687212 \h </w:instrText>
            </w:r>
            <w:r w:rsidR="0042695A">
              <w:rPr>
                <w:noProof/>
                <w:webHidden/>
              </w:rPr>
            </w:r>
            <w:r w:rsidR="0042695A">
              <w:rPr>
                <w:noProof/>
                <w:webHidden/>
              </w:rPr>
              <w:fldChar w:fldCharType="separate"/>
            </w:r>
            <w:r w:rsidR="0042695A">
              <w:rPr>
                <w:noProof/>
                <w:webHidden/>
              </w:rPr>
              <w:t>16</w:t>
            </w:r>
            <w:r w:rsidR="0042695A">
              <w:rPr>
                <w:noProof/>
                <w:webHidden/>
              </w:rPr>
              <w:fldChar w:fldCharType="end"/>
            </w:r>
          </w:hyperlink>
        </w:p>
        <w:p w14:paraId="4A11E046" w14:textId="28EDA77E" w:rsidR="0042695A" w:rsidRDefault="00CE4A48">
          <w:pPr>
            <w:pStyle w:val="TOC2"/>
            <w:rPr>
              <w:rFonts w:asciiTheme="minorHAnsi" w:eastAsiaTheme="minorEastAsia" w:hAnsiTheme="minorHAnsi" w:cstheme="minorBidi"/>
              <w:lang w:eastAsia="en-GB"/>
            </w:rPr>
          </w:pPr>
          <w:hyperlink w:anchor="_Toc152687213" w:history="1">
            <w:r w:rsidR="0042695A" w:rsidRPr="00A164B1">
              <w:rPr>
                <w:rStyle w:val="Hyperlink"/>
              </w:rPr>
              <w:t>Appendix 1: Japan guidance</w:t>
            </w:r>
            <w:r w:rsidR="0042695A">
              <w:rPr>
                <w:webHidden/>
              </w:rPr>
              <w:tab/>
            </w:r>
            <w:r w:rsidR="0042695A">
              <w:rPr>
                <w:webHidden/>
              </w:rPr>
              <w:fldChar w:fldCharType="begin"/>
            </w:r>
            <w:r w:rsidR="0042695A">
              <w:rPr>
                <w:webHidden/>
              </w:rPr>
              <w:instrText xml:space="preserve"> PAGEREF _Toc152687213 \h </w:instrText>
            </w:r>
            <w:r w:rsidR="0042695A">
              <w:rPr>
                <w:webHidden/>
              </w:rPr>
            </w:r>
            <w:r w:rsidR="0042695A">
              <w:rPr>
                <w:webHidden/>
              </w:rPr>
              <w:fldChar w:fldCharType="separate"/>
            </w:r>
            <w:r w:rsidR="0042695A">
              <w:rPr>
                <w:webHidden/>
              </w:rPr>
              <w:t>17</w:t>
            </w:r>
            <w:r w:rsidR="0042695A">
              <w:rPr>
                <w:webHidden/>
              </w:rPr>
              <w:fldChar w:fldCharType="end"/>
            </w:r>
          </w:hyperlink>
        </w:p>
        <w:p w14:paraId="2AD5C07D" w14:textId="2EC659C8" w:rsidR="0042695A" w:rsidRDefault="00CE4A48">
          <w:pPr>
            <w:pStyle w:val="TOC2"/>
            <w:rPr>
              <w:rFonts w:asciiTheme="minorHAnsi" w:eastAsiaTheme="minorEastAsia" w:hAnsiTheme="minorHAnsi" w:cstheme="minorBidi"/>
              <w:lang w:eastAsia="en-GB"/>
            </w:rPr>
          </w:pPr>
          <w:hyperlink w:anchor="_Toc152687214" w:history="1">
            <w:r w:rsidR="0042695A" w:rsidRPr="00A164B1">
              <w:rPr>
                <w:rStyle w:val="Hyperlink"/>
              </w:rPr>
              <w:t>APPENDIX 2: ELIGIBILITY CRITERIA CHECKLIST</w:t>
            </w:r>
            <w:r w:rsidR="0042695A">
              <w:rPr>
                <w:webHidden/>
              </w:rPr>
              <w:tab/>
            </w:r>
            <w:r w:rsidR="0042695A">
              <w:rPr>
                <w:webHidden/>
              </w:rPr>
              <w:fldChar w:fldCharType="begin"/>
            </w:r>
            <w:r w:rsidR="0042695A">
              <w:rPr>
                <w:webHidden/>
              </w:rPr>
              <w:instrText xml:space="preserve"> PAGEREF _Toc152687214 \h </w:instrText>
            </w:r>
            <w:r w:rsidR="0042695A">
              <w:rPr>
                <w:webHidden/>
              </w:rPr>
            </w:r>
            <w:r w:rsidR="0042695A">
              <w:rPr>
                <w:webHidden/>
              </w:rPr>
              <w:fldChar w:fldCharType="separate"/>
            </w:r>
            <w:r w:rsidR="0042695A">
              <w:rPr>
                <w:webHidden/>
              </w:rPr>
              <w:t>18</w:t>
            </w:r>
            <w:r w:rsidR="0042695A">
              <w:rPr>
                <w:webHidden/>
              </w:rPr>
              <w:fldChar w:fldCharType="end"/>
            </w:r>
          </w:hyperlink>
        </w:p>
        <w:p w14:paraId="654633D4" w14:textId="2B909ABF" w:rsidR="0042695A" w:rsidRDefault="00CE4A48">
          <w:pPr>
            <w:pStyle w:val="TOC2"/>
            <w:rPr>
              <w:rFonts w:asciiTheme="minorHAnsi" w:eastAsiaTheme="minorEastAsia" w:hAnsiTheme="minorHAnsi" w:cstheme="minorBidi"/>
              <w:lang w:eastAsia="en-GB"/>
            </w:rPr>
          </w:pPr>
          <w:hyperlink w:anchor="_Toc152687215" w:history="1">
            <w:r w:rsidR="0042695A" w:rsidRPr="00A164B1">
              <w:rPr>
                <w:rStyle w:val="Hyperlink"/>
              </w:rPr>
              <w:t>Appendix 3: Assessment criteria and scoring system</w:t>
            </w:r>
            <w:r w:rsidR="0042695A">
              <w:rPr>
                <w:webHidden/>
              </w:rPr>
              <w:tab/>
            </w:r>
            <w:r w:rsidR="0042695A">
              <w:rPr>
                <w:webHidden/>
              </w:rPr>
              <w:fldChar w:fldCharType="begin"/>
            </w:r>
            <w:r w:rsidR="0042695A">
              <w:rPr>
                <w:webHidden/>
              </w:rPr>
              <w:instrText xml:space="preserve"> PAGEREF _Toc152687215 \h </w:instrText>
            </w:r>
            <w:r w:rsidR="0042695A">
              <w:rPr>
                <w:webHidden/>
              </w:rPr>
            </w:r>
            <w:r w:rsidR="0042695A">
              <w:rPr>
                <w:webHidden/>
              </w:rPr>
              <w:fldChar w:fldCharType="separate"/>
            </w:r>
            <w:r w:rsidR="0042695A">
              <w:rPr>
                <w:webHidden/>
              </w:rPr>
              <w:t>19</w:t>
            </w:r>
            <w:r w:rsidR="0042695A">
              <w:rPr>
                <w:webHidden/>
              </w:rPr>
              <w:fldChar w:fldCharType="end"/>
            </w:r>
          </w:hyperlink>
        </w:p>
        <w:p w14:paraId="513F439A" w14:textId="7F68DB21" w:rsidR="0042695A" w:rsidRDefault="00CE4A48">
          <w:pPr>
            <w:pStyle w:val="TOC2"/>
            <w:rPr>
              <w:rFonts w:asciiTheme="minorHAnsi" w:eastAsiaTheme="minorEastAsia" w:hAnsiTheme="minorHAnsi" w:cstheme="minorBidi"/>
              <w:lang w:eastAsia="en-GB"/>
            </w:rPr>
          </w:pPr>
          <w:hyperlink w:anchor="_Toc152687216" w:history="1">
            <w:r w:rsidR="0042695A" w:rsidRPr="00A164B1">
              <w:rPr>
                <w:rStyle w:val="Hyperlink"/>
              </w:rPr>
              <w:t>Appendix 4. Gender Equality Statements</w:t>
            </w:r>
            <w:r w:rsidR="0042695A">
              <w:rPr>
                <w:webHidden/>
              </w:rPr>
              <w:tab/>
            </w:r>
            <w:r w:rsidR="0042695A">
              <w:rPr>
                <w:webHidden/>
              </w:rPr>
              <w:fldChar w:fldCharType="begin"/>
            </w:r>
            <w:r w:rsidR="0042695A">
              <w:rPr>
                <w:webHidden/>
              </w:rPr>
              <w:instrText xml:space="preserve"> PAGEREF _Toc152687216 \h </w:instrText>
            </w:r>
            <w:r w:rsidR="0042695A">
              <w:rPr>
                <w:webHidden/>
              </w:rPr>
            </w:r>
            <w:r w:rsidR="0042695A">
              <w:rPr>
                <w:webHidden/>
              </w:rPr>
              <w:fldChar w:fldCharType="separate"/>
            </w:r>
            <w:r w:rsidR="0042695A">
              <w:rPr>
                <w:webHidden/>
              </w:rPr>
              <w:t>23</w:t>
            </w:r>
            <w:r w:rsidR="0042695A">
              <w:rPr>
                <w:webHidden/>
              </w:rPr>
              <w:fldChar w:fldCharType="end"/>
            </w:r>
          </w:hyperlink>
        </w:p>
        <w:p w14:paraId="0834FADC" w14:textId="031140E4" w:rsidR="2CC6009B" w:rsidRDefault="2CC6009B" w:rsidP="2CC6009B">
          <w:pPr>
            <w:pStyle w:val="TOC2"/>
            <w:tabs>
              <w:tab w:val="clear" w:pos="9016"/>
              <w:tab w:val="right" w:leader="dot" w:pos="9015"/>
            </w:tabs>
            <w:rPr>
              <w:rStyle w:val="Hyperlink"/>
            </w:rPr>
          </w:pPr>
          <w:r>
            <w:fldChar w:fldCharType="end"/>
          </w:r>
        </w:p>
      </w:sdtContent>
    </w:sdt>
    <w:p w14:paraId="3AE459CB" w14:textId="082C5EEE" w:rsidR="00AC42F7" w:rsidRDefault="00AC42F7" w:rsidP="003F008A">
      <w:pPr>
        <w:pStyle w:val="TOC2"/>
        <w:rPr>
          <w:rStyle w:val="Hyperlink"/>
          <w:lang w:eastAsia="en-GB"/>
        </w:rPr>
      </w:pPr>
    </w:p>
    <w:p w14:paraId="4E4367E2" w14:textId="5441880D" w:rsidR="00F358E7" w:rsidRDefault="00F358E7">
      <w:pPr>
        <w:rPr>
          <w:rStyle w:val="Hyperlink"/>
        </w:rPr>
      </w:pPr>
      <w:r>
        <w:rPr>
          <w:rStyle w:val="Hyperlink"/>
        </w:rPr>
        <w:br w:type="page"/>
      </w:r>
    </w:p>
    <w:p w14:paraId="70296288" w14:textId="6F271A4E" w:rsidR="00BD65CD" w:rsidRPr="003A12CC" w:rsidRDefault="00BD65CD" w:rsidP="00F358E7">
      <w:pPr>
        <w:pStyle w:val="Heading1"/>
        <w:rPr>
          <w:rStyle w:val="Heading1Char"/>
        </w:rPr>
      </w:pPr>
      <w:bookmarkStart w:id="0" w:name="_Toc37844095"/>
      <w:bookmarkStart w:id="1" w:name="_Toc152687196"/>
      <w:r>
        <w:lastRenderedPageBreak/>
        <w:t>Background</w:t>
      </w:r>
      <w:bookmarkEnd w:id="0"/>
      <w:bookmarkEnd w:id="1"/>
      <w:r w:rsidR="00C45846">
        <w:br/>
      </w:r>
    </w:p>
    <w:p w14:paraId="445789AD" w14:textId="201CD125" w:rsidR="000F7E81" w:rsidRDefault="4EE75C86" w:rsidP="00F358E7">
      <w:pPr>
        <w:tabs>
          <w:tab w:val="left" w:pos="142"/>
        </w:tabs>
        <w:jc w:val="both"/>
        <w:rPr>
          <w:rFonts w:ascii="Arial" w:eastAsia="Arial" w:hAnsi="Arial" w:cs="Arial"/>
          <w:sz w:val="22"/>
          <w:szCs w:val="22"/>
        </w:rPr>
      </w:pPr>
      <w:r w:rsidRPr="792B4882">
        <w:rPr>
          <w:rFonts w:ascii="Arial" w:eastAsia="Arial" w:hAnsi="Arial" w:cs="Arial"/>
          <w:color w:val="000000" w:themeColor="text1"/>
          <w:sz w:val="22"/>
          <w:szCs w:val="22"/>
        </w:rPr>
        <w:t>The International Science Partnerships Fund</w:t>
      </w:r>
      <w:r w:rsidR="5E44E481" w:rsidRPr="6F3F87AA">
        <w:rPr>
          <w:rFonts w:ascii="Arial" w:eastAsia="Arial" w:hAnsi="Arial" w:cs="Arial"/>
          <w:color w:val="000000" w:themeColor="text1"/>
          <w:sz w:val="22"/>
          <w:szCs w:val="22"/>
        </w:rPr>
        <w:t xml:space="preserve"> </w:t>
      </w:r>
      <w:r w:rsidR="00DEAD68" w:rsidRPr="6F3F87AA">
        <w:rPr>
          <w:rFonts w:ascii="Arial" w:eastAsia="Arial" w:hAnsi="Arial" w:cs="Arial"/>
          <w:color w:val="000000" w:themeColor="text1"/>
          <w:sz w:val="22"/>
          <w:szCs w:val="22"/>
        </w:rPr>
        <w:t>(ISPF)</w:t>
      </w:r>
      <w:r w:rsidRPr="792B4882">
        <w:rPr>
          <w:rFonts w:ascii="Arial" w:eastAsia="Arial" w:hAnsi="Arial" w:cs="Arial"/>
          <w:color w:val="000000" w:themeColor="text1"/>
          <w:sz w:val="22"/>
          <w:szCs w:val="22"/>
        </w:rPr>
        <w:t xml:space="preserve"> is designed to enable potential and foster prosperity. It puts </w:t>
      </w:r>
      <w:r w:rsidRPr="792B4882">
        <w:rPr>
          <w:rFonts w:ascii="Arial" w:eastAsia="Arial" w:hAnsi="Arial" w:cs="Arial"/>
          <w:sz w:val="22"/>
          <w:szCs w:val="22"/>
          <w:lang w:val="en-US"/>
        </w:rPr>
        <w:t xml:space="preserve">research and innovation at the heart of our international relationships, </w:t>
      </w:r>
      <w:r w:rsidRPr="792B4882">
        <w:rPr>
          <w:rFonts w:ascii="Arial" w:eastAsia="Arial" w:hAnsi="Arial" w:cs="Arial"/>
          <w:color w:val="000000" w:themeColor="text1"/>
          <w:sz w:val="22"/>
          <w:szCs w:val="22"/>
        </w:rPr>
        <w:t xml:space="preserve">supporting UK researchers and innovators to work with peers around the world on the major themes of our time. </w:t>
      </w:r>
      <w:r w:rsidR="70517A41" w:rsidRPr="21B5C170">
        <w:rPr>
          <w:rFonts w:ascii="Arial" w:eastAsia="Arial" w:hAnsi="Arial" w:cs="Arial"/>
          <w:color w:val="000000" w:themeColor="text1"/>
          <w:sz w:val="22"/>
          <w:szCs w:val="22"/>
        </w:rPr>
        <w:t>It is</w:t>
      </w:r>
      <w:r w:rsidRPr="792B4882">
        <w:rPr>
          <w:rFonts w:ascii="Arial" w:eastAsia="Arial" w:hAnsi="Arial" w:cs="Arial"/>
          <w:color w:val="000000" w:themeColor="text1"/>
          <w:sz w:val="22"/>
          <w:szCs w:val="22"/>
        </w:rPr>
        <w:t xml:space="preserve"> managed by the Department for Science, Innovation </w:t>
      </w:r>
      <w:r w:rsidR="00A757BC">
        <w:rPr>
          <w:rFonts w:ascii="Arial" w:eastAsia="Arial" w:hAnsi="Arial" w:cs="Arial"/>
          <w:color w:val="000000" w:themeColor="text1"/>
          <w:sz w:val="22"/>
          <w:szCs w:val="22"/>
        </w:rPr>
        <w:t xml:space="preserve">and </w:t>
      </w:r>
      <w:r w:rsidRPr="792B4882">
        <w:rPr>
          <w:rFonts w:ascii="Arial" w:eastAsia="Arial" w:hAnsi="Arial" w:cs="Arial"/>
          <w:color w:val="000000" w:themeColor="text1"/>
          <w:sz w:val="22"/>
          <w:szCs w:val="22"/>
        </w:rPr>
        <w:t xml:space="preserve">Technology. Delivered by </w:t>
      </w:r>
      <w:r w:rsidRPr="792B4882">
        <w:rPr>
          <w:rFonts w:ascii="Arial" w:eastAsia="Arial" w:hAnsi="Arial" w:cs="Arial"/>
          <w:color w:val="000000" w:themeColor="text1"/>
          <w:sz w:val="22"/>
          <w:szCs w:val="22"/>
          <w:lang w:val="en-US"/>
        </w:rPr>
        <w:t xml:space="preserve">a consortium of the UK’s leading research and innovation bodies </w:t>
      </w:r>
      <w:r w:rsidR="006540CD" w:rsidRPr="792B4882">
        <w:rPr>
          <w:rFonts w:ascii="Arial" w:eastAsia="Arial" w:hAnsi="Arial" w:cs="Arial"/>
          <w:color w:val="000000" w:themeColor="text1"/>
          <w:sz w:val="22"/>
          <w:szCs w:val="22"/>
          <w:lang w:val="en-US"/>
        </w:rPr>
        <w:t>including</w:t>
      </w:r>
      <w:r w:rsidRPr="792B4882">
        <w:rPr>
          <w:rFonts w:ascii="Arial" w:eastAsia="Arial" w:hAnsi="Arial" w:cs="Arial"/>
          <w:color w:val="000000" w:themeColor="text1"/>
          <w:sz w:val="22"/>
          <w:szCs w:val="22"/>
          <w:lang w:val="en-US"/>
        </w:rPr>
        <w:t xml:space="preserve"> British Academy, </w:t>
      </w:r>
      <w:r w:rsidRPr="792B4882">
        <w:rPr>
          <w:rFonts w:ascii="Arial" w:eastAsia="Arial" w:hAnsi="Arial" w:cs="Arial"/>
          <w:color w:val="000000" w:themeColor="text1"/>
          <w:sz w:val="22"/>
          <w:szCs w:val="22"/>
        </w:rPr>
        <w:t>British Council, Met Office, National Physical Laboratory, Royal Academy of Engineering, Royal Society, UK Research and Innovation, UK Atomic Energy Authority and Universities UK International. For more information</w:t>
      </w:r>
      <w:r w:rsidRPr="792B4882">
        <w:rPr>
          <w:rFonts w:ascii="Arial" w:eastAsia="Arial" w:hAnsi="Arial" w:cs="Arial"/>
          <w:sz w:val="22"/>
          <w:szCs w:val="22"/>
        </w:rPr>
        <w:t xml:space="preserve">: </w:t>
      </w:r>
    </w:p>
    <w:p w14:paraId="1E4D2E56" w14:textId="740E1EDB" w:rsidR="000F7E81" w:rsidRPr="000F7E81" w:rsidRDefault="000F7E81" w:rsidP="00B1410B">
      <w:pPr>
        <w:rPr>
          <w:rStyle w:val="Hyperlink"/>
          <w:rFonts w:ascii="Arial" w:eastAsia="Arial" w:hAnsi="Arial" w:cs="Arial"/>
          <w:sz w:val="22"/>
          <w:szCs w:val="22"/>
        </w:rPr>
      </w:pPr>
      <w:r w:rsidRPr="000F7E81">
        <w:rPr>
          <w:rStyle w:val="Hyperlink"/>
          <w:rFonts w:ascii="Arial" w:eastAsia="Arial" w:hAnsi="Arial" w:cs="Arial"/>
          <w:sz w:val="22"/>
          <w:szCs w:val="22"/>
        </w:rPr>
        <w:t>https://www.gov.uk/government/publications/international-science-partnerships-fund-ispf/international-science-partnerships-fund-ispf</w:t>
      </w:r>
    </w:p>
    <w:p w14:paraId="166F2350" w14:textId="77777777" w:rsidR="00206FA8" w:rsidRDefault="00206FA8" w:rsidP="00B1410B">
      <w:pPr>
        <w:pStyle w:val="BodyText"/>
        <w:spacing w:after="0"/>
        <w:ind w:left="0"/>
      </w:pPr>
    </w:p>
    <w:p w14:paraId="7029628C" w14:textId="11B6F893" w:rsidR="00BD65CD" w:rsidRDefault="34C1103B" w:rsidP="00B1410B">
      <w:pPr>
        <w:pStyle w:val="BodyText"/>
        <w:spacing w:after="0"/>
        <w:ind w:left="0"/>
        <w:mirrorIndents/>
        <w:rPr>
          <w:rFonts w:ascii="Arial" w:eastAsia="Arial" w:hAnsi="Arial" w:cs="Arial"/>
          <w:color w:val="000000" w:themeColor="text1"/>
          <w:szCs w:val="22"/>
        </w:rPr>
      </w:pPr>
      <w:r w:rsidRPr="21B5C170">
        <w:rPr>
          <w:rFonts w:ascii="Arial" w:eastAsia="Arial" w:hAnsi="Arial" w:cs="Arial"/>
          <w:b/>
          <w:color w:val="000000" w:themeColor="text1"/>
          <w:szCs w:val="22"/>
        </w:rPr>
        <w:t>Overview of the funding opportunity</w:t>
      </w:r>
    </w:p>
    <w:p w14:paraId="77CB5686" w14:textId="77777777" w:rsidR="009C2356" w:rsidRDefault="009C2356" w:rsidP="00B1410B">
      <w:pPr>
        <w:pStyle w:val="BodyText"/>
        <w:spacing w:after="0"/>
        <w:ind w:left="0"/>
        <w:mirrorIndents/>
        <w:rPr>
          <w:rFonts w:ascii="Arial" w:eastAsia="Arial" w:hAnsi="Arial" w:cs="Arial"/>
          <w:color w:val="000000" w:themeColor="text1"/>
          <w:szCs w:val="22"/>
        </w:rPr>
      </w:pPr>
    </w:p>
    <w:p w14:paraId="7029628D" w14:textId="61CC51E1" w:rsidR="00BD65CD" w:rsidRDefault="300F7868" w:rsidP="00B1410B">
      <w:pPr>
        <w:pStyle w:val="BodyText"/>
        <w:spacing w:after="0"/>
        <w:ind w:left="0"/>
        <w:mirrorIndents/>
        <w:rPr>
          <w:rFonts w:ascii="Arial" w:eastAsia="Arial" w:hAnsi="Arial" w:cs="Arial"/>
          <w:color w:val="000000" w:themeColor="text1"/>
        </w:rPr>
      </w:pPr>
      <w:r w:rsidRPr="2CC6009B">
        <w:rPr>
          <w:rFonts w:ascii="Arial" w:eastAsia="Arial" w:hAnsi="Arial" w:cs="Arial"/>
          <w:color w:val="000000" w:themeColor="text1"/>
        </w:rPr>
        <w:t>ISPF</w:t>
      </w:r>
      <w:r w:rsidR="7C08F82C" w:rsidRPr="2CC6009B">
        <w:rPr>
          <w:rFonts w:ascii="Arial" w:eastAsia="Arial" w:hAnsi="Arial" w:cs="Arial"/>
          <w:color w:val="000000" w:themeColor="text1"/>
        </w:rPr>
        <w:t xml:space="preserve"> </w:t>
      </w:r>
      <w:r w:rsidR="28E7E4F1" w:rsidRPr="2CC6009B">
        <w:rPr>
          <w:rFonts w:ascii="Arial" w:eastAsia="Arial" w:hAnsi="Arial" w:cs="Arial"/>
          <w:color w:val="000000" w:themeColor="text1"/>
        </w:rPr>
        <w:t xml:space="preserve">Research Collaboration </w:t>
      </w:r>
      <w:r w:rsidR="7C08F82C" w:rsidRPr="2CC6009B">
        <w:rPr>
          <w:rFonts w:ascii="Arial" w:eastAsia="Arial" w:hAnsi="Arial" w:cs="Arial"/>
          <w:color w:val="000000" w:themeColor="text1"/>
        </w:rPr>
        <w:t>grants</w:t>
      </w:r>
      <w:r w:rsidR="30ED3E06" w:rsidRPr="2CC6009B">
        <w:rPr>
          <w:rFonts w:ascii="Arial" w:eastAsia="Arial" w:hAnsi="Arial" w:cs="Arial"/>
          <w:color w:val="000000" w:themeColor="text1"/>
        </w:rPr>
        <w:t xml:space="preserve"> provide small</w:t>
      </w:r>
      <w:r w:rsidR="76AB28D5" w:rsidRPr="2CC6009B">
        <w:rPr>
          <w:rFonts w:ascii="Arial" w:eastAsia="Arial" w:hAnsi="Arial" w:cs="Arial"/>
          <w:color w:val="000000" w:themeColor="text1"/>
        </w:rPr>
        <w:t xml:space="preserve"> </w:t>
      </w:r>
      <w:r w:rsidR="30ED3E06" w:rsidRPr="2CC6009B">
        <w:rPr>
          <w:rFonts w:ascii="Arial" w:eastAsia="Arial" w:hAnsi="Arial" w:cs="Arial"/>
          <w:color w:val="000000" w:themeColor="text1"/>
        </w:rPr>
        <w:t xml:space="preserve">scale </w:t>
      </w:r>
      <w:r w:rsidR="7C08F82C" w:rsidRPr="2CC6009B">
        <w:rPr>
          <w:rFonts w:ascii="Arial" w:eastAsia="Arial" w:hAnsi="Arial" w:cs="Arial"/>
          <w:color w:val="000000" w:themeColor="text1"/>
        </w:rPr>
        <w:t xml:space="preserve">seed funding for collaborations between the UK and the participating </w:t>
      </w:r>
      <w:r w:rsidRPr="2CC6009B">
        <w:rPr>
          <w:rFonts w:ascii="Arial" w:eastAsia="Arial" w:hAnsi="Arial" w:cs="Arial"/>
          <w:color w:val="000000" w:themeColor="text1"/>
        </w:rPr>
        <w:t>ISPF</w:t>
      </w:r>
      <w:r w:rsidR="00D420FF" w:rsidRPr="2CC6009B">
        <w:rPr>
          <w:rFonts w:ascii="Arial" w:eastAsia="Arial" w:hAnsi="Arial" w:cs="Arial"/>
          <w:color w:val="000000" w:themeColor="text1"/>
        </w:rPr>
        <w:t xml:space="preserve"> </w:t>
      </w:r>
      <w:r w:rsidR="7C08F82C" w:rsidRPr="2CC6009B">
        <w:rPr>
          <w:rFonts w:ascii="Arial" w:eastAsia="Arial" w:hAnsi="Arial" w:cs="Arial"/>
          <w:color w:val="000000" w:themeColor="text1"/>
        </w:rPr>
        <w:t>countries</w:t>
      </w:r>
      <w:r w:rsidR="4A0F8E40" w:rsidRPr="6F3F87AA">
        <w:rPr>
          <w:rFonts w:ascii="Arial" w:eastAsia="Arial" w:hAnsi="Arial" w:cs="Arial"/>
          <w:color w:val="000000" w:themeColor="text1"/>
        </w:rPr>
        <w:t>/territories</w:t>
      </w:r>
      <w:r w:rsidR="7C08F82C" w:rsidRPr="2CC6009B">
        <w:rPr>
          <w:rFonts w:ascii="Arial" w:eastAsia="Arial" w:hAnsi="Arial" w:cs="Arial"/>
          <w:color w:val="000000" w:themeColor="text1"/>
        </w:rPr>
        <w:t xml:space="preserve"> in each call to:</w:t>
      </w:r>
    </w:p>
    <w:p w14:paraId="3842A94F" w14:textId="77777777" w:rsidR="00B1410B" w:rsidRPr="0010406B" w:rsidRDefault="00B1410B" w:rsidP="00B1410B">
      <w:pPr>
        <w:pStyle w:val="BodyText"/>
        <w:spacing w:after="0"/>
        <w:ind w:left="0"/>
        <w:mirrorIndents/>
        <w:rPr>
          <w:rFonts w:ascii="Arial" w:eastAsia="Arial" w:hAnsi="Arial" w:cs="Arial"/>
          <w:color w:val="000000" w:themeColor="text1"/>
          <w:szCs w:val="22"/>
        </w:rPr>
      </w:pPr>
    </w:p>
    <w:p w14:paraId="7029628E" w14:textId="77777777" w:rsidR="00BD65CD" w:rsidRPr="00295747" w:rsidRDefault="5170268B" w:rsidP="00B1410B">
      <w:pPr>
        <w:pStyle w:val="Bullets1"/>
        <w:spacing w:after="0"/>
        <w:jc w:val="left"/>
      </w:pPr>
      <w:r>
        <w:t>Initiate new research and innovation collaborations between academic groups, departments, and institutions in partner countries and the UK</w:t>
      </w:r>
    </w:p>
    <w:p w14:paraId="7029628F" w14:textId="77777777" w:rsidR="00BD65CD" w:rsidRPr="00295747" w:rsidRDefault="5170268B" w:rsidP="00B1410B">
      <w:pPr>
        <w:pStyle w:val="Bullets1"/>
        <w:spacing w:after="0"/>
        <w:jc w:val="left"/>
      </w:pPr>
      <w:r>
        <w:t>Develop existing collaborations at group, departmental, and institutional level</w:t>
      </w:r>
    </w:p>
    <w:p w14:paraId="70296290" w14:textId="31B50245" w:rsidR="00BD65CD" w:rsidRPr="00295747" w:rsidRDefault="5170268B" w:rsidP="00B1410B">
      <w:pPr>
        <w:pStyle w:val="Bullets1"/>
        <w:spacing w:after="0"/>
        <w:jc w:val="left"/>
      </w:pPr>
      <w:r>
        <w:t>Encourage these collaborations to work with non-academic organisations and individuals to support the exchange of research and innovation expertise and the translation of research knowledge into tangible benefits</w:t>
      </w:r>
    </w:p>
    <w:p w14:paraId="70296291" w14:textId="7D90A432" w:rsidR="00BD65CD" w:rsidRDefault="00BD65CD" w:rsidP="00B1410B">
      <w:pPr>
        <w:pStyle w:val="Bullets1"/>
        <w:spacing w:after="0"/>
        <w:jc w:val="left"/>
      </w:pPr>
      <w:r w:rsidRPr="00295747">
        <w:t>Establish local hubs for UK-</w:t>
      </w:r>
      <w:r w:rsidR="00755910">
        <w:t>Japan</w:t>
      </w:r>
      <w:r w:rsidRPr="00295747">
        <w:t xml:space="preserve"> activity in a particular area, enabling engagement from the wider research and innovation community.</w:t>
      </w:r>
    </w:p>
    <w:p w14:paraId="04E8FC22" w14:textId="1DD8DD8A" w:rsidR="00A1467C" w:rsidRDefault="00755910" w:rsidP="00A1467C">
      <w:pPr>
        <w:pStyle w:val="Bullets1"/>
        <w:numPr>
          <w:ilvl w:val="0"/>
          <w:numId w:val="0"/>
        </w:numPr>
        <w:spacing w:after="0"/>
        <w:jc w:val="left"/>
      </w:pPr>
      <w:r>
        <w:br/>
        <w:t xml:space="preserve">It is not expected that proposals will address all of these </w:t>
      </w:r>
      <w:proofErr w:type="gramStart"/>
      <w:r w:rsidR="00145788">
        <w:t>areas, but</w:t>
      </w:r>
      <w:proofErr w:type="gramEnd"/>
      <w:r w:rsidR="00145788">
        <w:t xml:space="preserve"> should </w:t>
      </w:r>
      <w:r w:rsidR="00860882">
        <w:t>consider at least one of the above.</w:t>
      </w:r>
    </w:p>
    <w:p w14:paraId="14E27D00" w14:textId="77777777" w:rsidR="00B1410B" w:rsidRPr="00295747" w:rsidRDefault="00B1410B" w:rsidP="00B1410B">
      <w:pPr>
        <w:pStyle w:val="Bullets1"/>
        <w:numPr>
          <w:ilvl w:val="0"/>
          <w:numId w:val="0"/>
        </w:numPr>
        <w:spacing w:after="0"/>
        <w:jc w:val="left"/>
      </w:pPr>
    </w:p>
    <w:p w14:paraId="70296292" w14:textId="44C50CEA" w:rsidR="00BD65CD" w:rsidRDefault="00BD65CD" w:rsidP="00B1410B">
      <w:pPr>
        <w:pStyle w:val="BodyText"/>
        <w:keepLines/>
        <w:spacing w:after="0"/>
        <w:ind w:left="0"/>
      </w:pPr>
      <w:r w:rsidRPr="00345489">
        <w:t xml:space="preserve">The </w:t>
      </w:r>
      <w:r w:rsidR="28E7E4F1" w:rsidRPr="00345489">
        <w:t xml:space="preserve">Research Collaboration </w:t>
      </w:r>
      <w:r w:rsidRPr="00345489">
        <w:t>Programme</w:t>
      </w:r>
      <w:r>
        <w:t xml:space="preserve"> is designed to be f</w:t>
      </w:r>
      <w:r w:rsidRPr="0010406B">
        <w:t>lexible and responsive to in</w:t>
      </w:r>
      <w:r w:rsidR="0051450D" w:rsidRPr="0051450D">
        <w:t xml:space="preserve"> </w:t>
      </w:r>
      <w:r w:rsidR="0051450D" w:rsidRPr="0069694F">
        <w:rPr>
          <w:rFonts w:ascii="Arial" w:hAnsi="Arial" w:cs="Arial"/>
        </w:rPr>
        <w:t>country/territory</w:t>
      </w:r>
      <w:r w:rsidRPr="0010406B">
        <w:t xml:space="preserve"> needs, allowing </w:t>
      </w:r>
      <w:r>
        <w:t>applicants</w:t>
      </w:r>
      <w:r w:rsidRPr="0010406B">
        <w:t xml:space="preserve"> to establish collaborations on specific areas linked to country priorities</w:t>
      </w:r>
      <w:r>
        <w:t xml:space="preserve">, and to bring in relevant private and third sector partners, including small and medium enterprises (SMEs), technology transfer offices, and other </w:t>
      </w:r>
      <w:r w:rsidR="008E3D7C">
        <w:t>not-for-profit</w:t>
      </w:r>
      <w:r>
        <w:t xml:space="preserve"> organisations.</w:t>
      </w:r>
    </w:p>
    <w:p w14:paraId="32C12B18" w14:textId="77777777" w:rsidR="00B1410B" w:rsidRPr="0010406B" w:rsidRDefault="00B1410B" w:rsidP="00B1410B">
      <w:pPr>
        <w:pStyle w:val="BodyText"/>
        <w:keepLines/>
        <w:spacing w:after="0"/>
        <w:ind w:left="0"/>
      </w:pPr>
    </w:p>
    <w:p w14:paraId="274D85D9" w14:textId="3EF15625" w:rsidR="006C737D" w:rsidRDefault="087F141B" w:rsidP="00B1410B">
      <w:pPr>
        <w:pStyle w:val="BodyText"/>
        <w:spacing w:after="0"/>
        <w:ind w:left="0"/>
      </w:pPr>
      <w:r>
        <w:t xml:space="preserve">Grants </w:t>
      </w:r>
      <w:r w:rsidR="00BA3F79">
        <w:t xml:space="preserve">will be available for projects with </w:t>
      </w:r>
      <w:proofErr w:type="gramStart"/>
      <w:r w:rsidR="00BA3F79">
        <w:t>an</w:t>
      </w:r>
      <w:proofErr w:type="gramEnd"/>
      <w:r w:rsidR="00BA3F79">
        <w:t xml:space="preserve"> Full Economic Cost of up to £100,000</w:t>
      </w:r>
      <w:r w:rsidR="695863AF">
        <w:t xml:space="preserve"> </w:t>
      </w:r>
      <w:r>
        <w:t>for two years (see Appendix 1 for</w:t>
      </w:r>
      <w:r w:rsidR="0069694F" w:rsidRPr="00295747">
        <w:t xml:space="preserve"> </w:t>
      </w:r>
      <w:r>
        <w:t>specific</w:t>
      </w:r>
      <w:r w:rsidR="00BA3F79">
        <w:t xml:space="preserve"> details</w:t>
      </w:r>
      <w:r>
        <w:t>).</w:t>
      </w:r>
      <w:r w:rsidR="008E3D7C">
        <w:t xml:space="preserve"> </w:t>
      </w:r>
    </w:p>
    <w:p w14:paraId="6A664428" w14:textId="77777777" w:rsidR="00B1410B" w:rsidRDefault="00B1410B" w:rsidP="00B1410B">
      <w:pPr>
        <w:pStyle w:val="BodyText"/>
        <w:spacing w:after="0"/>
        <w:ind w:left="0"/>
      </w:pPr>
    </w:p>
    <w:p w14:paraId="069C467E" w14:textId="126258ED" w:rsidR="00B1410B" w:rsidRDefault="008E3D7C" w:rsidP="00B1410B">
      <w:pPr>
        <w:pStyle w:val="BodyText"/>
        <w:spacing w:after="0"/>
        <w:ind w:left="0"/>
        <w:rPr>
          <w:b/>
          <w:bCs/>
        </w:rPr>
      </w:pPr>
      <w:r w:rsidRPr="00FB2412">
        <w:rPr>
          <w:b/>
          <w:bCs/>
        </w:rPr>
        <w:t xml:space="preserve">Proposals should be submitted with figures of 100 per cent </w:t>
      </w:r>
      <w:r w:rsidR="006C737D" w:rsidRPr="00FB2412">
        <w:rPr>
          <w:b/>
          <w:bCs/>
        </w:rPr>
        <w:t>F</w:t>
      </w:r>
      <w:r w:rsidRPr="00FB2412">
        <w:rPr>
          <w:b/>
          <w:bCs/>
        </w:rPr>
        <w:t xml:space="preserve">ull </w:t>
      </w:r>
      <w:r w:rsidR="006C737D" w:rsidRPr="00FB2412">
        <w:rPr>
          <w:b/>
          <w:bCs/>
        </w:rPr>
        <w:t>E</w:t>
      </w:r>
      <w:r w:rsidRPr="00FB2412">
        <w:rPr>
          <w:b/>
          <w:bCs/>
        </w:rPr>
        <w:t xml:space="preserve">conomic </w:t>
      </w:r>
      <w:r w:rsidR="006C737D" w:rsidRPr="00FB2412">
        <w:rPr>
          <w:b/>
          <w:bCs/>
        </w:rPr>
        <w:t>C</w:t>
      </w:r>
      <w:r w:rsidRPr="00FB2412">
        <w:rPr>
          <w:b/>
          <w:bCs/>
        </w:rPr>
        <w:t>osts</w:t>
      </w:r>
      <w:r w:rsidR="006C737D" w:rsidRPr="00FB2412">
        <w:rPr>
          <w:b/>
          <w:bCs/>
        </w:rPr>
        <w:t xml:space="preserve"> (FEC)</w:t>
      </w:r>
      <w:r w:rsidRPr="00FB2412">
        <w:rPr>
          <w:b/>
          <w:bCs/>
        </w:rPr>
        <w:t>. If successful</w:t>
      </w:r>
      <w:r w:rsidR="006C737D" w:rsidRPr="00FB2412">
        <w:rPr>
          <w:b/>
          <w:bCs/>
        </w:rPr>
        <w:t>,</w:t>
      </w:r>
      <w:r w:rsidRPr="00FB2412">
        <w:rPr>
          <w:b/>
          <w:bCs/>
        </w:rPr>
        <w:t xml:space="preserve"> the British Council will meet 80</w:t>
      </w:r>
      <w:r w:rsidR="00A43467" w:rsidRPr="00FB2412">
        <w:rPr>
          <w:b/>
          <w:bCs/>
        </w:rPr>
        <w:t xml:space="preserve"> per cent </w:t>
      </w:r>
      <w:r w:rsidRPr="00FB2412">
        <w:rPr>
          <w:b/>
          <w:bCs/>
        </w:rPr>
        <w:t xml:space="preserve">of the </w:t>
      </w:r>
      <w:r w:rsidR="006C737D" w:rsidRPr="00FB2412">
        <w:rPr>
          <w:b/>
          <w:bCs/>
        </w:rPr>
        <w:t>FEC</w:t>
      </w:r>
      <w:r w:rsidRPr="00FB2412">
        <w:rPr>
          <w:b/>
          <w:bCs/>
        </w:rPr>
        <w:t xml:space="preserve"> of Research Organisations and the host institution </w:t>
      </w:r>
      <w:r w:rsidR="006C737D" w:rsidRPr="00FB2412">
        <w:rPr>
          <w:b/>
          <w:bCs/>
        </w:rPr>
        <w:t>is expected to support the remaining 20</w:t>
      </w:r>
      <w:r w:rsidR="00A43467" w:rsidRPr="00FB2412">
        <w:rPr>
          <w:b/>
          <w:bCs/>
        </w:rPr>
        <w:t xml:space="preserve"> per cent.</w:t>
      </w:r>
    </w:p>
    <w:p w14:paraId="70296293" w14:textId="7051A10C" w:rsidR="00BD65CD" w:rsidRPr="00FB2412" w:rsidRDefault="00A43467" w:rsidP="00B1410B">
      <w:pPr>
        <w:pStyle w:val="BodyText"/>
        <w:spacing w:after="0"/>
        <w:ind w:left="0"/>
        <w:rPr>
          <w:b/>
          <w:bCs/>
        </w:rPr>
      </w:pPr>
      <w:r w:rsidRPr="00FB2412">
        <w:rPr>
          <w:b/>
          <w:bCs/>
        </w:rPr>
        <w:t xml:space="preserve"> </w:t>
      </w:r>
      <w:r w:rsidR="006C737D" w:rsidRPr="00FB2412">
        <w:rPr>
          <w:b/>
          <w:bCs/>
        </w:rPr>
        <w:t xml:space="preserve"> </w:t>
      </w:r>
      <w:r w:rsidR="008E3D7C" w:rsidRPr="00FB2412">
        <w:rPr>
          <w:b/>
          <w:bCs/>
        </w:rPr>
        <w:t xml:space="preserve"> </w:t>
      </w:r>
    </w:p>
    <w:p w14:paraId="70296294" w14:textId="0B3320E6" w:rsidR="00BD65CD" w:rsidRDefault="00BD65CD" w:rsidP="00B1410B">
      <w:pPr>
        <w:pStyle w:val="BodyText"/>
        <w:spacing w:after="0"/>
        <w:ind w:left="0"/>
      </w:pPr>
      <w:r>
        <w:t xml:space="preserve">For best fit to the local context, priority areas, specific innovation challenges and additional application requirements have been set at a </w:t>
      </w:r>
      <w:r w:rsidDel="0069694F">
        <w:t>country</w:t>
      </w:r>
      <w:r w:rsidR="0069694F">
        <w:t>/t</w:t>
      </w:r>
      <w:r w:rsidR="0069694F" w:rsidRPr="21B5C170">
        <w:rPr>
          <w:rFonts w:ascii="Arial" w:eastAsia="Arial" w:hAnsi="Arial" w:cstheme="majorBidi"/>
          <w:sz w:val="24"/>
          <w:szCs w:val="24"/>
        </w:rPr>
        <w:t>erritory</w:t>
      </w:r>
      <w:r>
        <w:t xml:space="preserve"> level through discussion with national stakeholders. </w:t>
      </w:r>
      <w:r w:rsidRPr="21B5C170">
        <w:rPr>
          <w:b/>
        </w:rPr>
        <w:t xml:space="preserve">Please refer to </w:t>
      </w:r>
      <w:r w:rsidR="00DE41D7" w:rsidRPr="21B5C170">
        <w:rPr>
          <w:b/>
        </w:rPr>
        <w:t>Appendix</w:t>
      </w:r>
      <w:r w:rsidRPr="21B5C170">
        <w:rPr>
          <w:b/>
        </w:rPr>
        <w:t xml:space="preserve"> 1 for country specific guidance</w:t>
      </w:r>
      <w:r>
        <w:t xml:space="preserve"> </w:t>
      </w:r>
      <w:r w:rsidRPr="21B5C170">
        <w:rPr>
          <w:b/>
        </w:rPr>
        <w:t>before you prepare your proposal</w:t>
      </w:r>
      <w:r>
        <w:t xml:space="preserve">. Proposals which do not follow the </w:t>
      </w:r>
      <w:r w:rsidDel="0069694F">
        <w:t>country</w:t>
      </w:r>
      <w:r w:rsidR="0069694F">
        <w:t>/</w:t>
      </w:r>
      <w:r w:rsidR="0069694F" w:rsidRPr="6F3F87AA">
        <w:rPr>
          <w:rFonts w:eastAsiaTheme="minorEastAsia"/>
        </w:rPr>
        <w:t>territory</w:t>
      </w:r>
      <w:r w:rsidRPr="6F3F87AA">
        <w:rPr>
          <w:rFonts w:eastAsiaTheme="minorEastAsia"/>
        </w:rPr>
        <w:t xml:space="preserve"> specific guidance cannot be considered for funding.</w:t>
      </w:r>
    </w:p>
    <w:p w14:paraId="6F6A5685" w14:textId="77777777" w:rsidR="0069694F" w:rsidRDefault="0069694F" w:rsidP="00B1410B">
      <w:pPr>
        <w:pStyle w:val="BodyText"/>
        <w:spacing w:after="0"/>
        <w:ind w:left="0"/>
      </w:pPr>
    </w:p>
    <w:p w14:paraId="70063B87" w14:textId="3F732864" w:rsidR="00431ED7" w:rsidRDefault="00431ED7" w:rsidP="2CC6009B">
      <w:pPr>
        <w:pStyle w:val="BodyText"/>
        <w:spacing w:after="0"/>
        <w:ind w:left="0"/>
        <w:rPr>
          <w:rFonts w:eastAsiaTheme="minorEastAsia"/>
        </w:rPr>
      </w:pPr>
      <w:r w:rsidRPr="2CC6009B">
        <w:rPr>
          <w:rFonts w:eastAsiaTheme="minorEastAsia"/>
        </w:rPr>
        <w:t>Under this call for proposals, projects should consider the following priority themes:</w:t>
      </w:r>
    </w:p>
    <w:p w14:paraId="01EF442C" w14:textId="77777777" w:rsidR="004D1588" w:rsidRPr="00D2069A" w:rsidRDefault="004D1588" w:rsidP="2CC6009B">
      <w:pPr>
        <w:pStyle w:val="BodyText"/>
        <w:spacing w:after="0"/>
        <w:ind w:left="0"/>
        <w:rPr>
          <w:rFonts w:eastAsiaTheme="minorEastAsia"/>
          <w:szCs w:val="22"/>
        </w:rPr>
      </w:pPr>
    </w:p>
    <w:p w14:paraId="5816D7ED" w14:textId="084885CE" w:rsidR="00431ED7" w:rsidRPr="00D2069A" w:rsidRDefault="00431ED7" w:rsidP="2CC6009B">
      <w:pPr>
        <w:pStyle w:val="BodyText"/>
        <w:numPr>
          <w:ilvl w:val="0"/>
          <w:numId w:val="19"/>
        </w:numPr>
        <w:spacing w:after="0"/>
        <w:rPr>
          <w:rFonts w:eastAsiaTheme="minorEastAsia"/>
          <w:szCs w:val="22"/>
        </w:rPr>
      </w:pPr>
      <w:r w:rsidRPr="2CC6009B">
        <w:rPr>
          <w:rFonts w:eastAsiaTheme="minorEastAsia"/>
          <w:b/>
          <w:bCs/>
          <w:szCs w:val="22"/>
        </w:rPr>
        <w:t>Transformative Technologies</w:t>
      </w:r>
      <w:r w:rsidRPr="21B5C170">
        <w:rPr>
          <w:rFonts w:eastAsiaTheme="minorEastAsia"/>
          <w:szCs w:val="22"/>
        </w:rPr>
        <w:t>:  Artificial Intelligence, Quantum, Engineering biology, Semi-conductors, Future telecommunications</w:t>
      </w:r>
    </w:p>
    <w:p w14:paraId="7F667B7B" w14:textId="2BE58EB9" w:rsidR="00431ED7" w:rsidRPr="00D2069A" w:rsidRDefault="00431ED7" w:rsidP="00A5729C">
      <w:pPr>
        <w:pStyle w:val="ListParagraph"/>
        <w:numPr>
          <w:ilvl w:val="0"/>
          <w:numId w:val="19"/>
        </w:numPr>
      </w:pPr>
      <w:r w:rsidRPr="2C694BE6">
        <w:rPr>
          <w:rFonts w:asciiTheme="minorBidi" w:eastAsiaTheme="minorEastAsia" w:hAnsiTheme="minorBidi"/>
          <w:b/>
          <w:sz w:val="22"/>
          <w:szCs w:val="22"/>
        </w:rPr>
        <w:lastRenderedPageBreak/>
        <w:t>Tomorrows Talent</w:t>
      </w:r>
      <w:r w:rsidRPr="2C694BE6">
        <w:rPr>
          <w:rFonts w:asciiTheme="minorBidi" w:eastAsiaTheme="minorEastAsia" w:hAnsiTheme="minorBidi"/>
          <w:sz w:val="22"/>
          <w:szCs w:val="22"/>
        </w:rPr>
        <w:t>: Research Capacity, Research Systems, Research Pipeline</w:t>
      </w:r>
      <w:r>
        <w:br/>
      </w:r>
    </w:p>
    <w:p w14:paraId="7FC9C33B" w14:textId="6B01519E" w:rsidR="009C2356" w:rsidRDefault="009C2356" w:rsidP="009C2356">
      <w:pPr>
        <w:rPr>
          <w:lang w:val="en-US"/>
        </w:rPr>
      </w:pPr>
    </w:p>
    <w:p w14:paraId="70296295" w14:textId="4FE84EE8" w:rsidR="00BD65CD" w:rsidRPr="00F358E7" w:rsidRDefault="0FC0052D" w:rsidP="00F358E7">
      <w:pPr>
        <w:pStyle w:val="Heading1"/>
      </w:pPr>
      <w:bookmarkStart w:id="2" w:name="_Toc37844096"/>
      <w:bookmarkStart w:id="3" w:name="_Toc152687197"/>
      <w:r w:rsidRPr="00F358E7">
        <w:t>Scope of the programme</w:t>
      </w:r>
      <w:bookmarkEnd w:id="2"/>
      <w:bookmarkEnd w:id="3"/>
    </w:p>
    <w:p w14:paraId="3801C4F9" w14:textId="7C83B435" w:rsidR="00BD65CD" w:rsidRPr="00E002F7" w:rsidRDefault="7C08F82C" w:rsidP="00380887">
      <w:pPr>
        <w:pStyle w:val="BodyText1"/>
        <w:ind w:left="0"/>
        <w:rPr>
          <w:rFonts w:eastAsiaTheme="minorEastAsia"/>
        </w:rPr>
      </w:pPr>
      <w:r w:rsidRPr="00380887">
        <w:rPr>
          <w:sz w:val="24"/>
          <w:szCs w:val="24"/>
        </w:rPr>
        <w:t xml:space="preserve">Grants under the </w:t>
      </w:r>
      <w:r w:rsidR="300F7868" w:rsidRPr="00380887">
        <w:rPr>
          <w:sz w:val="24"/>
          <w:szCs w:val="24"/>
        </w:rPr>
        <w:t>ISPF</w:t>
      </w:r>
      <w:r w:rsidRPr="00380887">
        <w:rPr>
          <w:sz w:val="24"/>
          <w:szCs w:val="24"/>
        </w:rPr>
        <w:t xml:space="preserve"> Fund </w:t>
      </w:r>
      <w:r w:rsidR="28E7E4F1" w:rsidRPr="00380887">
        <w:rPr>
          <w:sz w:val="24"/>
          <w:szCs w:val="24"/>
        </w:rPr>
        <w:t xml:space="preserve">Research Collaboration </w:t>
      </w:r>
      <w:r w:rsidR="1B3A548E" w:rsidRPr="00380887">
        <w:rPr>
          <w:sz w:val="24"/>
          <w:szCs w:val="24"/>
        </w:rPr>
        <w:t>p</w:t>
      </w:r>
      <w:r w:rsidRPr="00380887">
        <w:rPr>
          <w:sz w:val="24"/>
          <w:szCs w:val="24"/>
        </w:rPr>
        <w:t xml:space="preserve">rogramme </w:t>
      </w:r>
      <w:r w:rsidR="6D71CAF7" w:rsidRPr="00380887">
        <w:rPr>
          <w:rFonts w:eastAsiaTheme="minorEastAsia"/>
          <w:sz w:val="24"/>
          <w:szCs w:val="24"/>
        </w:rPr>
        <w:t xml:space="preserve">will fund bilateral research and innovation collaborations under </w:t>
      </w:r>
      <w:r w:rsidR="00EA51C6" w:rsidRPr="00380887">
        <w:rPr>
          <w:rFonts w:eastAsiaTheme="minorEastAsia"/>
          <w:sz w:val="24"/>
          <w:szCs w:val="24"/>
        </w:rPr>
        <w:t xml:space="preserve">the ISPF themes of </w:t>
      </w:r>
      <w:r w:rsidR="00EA51C6" w:rsidRPr="00380887">
        <w:rPr>
          <w:color w:val="000000" w:themeColor="text1"/>
          <w:sz w:val="24"/>
          <w:szCs w:val="24"/>
        </w:rPr>
        <w:t xml:space="preserve">Transformative </w:t>
      </w:r>
      <w:r w:rsidR="00535B86" w:rsidRPr="00380887">
        <w:rPr>
          <w:color w:val="000000" w:themeColor="text1"/>
          <w:sz w:val="24"/>
          <w:szCs w:val="24"/>
        </w:rPr>
        <w:t>Technologies and</w:t>
      </w:r>
      <w:r w:rsidR="00380887">
        <w:rPr>
          <w:color w:val="000000" w:themeColor="text1"/>
          <w:sz w:val="24"/>
          <w:szCs w:val="24"/>
        </w:rPr>
        <w:t xml:space="preserve"> </w:t>
      </w:r>
      <w:r w:rsidR="00380887" w:rsidRPr="00380887">
        <w:rPr>
          <w:color w:val="000000" w:themeColor="text1"/>
          <w:sz w:val="24"/>
          <w:szCs w:val="24"/>
        </w:rPr>
        <w:t xml:space="preserve">Tomorrows Talent and </w:t>
      </w:r>
      <w:r w:rsidR="6D71CAF7" w:rsidRPr="00380887">
        <w:rPr>
          <w:rFonts w:eastAsiaTheme="minorEastAsia"/>
          <w:sz w:val="24"/>
          <w:szCs w:val="24"/>
        </w:rPr>
        <w:t>priorities set with</w:t>
      </w:r>
      <w:r w:rsidR="00380887">
        <w:rPr>
          <w:rFonts w:eastAsiaTheme="minorEastAsia"/>
          <w:sz w:val="24"/>
          <w:szCs w:val="24"/>
        </w:rPr>
        <w:t xml:space="preserve"> Japan </w:t>
      </w:r>
      <w:r w:rsidR="6D71CAF7" w:rsidRPr="00380887">
        <w:rPr>
          <w:rFonts w:eastAsiaTheme="minorEastAsia"/>
          <w:sz w:val="24"/>
          <w:szCs w:val="24"/>
        </w:rPr>
        <w:t>at the call design stage each year. The call will fund Global Challenges Research</w:t>
      </w:r>
      <w:r w:rsidR="3B7AF58E" w:rsidRPr="00380887">
        <w:rPr>
          <w:rFonts w:eastAsiaTheme="minorEastAsia"/>
          <w:sz w:val="24"/>
          <w:szCs w:val="24"/>
        </w:rPr>
        <w:t xml:space="preserve"> Grants</w:t>
      </w:r>
      <w:r w:rsidR="6D71CAF7" w:rsidRPr="00380887">
        <w:rPr>
          <w:rFonts w:eastAsiaTheme="minorEastAsia"/>
          <w:sz w:val="24"/>
          <w:szCs w:val="24"/>
        </w:rPr>
        <w:t xml:space="preserve"> to support and facilitate research that tackles global challenges</w:t>
      </w:r>
      <w:r w:rsidR="00B97D43">
        <w:rPr>
          <w:rFonts w:eastAsiaTheme="minorEastAsia"/>
          <w:sz w:val="24"/>
          <w:szCs w:val="24"/>
        </w:rPr>
        <w:t>.</w:t>
      </w:r>
    </w:p>
    <w:p w14:paraId="46D5A6C3" w14:textId="77777777" w:rsidR="00B1410B" w:rsidRPr="00E002F7" w:rsidRDefault="00B1410B" w:rsidP="00B1410B">
      <w:pPr>
        <w:pStyle w:val="BodyText"/>
        <w:spacing w:after="0"/>
        <w:ind w:left="0"/>
      </w:pPr>
    </w:p>
    <w:p w14:paraId="7029629B" w14:textId="6FD8C73A" w:rsidR="00BD65CD" w:rsidRDefault="00BD65CD" w:rsidP="00B1410B">
      <w:pPr>
        <w:pStyle w:val="BodyText"/>
        <w:spacing w:after="0"/>
        <w:ind w:left="0"/>
        <w:rPr>
          <w:rFonts w:eastAsiaTheme="minorEastAsia"/>
        </w:rPr>
      </w:pPr>
      <w:r w:rsidRPr="2CC6009B">
        <w:rPr>
          <w:rFonts w:eastAsiaTheme="minorEastAsia"/>
        </w:rPr>
        <w:t xml:space="preserve">Wherever possible, </w:t>
      </w:r>
      <w:r w:rsidR="28E7E4F1" w:rsidRPr="2CC6009B">
        <w:rPr>
          <w:rFonts w:eastAsiaTheme="minorEastAsia"/>
        </w:rPr>
        <w:t>Research Collaboration</w:t>
      </w:r>
      <w:r w:rsidR="0E456F75" w:rsidRPr="2CC6009B">
        <w:rPr>
          <w:rFonts w:eastAsiaTheme="minorEastAsia"/>
        </w:rPr>
        <w:t>s under this programme</w:t>
      </w:r>
      <w:r w:rsidRPr="2CC6009B">
        <w:rPr>
          <w:rFonts w:eastAsiaTheme="minorEastAsia"/>
        </w:rPr>
        <w:t xml:space="preserve"> should demonstrate how they will benefit the wider research and innovation community in </w:t>
      </w:r>
      <w:r w:rsidR="00380887">
        <w:rPr>
          <w:rFonts w:eastAsiaTheme="minorEastAsia"/>
        </w:rPr>
        <w:t>Japan and the UK.</w:t>
      </w:r>
      <w:r w:rsidR="0069694F" w:rsidRPr="2CC6009B">
        <w:rPr>
          <w:rFonts w:eastAsiaTheme="minorEastAsia"/>
        </w:rPr>
        <w:t xml:space="preserve"> </w:t>
      </w:r>
      <w:r w:rsidRPr="2CC6009B">
        <w:rPr>
          <w:rFonts w:eastAsiaTheme="minorEastAsia"/>
        </w:rPr>
        <w:t>Collaborations may also be established as UK-</w:t>
      </w:r>
      <w:r w:rsidR="002A0BF4">
        <w:noBreakHyphen/>
      </w:r>
      <w:r w:rsidR="00380887">
        <w:t>Japan</w:t>
      </w:r>
      <w:r w:rsidRPr="2CC6009B">
        <w:rPr>
          <w:rFonts w:eastAsiaTheme="minorEastAsia"/>
        </w:rPr>
        <w:t xml:space="preserve"> centres of excellence in a particular research area, acting as a resource hub for the wider research community and a focal point for other activities, (</w:t>
      </w:r>
      <w:proofErr w:type="gramStart"/>
      <w:r w:rsidRPr="2CC6009B">
        <w:rPr>
          <w:rFonts w:eastAsiaTheme="minorEastAsia"/>
        </w:rPr>
        <w:t>e.g.</w:t>
      </w:r>
      <w:proofErr w:type="gramEnd"/>
      <w:r w:rsidRPr="2CC6009B">
        <w:rPr>
          <w:rFonts w:eastAsiaTheme="minorEastAsia"/>
        </w:rPr>
        <w:t xml:space="preserve"> seminars, technical training workshops).</w:t>
      </w:r>
    </w:p>
    <w:p w14:paraId="1BCD275B" w14:textId="77777777" w:rsidR="00B1410B" w:rsidRDefault="00B1410B" w:rsidP="00B1410B">
      <w:pPr>
        <w:pStyle w:val="BodyText"/>
        <w:spacing w:after="0"/>
        <w:ind w:left="0"/>
      </w:pPr>
    </w:p>
    <w:p w14:paraId="6C1F8F1F" w14:textId="562EAE6B" w:rsidR="00B1410B" w:rsidRDefault="00BD65CD" w:rsidP="21B5C170">
      <w:pPr>
        <w:pStyle w:val="BodyText"/>
        <w:spacing w:after="0"/>
        <w:ind w:left="0"/>
        <w:rPr>
          <w:rFonts w:eastAsiaTheme="minorEastAsia"/>
        </w:rPr>
      </w:pPr>
      <w:r w:rsidRPr="6F3F87AA">
        <w:rPr>
          <w:rFonts w:eastAsiaTheme="minorEastAsia"/>
        </w:rPr>
        <w:t>When designing your proposal, you should consider how best to involve early career researchers to promote their development and, more generally, to build researcher capacity</w:t>
      </w:r>
      <w:r w:rsidR="00EE4D78">
        <w:rPr>
          <w:rFonts w:eastAsiaTheme="minorEastAsia"/>
        </w:rPr>
        <w:t>.</w:t>
      </w:r>
    </w:p>
    <w:p w14:paraId="41ED3891" w14:textId="13330987" w:rsidR="00B1410B" w:rsidRDefault="0069694F" w:rsidP="00B1410B">
      <w:pPr>
        <w:pStyle w:val="BodyText"/>
        <w:spacing w:after="0"/>
        <w:ind w:left="0"/>
      </w:pPr>
      <w:r w:rsidRPr="21B5C170">
        <w:rPr>
          <w:rFonts w:eastAsiaTheme="minorEastAsia"/>
          <w:szCs w:val="22"/>
        </w:rPr>
        <w:t xml:space="preserve"> </w:t>
      </w:r>
    </w:p>
    <w:p w14:paraId="7029629F" w14:textId="5AEA023E" w:rsidR="00BD65CD" w:rsidRDefault="300F7868" w:rsidP="00B1410B">
      <w:pPr>
        <w:pStyle w:val="BodyText"/>
        <w:spacing w:after="0"/>
        <w:ind w:left="0"/>
      </w:pPr>
      <w:r w:rsidRPr="6F3F87AA">
        <w:rPr>
          <w:rFonts w:eastAsiaTheme="minorEastAsia"/>
        </w:rPr>
        <w:t>ISPF</w:t>
      </w:r>
      <w:r w:rsidR="7A23AF6A" w:rsidRPr="6F3F87AA">
        <w:rPr>
          <w:rFonts w:eastAsiaTheme="minorEastAsia"/>
        </w:rPr>
        <w:t xml:space="preserve"> Fund </w:t>
      </w:r>
      <w:r w:rsidR="28E7E4F1" w:rsidRPr="6F3F87AA">
        <w:rPr>
          <w:rFonts w:eastAsiaTheme="minorEastAsia"/>
        </w:rPr>
        <w:t xml:space="preserve">Research Collaboration </w:t>
      </w:r>
      <w:r w:rsidR="7A23AF6A" w:rsidRPr="6F3F87AA">
        <w:rPr>
          <w:rFonts w:eastAsiaTheme="minorEastAsia"/>
        </w:rPr>
        <w:t xml:space="preserve">grants can cover costs which support research and innovation collaboration, </w:t>
      </w:r>
      <w:r w:rsidR="00E21A0C" w:rsidRPr="6F3F87AA">
        <w:rPr>
          <w:rFonts w:eastAsiaTheme="minorEastAsia"/>
        </w:rPr>
        <w:t>including</w:t>
      </w:r>
      <w:r w:rsidR="7A23AF6A" w:rsidRPr="6F3F87AA">
        <w:rPr>
          <w:rFonts w:eastAsiaTheme="minorEastAsia"/>
        </w:rPr>
        <w:t xml:space="preserve"> human resources costs; travel costs associated with exchange of researchers, students and staff from partners and other organisations; the costs of organising meetings, seminars</w:t>
      </w:r>
      <w:r w:rsidR="50D25921" w:rsidRPr="6F3F87AA">
        <w:rPr>
          <w:rFonts w:eastAsiaTheme="minorEastAsia"/>
        </w:rPr>
        <w:t>,</w:t>
      </w:r>
      <w:r w:rsidR="7A23AF6A" w:rsidRPr="6F3F87AA">
        <w:rPr>
          <w:rFonts w:eastAsiaTheme="minorEastAsia"/>
        </w:rPr>
        <w:t xml:space="preserve"> and training; and other activities to establish and strengthen collaborative links. Grants can also include a limited contribution to other research related costs (including equipment, consumables</w:t>
      </w:r>
      <w:r w:rsidR="117C5D57" w:rsidRPr="6F3F87AA">
        <w:rPr>
          <w:rFonts w:eastAsiaTheme="minorEastAsia"/>
        </w:rPr>
        <w:t>,</w:t>
      </w:r>
      <w:r w:rsidR="7A23AF6A" w:rsidRPr="6F3F87AA">
        <w:rPr>
          <w:rFonts w:eastAsiaTheme="minorEastAsia"/>
        </w:rPr>
        <w:t xml:space="preserve"> and non-staff fieldwork costs)</w:t>
      </w:r>
      <w:r w:rsidR="00DD3EB2" w:rsidRPr="6F3F87AA">
        <w:rPr>
          <w:rFonts w:eastAsiaTheme="minorEastAsia"/>
        </w:rPr>
        <w:t>.</w:t>
      </w:r>
      <w:r w:rsidR="7A23AF6A" w:rsidRPr="6F3F87AA">
        <w:rPr>
          <w:rFonts w:eastAsiaTheme="minorEastAsia"/>
        </w:rPr>
        <w:t xml:space="preserve"> Please refer to Appendix 1 for details.</w:t>
      </w:r>
    </w:p>
    <w:p w14:paraId="47412A1D" w14:textId="77777777" w:rsidR="00B1410B" w:rsidRDefault="00B1410B" w:rsidP="00B1410B">
      <w:pPr>
        <w:pStyle w:val="BodyText"/>
        <w:spacing w:after="0"/>
        <w:ind w:left="0"/>
      </w:pPr>
    </w:p>
    <w:p w14:paraId="4446FDC6" w14:textId="449FF32F" w:rsidR="004771E0" w:rsidRDefault="28E7E4F1" w:rsidP="00B1410B">
      <w:pPr>
        <w:pStyle w:val="BodyText"/>
        <w:spacing w:after="0"/>
        <w:ind w:left="0"/>
      </w:pPr>
      <w:r w:rsidRPr="2C694BE6">
        <w:rPr>
          <w:rFonts w:eastAsiaTheme="minorEastAsia"/>
          <w:szCs w:val="22"/>
        </w:rPr>
        <w:t xml:space="preserve">Research Collaboration </w:t>
      </w:r>
      <w:r w:rsidR="00BD65CD" w:rsidRPr="2C694BE6">
        <w:rPr>
          <w:rFonts w:eastAsiaTheme="minorEastAsia"/>
          <w:szCs w:val="22"/>
        </w:rPr>
        <w:t>grants can also support the training of technical staff, or finance other activities necessary for the translation of the research into benefit, thereby laying the</w:t>
      </w:r>
      <w:r w:rsidR="00461F75" w:rsidRPr="2C694BE6">
        <w:rPr>
          <w:rFonts w:eastAsiaTheme="minorEastAsia"/>
          <w:szCs w:val="22"/>
        </w:rPr>
        <w:t xml:space="preserve"> </w:t>
      </w:r>
      <w:r w:rsidR="00BD65CD" w:rsidRPr="2C694BE6">
        <w:rPr>
          <w:rFonts w:eastAsiaTheme="minorEastAsia"/>
          <w:szCs w:val="22"/>
        </w:rPr>
        <w:t>foundations for longer</w:t>
      </w:r>
      <w:r w:rsidR="00832DE9" w:rsidRPr="2C694BE6">
        <w:rPr>
          <w:rFonts w:eastAsiaTheme="minorEastAsia"/>
          <w:szCs w:val="22"/>
        </w:rPr>
        <w:t xml:space="preserve"> </w:t>
      </w:r>
      <w:r w:rsidR="00BD65CD" w:rsidRPr="2C694BE6">
        <w:rPr>
          <w:rFonts w:eastAsiaTheme="minorEastAsia"/>
          <w:szCs w:val="22"/>
        </w:rPr>
        <w:t>term impact on the research and innovation landscape, and on economic development and social welfare. All expenditure must be detailed in the budget spreadsheet provided</w:t>
      </w:r>
      <w:r w:rsidR="00882C51" w:rsidRPr="2C694BE6">
        <w:rPr>
          <w:rFonts w:eastAsiaTheme="minorEastAsia"/>
          <w:szCs w:val="22"/>
        </w:rPr>
        <w:t xml:space="preserve"> on the </w:t>
      </w:r>
      <w:r w:rsidR="001779D9" w:rsidRPr="2C694BE6">
        <w:rPr>
          <w:rFonts w:eastAsiaTheme="minorEastAsia"/>
          <w:szCs w:val="22"/>
        </w:rPr>
        <w:t>website</w:t>
      </w:r>
      <w:r w:rsidR="00EA6416" w:rsidRPr="2C694BE6">
        <w:rPr>
          <w:rFonts w:eastAsiaTheme="minorEastAsia"/>
          <w:szCs w:val="22"/>
        </w:rPr>
        <w:t xml:space="preserve"> at the following link</w:t>
      </w:r>
      <w:r w:rsidR="004771E0" w:rsidRPr="2C694BE6">
        <w:rPr>
          <w:rFonts w:eastAsiaTheme="minorEastAsia"/>
          <w:szCs w:val="22"/>
        </w:rPr>
        <w:t>:</w:t>
      </w:r>
    </w:p>
    <w:p w14:paraId="15743258" w14:textId="5BD08F01" w:rsidR="6915F768" w:rsidRDefault="6915F768" w:rsidP="2C694BE6">
      <w:pPr>
        <w:pStyle w:val="ListParagraph"/>
        <w:ind w:left="0"/>
        <w:rPr>
          <w:rFonts w:ascii="Arial" w:hAnsi="Arial" w:cs="Arial"/>
          <w:b/>
          <w:bCs/>
          <w:i/>
          <w:iCs/>
          <w:color w:val="FF0000"/>
          <w:sz w:val="22"/>
          <w:szCs w:val="22"/>
        </w:rPr>
      </w:pPr>
    </w:p>
    <w:p w14:paraId="421D8F53" w14:textId="2D5E6D74" w:rsidR="2C3EFDC7" w:rsidRDefault="00CE4A48" w:rsidP="431232FC">
      <w:pPr>
        <w:pStyle w:val="ListParagraph"/>
        <w:ind w:left="0"/>
      </w:pPr>
      <w:hyperlink r:id="rId12">
        <w:r w:rsidR="2C3EFDC7" w:rsidRPr="431232FC">
          <w:rPr>
            <w:rStyle w:val="Hyperlink"/>
            <w:rFonts w:ascii="Calibri" w:eastAsia="Calibri" w:hAnsi="Calibri" w:cs="Calibri"/>
            <w:color w:val="0563C1"/>
            <w:sz w:val="22"/>
            <w:szCs w:val="22"/>
          </w:rPr>
          <w:t>https://opportunities-insight.britishcouncil.org/news/opportunities/call-uk-japan-research-collaborations</w:t>
        </w:r>
      </w:hyperlink>
    </w:p>
    <w:p w14:paraId="73102E22" w14:textId="77777777" w:rsidR="00E26A34" w:rsidRDefault="00E26A34" w:rsidP="2C694BE6">
      <w:pPr>
        <w:pStyle w:val="ListParagraph"/>
        <w:ind w:left="0"/>
        <w:rPr>
          <w:rFonts w:ascii="Arial" w:hAnsi="Arial" w:cs="Arial"/>
          <w:b/>
          <w:bCs/>
          <w:i/>
          <w:iCs/>
          <w:color w:val="FF0000"/>
          <w:sz w:val="22"/>
          <w:szCs w:val="22"/>
        </w:rPr>
      </w:pPr>
    </w:p>
    <w:p w14:paraId="56AD4733" w14:textId="570B1BAB" w:rsidR="00C84F06" w:rsidRDefault="00C84F06" w:rsidP="2C694BE6">
      <w:pPr>
        <w:pStyle w:val="ListParagraph"/>
        <w:ind w:left="0"/>
        <w:rPr>
          <w:rFonts w:ascii="Arial" w:hAnsi="Arial" w:cs="Arial"/>
          <w:i/>
          <w:iCs/>
          <w:color w:val="FF0000"/>
          <w:sz w:val="22"/>
          <w:szCs w:val="22"/>
        </w:rPr>
      </w:pPr>
      <w:r w:rsidRPr="00C84F06">
        <w:rPr>
          <w:rFonts w:ascii="Arial" w:hAnsi="Arial" w:cs="Arial"/>
          <w:i/>
          <w:iCs/>
          <w:color w:val="FF0000"/>
          <w:sz w:val="22"/>
          <w:szCs w:val="22"/>
        </w:rPr>
        <w:t xml:space="preserve">Please contact the ISPF team at </w:t>
      </w:r>
      <w:hyperlink r:id="rId13" w:history="1">
        <w:r w:rsidRPr="00C84F06">
          <w:rPr>
            <w:rStyle w:val="Hyperlink"/>
            <w:rFonts w:ascii="Arial" w:hAnsi="Arial" w:cs="Arial"/>
            <w:i/>
            <w:iCs/>
            <w:sz w:val="22"/>
            <w:szCs w:val="22"/>
          </w:rPr>
          <w:t>uk-ispf@britishcouncil.org</w:t>
        </w:r>
      </w:hyperlink>
      <w:r w:rsidRPr="00C84F06">
        <w:rPr>
          <w:rFonts w:ascii="Arial" w:hAnsi="Arial" w:cs="Arial"/>
          <w:i/>
          <w:iCs/>
          <w:color w:val="FF0000"/>
          <w:sz w:val="22"/>
          <w:szCs w:val="22"/>
        </w:rPr>
        <w:t xml:space="preserve"> to receive an accessible version of the application form if required</w:t>
      </w:r>
      <w:r>
        <w:rPr>
          <w:rFonts w:ascii="Arial" w:hAnsi="Arial" w:cs="Arial"/>
          <w:i/>
          <w:iCs/>
          <w:color w:val="FF0000"/>
          <w:sz w:val="22"/>
          <w:szCs w:val="22"/>
        </w:rPr>
        <w:t>.</w:t>
      </w:r>
    </w:p>
    <w:p w14:paraId="6174CCBF" w14:textId="77777777" w:rsidR="00C84F06" w:rsidRPr="00C84F06" w:rsidRDefault="00C84F06" w:rsidP="2C694BE6">
      <w:pPr>
        <w:pStyle w:val="ListParagraph"/>
        <w:ind w:left="0"/>
        <w:rPr>
          <w:rFonts w:ascii="Arial" w:hAnsi="Arial" w:cs="Arial"/>
          <w:i/>
          <w:iCs/>
          <w:color w:val="FF0000"/>
          <w:sz w:val="22"/>
          <w:szCs w:val="22"/>
        </w:rPr>
      </w:pPr>
    </w:p>
    <w:p w14:paraId="702962A1" w14:textId="17DABACE" w:rsidR="00BD65CD" w:rsidRDefault="00EA6416" w:rsidP="00B1410B">
      <w:pPr>
        <w:pStyle w:val="BodyText"/>
        <w:spacing w:after="0"/>
        <w:ind w:left="0"/>
        <w:rPr>
          <w:rFonts w:eastAsiaTheme="minorEastAsia"/>
          <w:szCs w:val="22"/>
        </w:rPr>
      </w:pPr>
      <w:r w:rsidRPr="2C694BE6">
        <w:rPr>
          <w:rFonts w:eastAsiaTheme="minorEastAsia"/>
          <w:szCs w:val="22"/>
        </w:rPr>
        <w:t>In addition, a</w:t>
      </w:r>
      <w:r w:rsidR="00BD65CD" w:rsidRPr="2C694BE6">
        <w:rPr>
          <w:rFonts w:eastAsiaTheme="minorEastAsia"/>
          <w:szCs w:val="22"/>
        </w:rPr>
        <w:t xml:space="preserve"> summary of costs to be covered by the grant must be included in the online application form and must contain justifications</w:t>
      </w:r>
      <w:r w:rsidR="00DE41D7" w:rsidRPr="2C694BE6">
        <w:rPr>
          <w:rFonts w:eastAsiaTheme="minorEastAsia"/>
          <w:szCs w:val="22"/>
        </w:rPr>
        <w:t>,</w:t>
      </w:r>
      <w:r w:rsidR="00BD65CD" w:rsidRPr="2C694BE6">
        <w:rPr>
          <w:rFonts w:eastAsiaTheme="minorEastAsia"/>
          <w:szCs w:val="22"/>
        </w:rPr>
        <w:t xml:space="preserve"> (</w:t>
      </w:r>
      <w:proofErr w:type="gramStart"/>
      <w:r w:rsidR="00BD65CD" w:rsidRPr="2C694BE6">
        <w:rPr>
          <w:rFonts w:eastAsiaTheme="minorEastAsia"/>
          <w:szCs w:val="22"/>
        </w:rPr>
        <w:t>e.g.</w:t>
      </w:r>
      <w:proofErr w:type="gramEnd"/>
      <w:r w:rsidR="00BD65CD" w:rsidRPr="2C694BE6">
        <w:rPr>
          <w:rFonts w:eastAsiaTheme="minorEastAsia"/>
          <w:szCs w:val="22"/>
        </w:rPr>
        <w:t xml:space="preserve"> periods of research assistant time, why consumables or equipment are needed). </w:t>
      </w:r>
      <w:r w:rsidR="00206FA8" w:rsidRPr="2C694BE6">
        <w:rPr>
          <w:rFonts w:eastAsiaTheme="minorEastAsia"/>
          <w:szCs w:val="22"/>
        </w:rPr>
        <w:t>Interim and final f</w:t>
      </w:r>
      <w:r w:rsidR="00BD65CD" w:rsidRPr="2C694BE6">
        <w:rPr>
          <w:rFonts w:eastAsiaTheme="minorEastAsia"/>
          <w:szCs w:val="22"/>
        </w:rPr>
        <w:t>inancial reporting on grant expenditure, and narrative reporting will be required as a condition of the grant.</w:t>
      </w:r>
    </w:p>
    <w:p w14:paraId="6CA9B85A" w14:textId="610BFF7A" w:rsidR="00AF15EF" w:rsidRDefault="00AF15EF" w:rsidP="00B1410B">
      <w:pPr>
        <w:pStyle w:val="BodyText"/>
        <w:spacing w:after="0"/>
        <w:ind w:left="0"/>
      </w:pPr>
    </w:p>
    <w:p w14:paraId="3EEF141F" w14:textId="002348A2" w:rsidR="2CC6009B" w:rsidRDefault="2CC6009B" w:rsidP="2CC6009B">
      <w:pPr>
        <w:pStyle w:val="BodyText"/>
        <w:spacing w:after="0"/>
        <w:ind w:left="0"/>
        <w:rPr>
          <w:rFonts w:cs="Arial"/>
        </w:rPr>
      </w:pPr>
    </w:p>
    <w:p w14:paraId="6909FB13" w14:textId="09785B24" w:rsidR="00AF4BE1" w:rsidRPr="00F358E7" w:rsidRDefault="4133B80B" w:rsidP="00F358E7">
      <w:pPr>
        <w:pStyle w:val="Heading1"/>
      </w:pPr>
      <w:bookmarkStart w:id="4" w:name="_Toc152687198"/>
      <w:bookmarkStart w:id="5" w:name="_Hlk36731117"/>
      <w:r w:rsidRPr="00F358E7">
        <w:t>Gender Equality Statement</w:t>
      </w:r>
      <w:bookmarkEnd w:id="4"/>
    </w:p>
    <w:p w14:paraId="67034A1C" w14:textId="278628A3" w:rsidR="00AF4BE1" w:rsidRPr="0001610E" w:rsidRDefault="00AF4BE1" w:rsidP="00B1410B">
      <w:pPr>
        <w:ind w:left="10" w:hanging="10"/>
        <w:jc w:val="both"/>
        <w:rPr>
          <w:rFonts w:asciiTheme="minorBidi" w:hAnsiTheme="minorBidi" w:cs="Arial"/>
          <w:sz w:val="22"/>
          <w:szCs w:val="22"/>
        </w:rPr>
      </w:pPr>
    </w:p>
    <w:p w14:paraId="4AC4DE7B" w14:textId="20B7DDD7" w:rsidR="00AF4BE1" w:rsidRPr="0001610E" w:rsidRDefault="3D5B44C0" w:rsidP="00B1410B">
      <w:pPr>
        <w:ind w:left="10" w:hanging="10"/>
        <w:jc w:val="both"/>
        <w:rPr>
          <w:rFonts w:asciiTheme="minorBidi" w:hAnsiTheme="minorBidi" w:cs="Arial"/>
          <w:sz w:val="22"/>
          <w:szCs w:val="22"/>
        </w:rPr>
      </w:pPr>
      <w:r w:rsidRPr="687E45F4">
        <w:rPr>
          <w:rFonts w:asciiTheme="minorBidi" w:hAnsiTheme="minorBidi" w:cs="Arial"/>
          <w:sz w:val="22"/>
          <w:szCs w:val="22"/>
        </w:rPr>
        <w:t>To</w:t>
      </w:r>
      <w:r w:rsidRPr="6915F768">
        <w:rPr>
          <w:rFonts w:asciiTheme="minorBidi" w:hAnsiTheme="minorBidi" w:cs="Arial"/>
          <w:sz w:val="22"/>
          <w:szCs w:val="22"/>
        </w:rPr>
        <w:t xml:space="preserve"> </w:t>
      </w:r>
      <w:r w:rsidR="0069694F">
        <w:rPr>
          <w:rFonts w:asciiTheme="minorBidi" w:hAnsiTheme="minorBidi" w:cs="Arial"/>
          <w:sz w:val="22"/>
          <w:szCs w:val="22"/>
        </w:rPr>
        <w:t xml:space="preserve">encourage excellence in science </w:t>
      </w:r>
      <w:r w:rsidR="6592A69E" w:rsidRPr="6915F768">
        <w:rPr>
          <w:rFonts w:asciiTheme="minorBidi" w:hAnsiTheme="minorBidi" w:cs="Arial"/>
          <w:sz w:val="22"/>
          <w:szCs w:val="22"/>
        </w:rPr>
        <w:t xml:space="preserve">applications must outline how they have taken meaningful yet proportionate consideration as to how the project will contribute to reducing gender inequalities in the Gender Equality Statement section of the application form. </w:t>
      </w:r>
    </w:p>
    <w:p w14:paraId="14CE9025" w14:textId="4403D525" w:rsidR="37DC540C" w:rsidRPr="0001610E" w:rsidRDefault="37DC540C" w:rsidP="00B1410B">
      <w:pPr>
        <w:ind w:left="10" w:hanging="10"/>
        <w:jc w:val="both"/>
        <w:rPr>
          <w:rFonts w:asciiTheme="minorBidi" w:hAnsiTheme="minorBidi" w:cs="Arial"/>
          <w:sz w:val="22"/>
          <w:szCs w:val="22"/>
        </w:rPr>
      </w:pPr>
    </w:p>
    <w:p w14:paraId="5EF51A41" w14:textId="4FC07B18" w:rsidR="6592A69E" w:rsidRPr="0001610E" w:rsidRDefault="6592A69E" w:rsidP="00B1410B">
      <w:pPr>
        <w:ind w:left="10" w:hanging="10"/>
        <w:jc w:val="both"/>
        <w:rPr>
          <w:rFonts w:asciiTheme="minorBidi" w:hAnsiTheme="minorBidi" w:cs="Arial"/>
          <w:sz w:val="22"/>
          <w:szCs w:val="22"/>
        </w:rPr>
      </w:pPr>
      <w:r w:rsidRPr="2C694BE6">
        <w:rPr>
          <w:rFonts w:asciiTheme="minorBidi" w:hAnsiTheme="minorBidi" w:cs="Arial"/>
          <w:sz w:val="22"/>
          <w:szCs w:val="22"/>
        </w:rPr>
        <w:t xml:space="preserve">Applicants are required to consider the impact their project will have on gender.  This should be about the project specifically – the outputs and outcomes; the make-up of the project team; participants, </w:t>
      </w:r>
      <w:r w:rsidR="00A43467" w:rsidRPr="2C694BE6">
        <w:rPr>
          <w:rFonts w:asciiTheme="minorBidi" w:hAnsiTheme="minorBidi" w:cs="Arial"/>
          <w:sz w:val="22"/>
          <w:szCs w:val="22"/>
        </w:rPr>
        <w:t>stakeholders,</w:t>
      </w:r>
      <w:r w:rsidRPr="2C694BE6">
        <w:rPr>
          <w:rFonts w:asciiTheme="minorBidi" w:hAnsiTheme="minorBidi" w:cs="Arial"/>
          <w:sz w:val="22"/>
          <w:szCs w:val="22"/>
        </w:rPr>
        <w:t xml:space="preserve"> and beneficiaries of the project; and the processes followed throughout the research programme. It should not be a re-statement of your Institution’s policy, you may refer to the policy, but should show how the policy will be implemented in terms of the project. The Gender Statement must address the below criteria, with an understanding that, depending on the nature of the activity and innovation, not all questions will be applicable.   If a question is not applicable, you will need to explain the reasons why. </w:t>
      </w:r>
      <w:r w:rsidRPr="00AC53D3">
        <w:rPr>
          <w:rFonts w:asciiTheme="minorBidi" w:hAnsiTheme="minorBidi" w:cs="Arial"/>
          <w:sz w:val="22"/>
          <w:szCs w:val="22"/>
        </w:rPr>
        <w:t xml:space="preserve">Any application which states that a Gender Equality Statement </w:t>
      </w:r>
      <w:r w:rsidR="00A43467" w:rsidRPr="00AC53D3">
        <w:rPr>
          <w:rFonts w:asciiTheme="minorBidi" w:hAnsiTheme="minorBidi" w:cs="Arial"/>
          <w:sz w:val="22"/>
          <w:szCs w:val="22"/>
        </w:rPr>
        <w:t>is</w:t>
      </w:r>
      <w:r w:rsidRPr="00AC53D3">
        <w:rPr>
          <w:rFonts w:asciiTheme="minorBidi" w:hAnsiTheme="minorBidi" w:cs="Arial"/>
          <w:sz w:val="22"/>
          <w:szCs w:val="22"/>
        </w:rPr>
        <w:t xml:space="preserve"> not applicable, will be ineligible for funding.</w:t>
      </w:r>
    </w:p>
    <w:p w14:paraId="47C4FE86" w14:textId="77777777" w:rsidR="003359FB" w:rsidRPr="0001610E" w:rsidRDefault="003359FB" w:rsidP="00B1410B">
      <w:pPr>
        <w:ind w:left="10" w:hanging="10"/>
        <w:jc w:val="both"/>
        <w:rPr>
          <w:rFonts w:asciiTheme="minorBidi" w:hAnsiTheme="minorBidi" w:cs="Arial"/>
          <w:sz w:val="22"/>
          <w:szCs w:val="22"/>
        </w:rPr>
      </w:pPr>
    </w:p>
    <w:p w14:paraId="5E7E20FC" w14:textId="385EF51F" w:rsidR="6592A69E" w:rsidRPr="0001610E" w:rsidRDefault="6592A69E" w:rsidP="00A5729C">
      <w:pPr>
        <w:pStyle w:val="ListParagraph"/>
        <w:numPr>
          <w:ilvl w:val="0"/>
          <w:numId w:val="2"/>
        </w:numPr>
        <w:jc w:val="both"/>
        <w:rPr>
          <w:rFonts w:asciiTheme="minorBidi" w:hAnsiTheme="minorBidi" w:cs="Arial"/>
          <w:sz w:val="22"/>
          <w:szCs w:val="22"/>
        </w:rPr>
      </w:pPr>
      <w:r w:rsidRPr="21B5C170">
        <w:rPr>
          <w:rFonts w:asciiTheme="minorBidi" w:hAnsiTheme="minorBidi" w:cs="Arial"/>
          <w:sz w:val="22"/>
          <w:szCs w:val="22"/>
        </w:rPr>
        <w:t xml:space="preserve">Have measures been put in place to ensure equal and meaningful opportunities for people of different genders to be involved throughout the project? This includes the development of the project, the participants of the research and innovation, and the beneficiaries of the research and innovation. </w:t>
      </w:r>
    </w:p>
    <w:p w14:paraId="16982D34" w14:textId="6D1515C2" w:rsidR="6592A69E" w:rsidRPr="0001610E" w:rsidRDefault="6592A69E" w:rsidP="00A5729C">
      <w:pPr>
        <w:pStyle w:val="ListParagraph"/>
        <w:numPr>
          <w:ilvl w:val="0"/>
          <w:numId w:val="2"/>
        </w:numPr>
        <w:jc w:val="both"/>
        <w:rPr>
          <w:rFonts w:asciiTheme="minorBidi" w:hAnsiTheme="minorBidi" w:cs="Arial"/>
          <w:sz w:val="22"/>
          <w:szCs w:val="22"/>
        </w:rPr>
      </w:pPr>
      <w:r w:rsidRPr="21B5C170">
        <w:rPr>
          <w:rFonts w:asciiTheme="minorBidi" w:hAnsiTheme="minorBidi" w:cs="Arial"/>
          <w:sz w:val="22"/>
          <w:szCs w:val="22"/>
        </w:rPr>
        <w:t xml:space="preserve">The expected impact of the project (benefits and losses) on people of different genders, both throughout the project and beyond. </w:t>
      </w:r>
    </w:p>
    <w:p w14:paraId="464A898B" w14:textId="675F7C60" w:rsidR="6592A69E" w:rsidRPr="0001610E" w:rsidRDefault="6592A69E" w:rsidP="00A5729C">
      <w:pPr>
        <w:pStyle w:val="ListParagraph"/>
        <w:numPr>
          <w:ilvl w:val="0"/>
          <w:numId w:val="2"/>
        </w:numPr>
        <w:jc w:val="both"/>
        <w:rPr>
          <w:rFonts w:asciiTheme="minorBidi" w:hAnsiTheme="minorBidi" w:cs="Arial"/>
          <w:sz w:val="22"/>
          <w:szCs w:val="22"/>
        </w:rPr>
      </w:pPr>
      <w:r w:rsidRPr="21B5C170">
        <w:rPr>
          <w:rFonts w:asciiTheme="minorBidi" w:hAnsiTheme="minorBidi" w:cs="Arial"/>
          <w:sz w:val="22"/>
          <w:szCs w:val="22"/>
        </w:rPr>
        <w:t xml:space="preserve">The impact on the relations between people of different genders and people of the same gender. For example, changing roles and responsibilities in households, society, economy, politics, power, etc. </w:t>
      </w:r>
    </w:p>
    <w:p w14:paraId="6EF3B849" w14:textId="2A499765" w:rsidR="6592A69E" w:rsidRPr="0001610E" w:rsidRDefault="6592A69E" w:rsidP="00A5729C">
      <w:pPr>
        <w:pStyle w:val="ListParagraph"/>
        <w:numPr>
          <w:ilvl w:val="0"/>
          <w:numId w:val="2"/>
        </w:numPr>
        <w:jc w:val="both"/>
        <w:rPr>
          <w:rFonts w:asciiTheme="minorBidi" w:hAnsiTheme="minorBidi" w:cs="Arial"/>
          <w:sz w:val="22"/>
          <w:szCs w:val="22"/>
        </w:rPr>
      </w:pPr>
      <w:r w:rsidRPr="21B5C170">
        <w:rPr>
          <w:rFonts w:asciiTheme="minorBidi" w:hAnsiTheme="minorBidi" w:cs="Arial"/>
          <w:sz w:val="22"/>
          <w:szCs w:val="22"/>
        </w:rPr>
        <w:t xml:space="preserve">How will any risks and unintended negative consequences on gender equality be avoided or mitigated against, and monitored? </w:t>
      </w:r>
    </w:p>
    <w:p w14:paraId="5A9FFFEF" w14:textId="427E6C4B" w:rsidR="6592A69E" w:rsidRPr="0001610E" w:rsidRDefault="6592A69E" w:rsidP="00A5729C">
      <w:pPr>
        <w:pStyle w:val="ListParagraph"/>
        <w:numPr>
          <w:ilvl w:val="0"/>
          <w:numId w:val="2"/>
        </w:numPr>
        <w:jc w:val="both"/>
        <w:rPr>
          <w:rFonts w:asciiTheme="minorBidi" w:hAnsiTheme="minorBidi" w:cs="Arial"/>
          <w:sz w:val="22"/>
          <w:szCs w:val="22"/>
        </w:rPr>
      </w:pPr>
      <w:r w:rsidRPr="21B5C170">
        <w:rPr>
          <w:rFonts w:asciiTheme="minorBidi" w:hAnsiTheme="minorBidi" w:cs="Arial"/>
          <w:sz w:val="22"/>
          <w:szCs w:val="22"/>
        </w:rPr>
        <w:t xml:space="preserve">Are there any relevant outcomes and outputs being measured, with data disaggregated by age and gender (where disclosed)? </w:t>
      </w:r>
    </w:p>
    <w:p w14:paraId="1E8C3264" w14:textId="77777777" w:rsidR="00F36699" w:rsidRPr="0001610E" w:rsidRDefault="00F36699" w:rsidP="00B1410B">
      <w:pPr>
        <w:ind w:left="10" w:hanging="10"/>
        <w:jc w:val="both"/>
        <w:rPr>
          <w:rFonts w:asciiTheme="minorBidi" w:hAnsiTheme="minorBidi" w:cs="Arial"/>
          <w:sz w:val="22"/>
          <w:szCs w:val="22"/>
        </w:rPr>
      </w:pPr>
    </w:p>
    <w:p w14:paraId="4B744EEA" w14:textId="1191B948" w:rsidR="0019413D" w:rsidRDefault="0019413D" w:rsidP="00B1410B">
      <w:pPr>
        <w:pStyle w:val="paragraph"/>
        <w:spacing w:before="0" w:beforeAutospacing="0" w:after="0" w:afterAutospacing="0"/>
        <w:jc w:val="both"/>
        <w:textAlignment w:val="baseline"/>
        <w:rPr>
          <w:rFonts w:asciiTheme="minorBidi" w:eastAsiaTheme="minorEastAsia" w:hAnsiTheme="minorBidi"/>
          <w:sz w:val="22"/>
          <w:szCs w:val="22"/>
          <w:lang w:eastAsia="en-US"/>
        </w:rPr>
      </w:pPr>
      <w:r w:rsidRPr="21B5C170">
        <w:rPr>
          <w:rFonts w:asciiTheme="minorBidi" w:eastAsiaTheme="minorEastAsia" w:hAnsiTheme="minorBidi"/>
          <w:sz w:val="22"/>
          <w:szCs w:val="22"/>
          <w:lang w:eastAsia="en-US"/>
        </w:rPr>
        <w:t>Where gender equality is the principal theme, or is central to the main objectives, of any proposed research, a Gender Equality Action Plan be submitted.   </w:t>
      </w:r>
    </w:p>
    <w:p w14:paraId="5A17D773" w14:textId="77777777" w:rsidR="00084DC5" w:rsidRDefault="00084DC5" w:rsidP="00B1410B">
      <w:pPr>
        <w:pStyle w:val="paragraph"/>
        <w:spacing w:before="0" w:beforeAutospacing="0" w:after="0" w:afterAutospacing="0"/>
        <w:jc w:val="both"/>
        <w:textAlignment w:val="baseline"/>
        <w:rPr>
          <w:rFonts w:asciiTheme="minorBidi" w:eastAsiaTheme="minorEastAsia" w:hAnsiTheme="minorBidi"/>
          <w:sz w:val="22"/>
          <w:szCs w:val="22"/>
          <w:lang w:eastAsia="en-US"/>
        </w:rPr>
      </w:pPr>
    </w:p>
    <w:p w14:paraId="4289A383" w14:textId="3FB9E876" w:rsidR="0019413D" w:rsidRPr="0019413D" w:rsidRDefault="0019413D" w:rsidP="00B1410B">
      <w:pPr>
        <w:pStyle w:val="paragraph"/>
        <w:spacing w:before="0" w:beforeAutospacing="0" w:after="0" w:afterAutospacing="0"/>
        <w:jc w:val="both"/>
        <w:textAlignment w:val="baseline"/>
        <w:rPr>
          <w:rFonts w:asciiTheme="minorBidi" w:eastAsiaTheme="minorEastAsia" w:hAnsiTheme="minorBidi" w:cs="Arial"/>
          <w:sz w:val="22"/>
          <w:szCs w:val="22"/>
          <w:lang w:eastAsia="en-US"/>
        </w:rPr>
      </w:pPr>
      <w:r w:rsidRPr="21B5C170">
        <w:rPr>
          <w:rFonts w:asciiTheme="minorBidi" w:eastAsiaTheme="minorEastAsia" w:hAnsiTheme="minorBidi"/>
          <w:sz w:val="22"/>
          <w:szCs w:val="22"/>
          <w:lang w:eastAsia="en-US"/>
        </w:rPr>
        <w:t>Gender Action Plans are intended to provide greater detail and clarity on the proposed gender-related activities, the intended outcomes, how the beneficiary proposes to deliver the activities and how the impact of these activities will be measured and reported on to demonstrate success. </w:t>
      </w:r>
    </w:p>
    <w:p w14:paraId="3552A0D2" w14:textId="77777777" w:rsidR="0019413D" w:rsidRPr="0019413D" w:rsidRDefault="0019413D" w:rsidP="00B1410B">
      <w:pPr>
        <w:pStyle w:val="paragraph"/>
        <w:spacing w:before="0" w:beforeAutospacing="0" w:after="0" w:afterAutospacing="0"/>
        <w:jc w:val="both"/>
        <w:textAlignment w:val="baseline"/>
        <w:rPr>
          <w:rFonts w:asciiTheme="minorBidi" w:eastAsiaTheme="minorEastAsia" w:hAnsiTheme="minorBidi" w:cs="Arial"/>
          <w:sz w:val="22"/>
          <w:szCs w:val="22"/>
          <w:lang w:eastAsia="en-US"/>
        </w:rPr>
      </w:pPr>
      <w:r w:rsidRPr="21B5C170">
        <w:rPr>
          <w:rFonts w:asciiTheme="minorBidi" w:eastAsiaTheme="minorEastAsia" w:hAnsiTheme="minorBidi"/>
          <w:sz w:val="22"/>
          <w:szCs w:val="22"/>
          <w:lang w:eastAsia="en-US"/>
        </w:rPr>
        <w:t>  </w:t>
      </w:r>
    </w:p>
    <w:p w14:paraId="5C3E93CB" w14:textId="1CBDB8AE" w:rsidR="00084DC5" w:rsidRDefault="0019413D" w:rsidP="00B1410B">
      <w:pPr>
        <w:pStyle w:val="paragraph"/>
        <w:spacing w:before="0" w:beforeAutospacing="0" w:after="0" w:afterAutospacing="0"/>
        <w:jc w:val="both"/>
        <w:textAlignment w:val="baseline"/>
        <w:rPr>
          <w:rFonts w:asciiTheme="minorBidi" w:eastAsiaTheme="minorEastAsia" w:hAnsiTheme="minorBidi"/>
          <w:sz w:val="22"/>
          <w:szCs w:val="22"/>
          <w:lang w:eastAsia="en-US"/>
        </w:rPr>
      </w:pPr>
      <w:r w:rsidRPr="21B5C170">
        <w:rPr>
          <w:rFonts w:asciiTheme="minorBidi" w:eastAsiaTheme="minorEastAsia" w:hAnsiTheme="minorBidi"/>
          <w:sz w:val="22"/>
          <w:szCs w:val="22"/>
          <w:lang w:eastAsia="en-US"/>
        </w:rPr>
        <w:t xml:space="preserve">Successful applicants must use the Action Plan to demonstrate that they have the requisite social development, gender expertise and relevant experience on their team to deliver the outcomes proposed. They should also demonstrate how they would respond to gender considerations through detailing their approach and methodology. This should include how they will review and resource downstream suppliers with the necessary skills and expertise </w:t>
      </w:r>
      <w:r w:rsidR="00084DC5" w:rsidRPr="21B5C170">
        <w:rPr>
          <w:rFonts w:asciiTheme="minorBidi" w:eastAsiaTheme="minorEastAsia" w:hAnsiTheme="minorBidi"/>
          <w:sz w:val="22"/>
          <w:szCs w:val="22"/>
          <w:lang w:eastAsia="en-US"/>
        </w:rPr>
        <w:t>on their teams.</w:t>
      </w:r>
    </w:p>
    <w:p w14:paraId="35629F96" w14:textId="77777777" w:rsidR="00084DC5" w:rsidRDefault="00084DC5" w:rsidP="00B1410B">
      <w:pPr>
        <w:pStyle w:val="paragraph"/>
        <w:spacing w:before="0" w:beforeAutospacing="0" w:after="0" w:afterAutospacing="0"/>
        <w:jc w:val="both"/>
        <w:textAlignment w:val="baseline"/>
        <w:rPr>
          <w:rFonts w:asciiTheme="minorBidi" w:eastAsiaTheme="minorEastAsia" w:hAnsiTheme="minorBidi"/>
          <w:sz w:val="22"/>
          <w:szCs w:val="22"/>
          <w:lang w:eastAsia="en-US"/>
        </w:rPr>
      </w:pPr>
    </w:p>
    <w:p w14:paraId="56C34F51" w14:textId="77777777" w:rsidR="00084DC5" w:rsidRPr="0001610E" w:rsidRDefault="00084DC5" w:rsidP="00B1410B">
      <w:pPr>
        <w:ind w:left="10" w:hanging="10"/>
        <w:jc w:val="both"/>
        <w:rPr>
          <w:rFonts w:asciiTheme="minorBidi" w:hAnsiTheme="minorBidi" w:cs="Arial"/>
          <w:sz w:val="22"/>
          <w:szCs w:val="22"/>
        </w:rPr>
      </w:pPr>
      <w:r w:rsidRPr="21B5C170">
        <w:rPr>
          <w:rFonts w:asciiTheme="minorBidi" w:hAnsiTheme="minorBidi" w:cs="Arial"/>
          <w:sz w:val="22"/>
          <w:szCs w:val="22"/>
        </w:rPr>
        <w:t xml:space="preserve">British Council reserve the right to reject the application if no consideration has been given to gender equality or if the proposal is assessed to result in a negative impact for gender equality. </w:t>
      </w:r>
    </w:p>
    <w:p w14:paraId="28DFEA97" w14:textId="77777777" w:rsidR="0019413D" w:rsidRPr="00084DC5" w:rsidRDefault="0019413D" w:rsidP="00B1410B">
      <w:pPr>
        <w:pStyle w:val="paragraph"/>
        <w:spacing w:before="0" w:beforeAutospacing="0" w:after="0" w:afterAutospacing="0"/>
        <w:jc w:val="both"/>
        <w:textAlignment w:val="baseline"/>
        <w:rPr>
          <w:rFonts w:asciiTheme="minorBidi" w:eastAsiaTheme="minorEastAsia" w:hAnsiTheme="minorBidi"/>
          <w:lang w:eastAsia="en-US"/>
        </w:rPr>
      </w:pPr>
    </w:p>
    <w:p w14:paraId="16E26C4C" w14:textId="77777777" w:rsidR="0019413D" w:rsidRPr="00084DC5" w:rsidRDefault="0019413D" w:rsidP="00B1410B">
      <w:pPr>
        <w:pStyle w:val="paragraph"/>
        <w:spacing w:before="0" w:beforeAutospacing="0" w:after="0" w:afterAutospacing="0"/>
        <w:jc w:val="both"/>
        <w:textAlignment w:val="baseline"/>
        <w:rPr>
          <w:rFonts w:asciiTheme="minorBidi" w:eastAsiaTheme="minorEastAsia" w:hAnsiTheme="minorBidi"/>
          <w:sz w:val="22"/>
          <w:szCs w:val="22"/>
          <w:lang w:eastAsia="en-US"/>
        </w:rPr>
      </w:pPr>
      <w:r w:rsidRPr="21B5C170">
        <w:rPr>
          <w:rFonts w:asciiTheme="minorBidi" w:eastAsiaTheme="minorEastAsia" w:hAnsiTheme="minorBidi"/>
          <w:sz w:val="22"/>
          <w:szCs w:val="22"/>
          <w:lang w:eastAsia="en-US"/>
        </w:rPr>
        <w:t>Please refer to the separate guidance on Gender Equality Statements that has been included with the documents for this grant call. </w:t>
      </w:r>
    </w:p>
    <w:p w14:paraId="4483622E" w14:textId="77777777" w:rsidR="00AF4BE1" w:rsidRPr="00084DC5" w:rsidRDefault="00AF4BE1" w:rsidP="00B1410B">
      <w:pPr>
        <w:rPr>
          <w:rFonts w:asciiTheme="minorBidi" w:hAnsiTheme="minorBidi"/>
          <w:sz w:val="22"/>
          <w:szCs w:val="22"/>
        </w:rPr>
      </w:pPr>
    </w:p>
    <w:p w14:paraId="702962B9" w14:textId="6049A145" w:rsidR="00BD65CD" w:rsidRPr="00F358E7" w:rsidRDefault="087F141B" w:rsidP="00F358E7">
      <w:pPr>
        <w:pStyle w:val="Heading1"/>
      </w:pPr>
      <w:bookmarkStart w:id="6" w:name="_Toc152687199"/>
      <w:bookmarkEnd w:id="5"/>
      <w:r w:rsidRPr="00F358E7">
        <w:t>Eligibility</w:t>
      </w:r>
      <w:bookmarkEnd w:id="6"/>
    </w:p>
    <w:p w14:paraId="48601DE1" w14:textId="77777777" w:rsidR="00B1410B" w:rsidRPr="00B1410B" w:rsidRDefault="00B1410B" w:rsidP="00B1410B"/>
    <w:p w14:paraId="702962BA" w14:textId="1A6D0AB7" w:rsidR="00BD65CD" w:rsidRDefault="00BD65CD" w:rsidP="00B1410B">
      <w:pPr>
        <w:pStyle w:val="BodyText"/>
        <w:spacing w:after="0"/>
        <w:ind w:left="0"/>
      </w:pPr>
      <w:r>
        <w:t xml:space="preserve">Proposals must fulfil the following criteria </w:t>
      </w:r>
      <w:r w:rsidR="00101952">
        <w:t>to</w:t>
      </w:r>
      <w:r>
        <w:t xml:space="preserve"> be eligible for funding under this Programme:</w:t>
      </w:r>
    </w:p>
    <w:p w14:paraId="6440C2A1" w14:textId="77777777" w:rsidR="00B1410B" w:rsidRDefault="00B1410B" w:rsidP="00B1410B">
      <w:pPr>
        <w:pStyle w:val="BodyText"/>
        <w:spacing w:after="0"/>
        <w:ind w:left="0"/>
      </w:pPr>
    </w:p>
    <w:p w14:paraId="702962BB" w14:textId="422A937A" w:rsidR="00BD65CD" w:rsidRPr="00A57151" w:rsidRDefault="5170268B" w:rsidP="00B1410B">
      <w:pPr>
        <w:pStyle w:val="Bullets1"/>
        <w:spacing w:after="0"/>
        <w:jc w:val="left"/>
        <w:rPr>
          <w:rFonts w:ascii="Arial" w:eastAsia="Arial" w:hAnsi="Arial" w:cstheme="majorBidi"/>
          <w:sz w:val="24"/>
          <w:szCs w:val="24"/>
        </w:rPr>
      </w:pPr>
      <w:r>
        <w:t xml:space="preserve">Each proposal must have one Principal Applicant from the UK </w:t>
      </w:r>
      <w:r w:rsidRPr="5170268B">
        <w:rPr>
          <w:b/>
          <w:bCs/>
        </w:rPr>
        <w:t>and</w:t>
      </w:r>
      <w:r>
        <w:t xml:space="preserve"> one Principal Applicant from </w:t>
      </w:r>
      <w:r w:rsidR="00EF22DE">
        <w:t>Japan</w:t>
      </w:r>
    </w:p>
    <w:p w14:paraId="702962BC" w14:textId="77777777" w:rsidR="00BD65CD" w:rsidRPr="001003AA" w:rsidRDefault="00BD65CD" w:rsidP="00B1410B">
      <w:pPr>
        <w:pStyle w:val="Bullets1"/>
        <w:spacing w:after="0"/>
        <w:jc w:val="left"/>
      </w:pPr>
      <w:r>
        <w:lastRenderedPageBreak/>
        <w:t>Both Principal A</w:t>
      </w:r>
      <w:r w:rsidRPr="001003AA">
        <w:t>pplicants must be Leading Researchers</w:t>
      </w:r>
      <w:r w:rsidRPr="5170268B">
        <w:rPr>
          <w:rStyle w:val="FootnoteReference"/>
          <w:rFonts w:cs="Arial"/>
        </w:rPr>
        <w:footnoteReference w:id="2"/>
      </w:r>
      <w:r w:rsidRPr="001003AA">
        <w:t xml:space="preserve"> or Established Researcher</w:t>
      </w:r>
      <w:r>
        <w:t>s</w:t>
      </w:r>
      <w:r>
        <w:rPr>
          <w:vertAlign w:val="superscript"/>
        </w:rPr>
        <w:t>3</w:t>
      </w:r>
    </w:p>
    <w:p w14:paraId="702962BD" w14:textId="77777777" w:rsidR="00BD65CD" w:rsidRDefault="5170268B" w:rsidP="00B1410B">
      <w:pPr>
        <w:pStyle w:val="Bullets1"/>
        <w:spacing w:after="0"/>
        <w:jc w:val="left"/>
      </w:pPr>
      <w:r>
        <w:t>Principal Applicants must be permanent employees of one of the following (this means that Emeritus and Honorary Professors may not apply as lead):</w:t>
      </w:r>
    </w:p>
    <w:p w14:paraId="702962BE" w14:textId="58F782AF" w:rsidR="00BD65CD" w:rsidRDefault="00BD65CD" w:rsidP="00B1410B">
      <w:pPr>
        <w:pStyle w:val="Bullets2"/>
        <w:spacing w:after="0"/>
        <w:jc w:val="left"/>
      </w:pPr>
      <w:r>
        <w:t>A not-for-profit</w:t>
      </w:r>
      <w:r w:rsidRPr="00637654">
        <w:t xml:space="preserve"> higher education</w:t>
      </w:r>
      <w:r>
        <w:t xml:space="preserve"> institution</w:t>
      </w:r>
      <w:r w:rsidRPr="00637654">
        <w:t xml:space="preserve"> with the capacity to undertake high-quality</w:t>
      </w:r>
      <w:r w:rsidR="002A0BF4">
        <w:noBreakHyphen/>
      </w:r>
      <w:r w:rsidRPr="00637654">
        <w:t xml:space="preserve"> research</w:t>
      </w:r>
      <w:r>
        <w:t xml:space="preserve">, unless specified otherwise in </w:t>
      </w:r>
      <w:r w:rsidR="00DE41D7">
        <w:t>Appendix</w:t>
      </w:r>
      <w:r>
        <w:t xml:space="preserve"> 1</w:t>
      </w:r>
      <w:r w:rsidR="00910879">
        <w:t>.</w:t>
      </w:r>
    </w:p>
    <w:p w14:paraId="702962BF" w14:textId="456C39A0" w:rsidR="00BD65CD" w:rsidRDefault="00BD65CD" w:rsidP="00B1410B">
      <w:pPr>
        <w:pStyle w:val="Bullets2"/>
        <w:spacing w:after="0"/>
        <w:jc w:val="left"/>
      </w:pPr>
      <w:r>
        <w:t>A UK higher education institution (all UK higher education institutions are eligible)</w:t>
      </w:r>
      <w:r w:rsidR="00910879">
        <w:t>.</w:t>
      </w:r>
    </w:p>
    <w:p w14:paraId="702962C0" w14:textId="6D258369" w:rsidR="00BD65CD" w:rsidRPr="001946FD" w:rsidRDefault="00BD65CD" w:rsidP="00B1410B">
      <w:pPr>
        <w:pStyle w:val="Bullets2"/>
        <w:spacing w:after="0"/>
        <w:jc w:val="left"/>
      </w:pPr>
      <w:r w:rsidRPr="001946FD">
        <w:t xml:space="preserve">A </w:t>
      </w:r>
      <w:r w:rsidR="00D97379" w:rsidRPr="001946FD">
        <w:t>not</w:t>
      </w:r>
      <w:r w:rsidR="00D97379">
        <w:t>-for-profit</w:t>
      </w:r>
      <w:r w:rsidR="00832DE9">
        <w:t xml:space="preserve"> </w:t>
      </w:r>
      <w:r w:rsidRPr="001946FD">
        <w:t>research organisation with the capacity to undertake high-quality research</w:t>
      </w:r>
      <w:r w:rsidR="000A1B6E">
        <w:t xml:space="preserve">. </w:t>
      </w:r>
      <w:r w:rsidR="00DF1410">
        <w:t xml:space="preserve">The list of eligible UK institutions is attached with the grant call documents on the website. </w:t>
      </w:r>
      <w:r w:rsidRPr="001946FD">
        <w:t>A Catapult Centre</w:t>
      </w:r>
      <w:r w:rsidRPr="74E4B309">
        <w:rPr>
          <w:rStyle w:val="FootnoteReference"/>
          <w:rFonts w:cs="Arial"/>
        </w:rPr>
        <w:footnoteReference w:id="3"/>
      </w:r>
      <w:r w:rsidRPr="001946FD">
        <w:t xml:space="preserve"> (in the case of the UK Principal Applicant)</w:t>
      </w:r>
      <w:r w:rsidR="00910879">
        <w:t>.</w:t>
      </w:r>
    </w:p>
    <w:p w14:paraId="702962C1" w14:textId="14ED5639" w:rsidR="00BD65CD" w:rsidRDefault="0095018D" w:rsidP="00B1410B">
      <w:pPr>
        <w:pStyle w:val="Bullets1"/>
        <w:spacing w:after="0"/>
        <w:jc w:val="left"/>
      </w:pPr>
      <w:r>
        <w:t>Both Principal</w:t>
      </w:r>
      <w:r w:rsidR="5170268B">
        <w:t xml:space="preserve"> Applicants’ institutions (the ‘Lead Institutions’) must have the capacity to administer the grant.</w:t>
      </w:r>
    </w:p>
    <w:p w14:paraId="702962C2" w14:textId="2B5D13A7" w:rsidR="00BD65CD" w:rsidRDefault="5170268B" w:rsidP="00B1410B">
      <w:pPr>
        <w:pStyle w:val="Bullets1"/>
        <w:spacing w:after="0"/>
        <w:jc w:val="left"/>
      </w:pPr>
      <w:r>
        <w:t>Individual departments within a single institution can make multiple applications per call provided that the proposed activities are clearly different.</w:t>
      </w:r>
    </w:p>
    <w:p w14:paraId="702962C3" w14:textId="6C1D6E7E" w:rsidR="00BD65CD" w:rsidRPr="00E548CE" w:rsidRDefault="5170268B" w:rsidP="00B1410B">
      <w:pPr>
        <w:pStyle w:val="Bullets1"/>
        <w:spacing w:after="0"/>
        <w:jc w:val="left"/>
      </w:pPr>
      <w:r>
        <w:t xml:space="preserve">Principal Applicants may only submit one </w:t>
      </w:r>
      <w:r w:rsidR="28E7E4F1">
        <w:t xml:space="preserve">Research Collaboration </w:t>
      </w:r>
      <w:r>
        <w:t xml:space="preserve">application per </w:t>
      </w:r>
      <w:r w:rsidR="0095018D">
        <w:t>call</w:t>
      </w:r>
      <w:r w:rsidR="28E7E4F1">
        <w:t xml:space="preserve"> </w:t>
      </w:r>
    </w:p>
    <w:p w14:paraId="5F948477" w14:textId="29D040C4" w:rsidR="001D41B1" w:rsidRDefault="198B3F48" w:rsidP="00B1410B">
      <w:pPr>
        <w:pStyle w:val="Bullets1"/>
        <w:spacing w:after="0"/>
        <w:rPr>
          <w:rFonts w:ascii="Arial" w:hAnsi="Arial" w:cs="Arial"/>
        </w:rPr>
      </w:pPr>
      <w:r w:rsidRPr="53F87766">
        <w:rPr>
          <w:rStyle w:val="normaltextrun1"/>
        </w:rPr>
        <w:t xml:space="preserve">Organisations affiliated to higher education institutions in the UK or any other country and based </w:t>
      </w:r>
      <w:proofErr w:type="gramStart"/>
      <w:r w:rsidRPr="53F87766">
        <w:rPr>
          <w:rStyle w:val="normaltextrun1"/>
        </w:rPr>
        <w:t xml:space="preserve">in  </w:t>
      </w:r>
      <w:r w:rsidR="00EF22DE">
        <w:rPr>
          <w:rStyle w:val="normaltextrun1"/>
        </w:rPr>
        <w:t>Japan</w:t>
      </w:r>
      <w:proofErr w:type="gramEnd"/>
      <w:r w:rsidRPr="53F87766">
        <w:rPr>
          <w:rStyle w:val="normaltextrun1"/>
        </w:rPr>
        <w:t xml:space="preserve">, (e.g. </w:t>
      </w:r>
      <w:r w:rsidRPr="21B5C170">
        <w:rPr>
          <w:rStyle w:val="normaltextrun1"/>
        </w:rPr>
        <w:t>an</w:t>
      </w:r>
      <w:r w:rsidRPr="53F87766" w:rsidDel="0069694F">
        <w:rPr>
          <w:rStyle w:val="normaltextrun1"/>
        </w:rPr>
        <w:t xml:space="preserve"> </w:t>
      </w:r>
      <w:r w:rsidR="0069694F">
        <w:rPr>
          <w:rStyle w:val="normaltextrun1"/>
        </w:rPr>
        <w:t xml:space="preserve">international </w:t>
      </w:r>
      <w:r w:rsidRPr="53F87766">
        <w:rPr>
          <w:rStyle w:val="normaltextrun1"/>
        </w:rPr>
        <w:t xml:space="preserve">campus) are not eligible for </w:t>
      </w:r>
      <w:r w:rsidR="300F7868" w:rsidRPr="53F87766">
        <w:rPr>
          <w:rStyle w:val="normaltextrun1"/>
        </w:rPr>
        <w:t>ISPF</w:t>
      </w:r>
      <w:r w:rsidRPr="53F87766">
        <w:rPr>
          <w:rStyle w:val="normaltextrun1"/>
        </w:rPr>
        <w:t xml:space="preserve"> Fund awarded grants.</w:t>
      </w:r>
    </w:p>
    <w:p w14:paraId="69EA3AB6" w14:textId="77777777" w:rsidR="001D41B1" w:rsidRPr="001D41B1" w:rsidRDefault="001D41B1" w:rsidP="00B1410B">
      <w:pPr>
        <w:pStyle w:val="Bullets1"/>
        <w:numPr>
          <w:ilvl w:val="0"/>
          <w:numId w:val="0"/>
        </w:numPr>
        <w:spacing w:after="0"/>
      </w:pPr>
    </w:p>
    <w:p w14:paraId="702962C7" w14:textId="23778484" w:rsidR="00BD65CD" w:rsidRDefault="00BD65CD" w:rsidP="00B1410B">
      <w:pPr>
        <w:pStyle w:val="BodyText"/>
        <w:keepNext/>
        <w:keepLines/>
        <w:spacing w:after="0"/>
        <w:ind w:left="0"/>
      </w:pPr>
      <w:r>
        <w:t>To</w:t>
      </w:r>
      <w:r w:rsidRPr="007F7660">
        <w:t xml:space="preserve"> support the translation of research </w:t>
      </w:r>
      <w:r>
        <w:t xml:space="preserve">and innovation </w:t>
      </w:r>
      <w:r w:rsidRPr="007F7660">
        <w:t>into benefit</w:t>
      </w:r>
      <w:r>
        <w:t>, Principal Applicants are encouraged to include in their proposals Associated Partners affiliated with:</w:t>
      </w:r>
    </w:p>
    <w:p w14:paraId="3B237041" w14:textId="77777777" w:rsidR="00B1410B" w:rsidRDefault="00B1410B" w:rsidP="00B1410B">
      <w:pPr>
        <w:pStyle w:val="BodyText"/>
        <w:keepNext/>
        <w:keepLines/>
        <w:spacing w:after="0"/>
        <w:ind w:left="0"/>
      </w:pPr>
    </w:p>
    <w:p w14:paraId="702962C8" w14:textId="77777777" w:rsidR="00BD65CD" w:rsidRDefault="5170268B" w:rsidP="00B1410B">
      <w:pPr>
        <w:pStyle w:val="Bullets1"/>
        <w:keepNext/>
        <w:keepLines/>
        <w:spacing w:after="0"/>
        <w:jc w:val="left"/>
      </w:pPr>
      <w:r>
        <w:t>Other research or higher education institutions</w:t>
      </w:r>
    </w:p>
    <w:p w14:paraId="702962C9" w14:textId="77777777" w:rsidR="00BD65CD" w:rsidRPr="00637654" w:rsidRDefault="5170268B" w:rsidP="00B1410B">
      <w:pPr>
        <w:pStyle w:val="Bullets1"/>
        <w:keepNext/>
        <w:keepLines/>
        <w:spacing w:after="0"/>
        <w:jc w:val="left"/>
      </w:pPr>
      <w:r>
        <w:t>Technology transfer offices</w:t>
      </w:r>
    </w:p>
    <w:p w14:paraId="702962CA" w14:textId="1B438A9C" w:rsidR="00BD65CD" w:rsidRPr="00070C83" w:rsidRDefault="5170268B" w:rsidP="00B1410B">
      <w:pPr>
        <w:pStyle w:val="Bullets1"/>
        <w:keepNext/>
        <w:keepLines/>
        <w:spacing w:after="0"/>
        <w:jc w:val="left"/>
      </w:pPr>
      <w:r>
        <w:t>Not for-profit organisations (including NGOs)</w:t>
      </w:r>
    </w:p>
    <w:p w14:paraId="702962CB" w14:textId="59963F35" w:rsidR="00BD65CD" w:rsidRDefault="5170268B" w:rsidP="00B1410B">
      <w:pPr>
        <w:pStyle w:val="Bullets1"/>
        <w:spacing w:after="0"/>
        <w:jc w:val="left"/>
      </w:pPr>
      <w:r>
        <w:t>For-profit/commercial organisations (including SMEs)</w:t>
      </w:r>
    </w:p>
    <w:p w14:paraId="7403CD09" w14:textId="77777777" w:rsidR="00B1410B" w:rsidRPr="00070C83" w:rsidRDefault="00B1410B" w:rsidP="00B1410B">
      <w:pPr>
        <w:pStyle w:val="Bullets1"/>
        <w:numPr>
          <w:ilvl w:val="0"/>
          <w:numId w:val="0"/>
        </w:numPr>
        <w:spacing w:after="0"/>
        <w:jc w:val="left"/>
      </w:pPr>
    </w:p>
    <w:p w14:paraId="702962CC" w14:textId="6C0C7085" w:rsidR="00BD65CD" w:rsidRDefault="00BD65CD" w:rsidP="00B1410B">
      <w:pPr>
        <w:pStyle w:val="BodyText"/>
        <w:spacing w:after="0"/>
        <w:ind w:left="0"/>
      </w:pPr>
      <w:r>
        <w:t>Not</w:t>
      </w:r>
      <w:r w:rsidR="00832DE9">
        <w:t xml:space="preserve"> </w:t>
      </w:r>
      <w:r>
        <w:t xml:space="preserve">for-profit higher education institutions or publicly funded research organisations </w:t>
      </w:r>
      <w:r w:rsidRPr="74E4B309">
        <w:rPr>
          <w:b/>
          <w:bCs/>
        </w:rPr>
        <w:t>are eligible</w:t>
      </w:r>
      <w:r>
        <w:t xml:space="preserve"> to apply as Lead Institutions.</w:t>
      </w:r>
    </w:p>
    <w:p w14:paraId="2A58CD56" w14:textId="77777777" w:rsidR="009C2356" w:rsidRDefault="009C2356" w:rsidP="00B1410B">
      <w:pPr>
        <w:pStyle w:val="BodyText"/>
        <w:spacing w:after="0"/>
        <w:ind w:left="0"/>
      </w:pPr>
    </w:p>
    <w:p w14:paraId="702962CD" w14:textId="402D711A" w:rsidR="00BD65CD" w:rsidRPr="00215566" w:rsidRDefault="623F5FDF" w:rsidP="00B1410B">
      <w:pPr>
        <w:pStyle w:val="BodyText"/>
        <w:spacing w:after="0"/>
        <w:ind w:left="0"/>
        <w:rPr>
          <w:rFonts w:cs="Arial"/>
          <w:b/>
          <w:bCs/>
        </w:rPr>
      </w:pPr>
      <w:r>
        <w:t xml:space="preserve">For-profit organisations and not-for-profit organisations can participate in but are usually </w:t>
      </w:r>
      <w:r w:rsidRPr="15857B31">
        <w:rPr>
          <w:b/>
          <w:bCs/>
        </w:rPr>
        <w:t xml:space="preserve">not </w:t>
      </w:r>
      <w:r>
        <w:t xml:space="preserve">eligible to apply for </w:t>
      </w:r>
      <w:r w:rsidR="28E7E4F1">
        <w:t xml:space="preserve">Research Collaboration </w:t>
      </w:r>
      <w:r>
        <w:t xml:space="preserve">grants. Furthermore, </w:t>
      </w:r>
      <w:r w:rsidRPr="15857B31">
        <w:rPr>
          <w:b/>
          <w:bCs/>
        </w:rPr>
        <w:t xml:space="preserve">for-profit organisations are not eligible to receive any grant funds </w:t>
      </w:r>
      <w:r w:rsidRPr="15857B31">
        <w:rPr>
          <w:rFonts w:cs="Arial"/>
          <w:b/>
          <w:bCs/>
        </w:rPr>
        <w:t>except to cover travel associated costs.</w:t>
      </w:r>
    </w:p>
    <w:p w14:paraId="67C0CAA2" w14:textId="77777777" w:rsidR="00B1410B" w:rsidRDefault="00B1410B" w:rsidP="00B1410B">
      <w:pPr>
        <w:pStyle w:val="BodyText"/>
        <w:spacing w:after="0"/>
        <w:ind w:left="0"/>
        <w:rPr>
          <w:rFonts w:cs="Arial"/>
        </w:rPr>
      </w:pPr>
    </w:p>
    <w:p w14:paraId="702962CF" w14:textId="50DDCAFA" w:rsidR="00BD65CD" w:rsidRPr="00574CDA" w:rsidRDefault="623F5FDF" w:rsidP="00B1410B">
      <w:pPr>
        <w:pStyle w:val="BodyText"/>
        <w:spacing w:after="0"/>
        <w:ind w:left="0"/>
        <w:rPr>
          <w:rFonts w:cs="Arial"/>
        </w:rPr>
      </w:pPr>
      <w:r w:rsidRPr="623F5FDF">
        <w:rPr>
          <w:rFonts w:cs="Arial"/>
        </w:rPr>
        <w:t>Eligibility checks will be applied to all proposals on receipt. Proposals which are not led by a recognised not-for-profit higher education institution or a publicly funded research organisation (unless specified otherwise in Appendix 1) will be rejected during these checks. Please see Appendix 2 for a full list of eligibility criteria.</w:t>
      </w:r>
    </w:p>
    <w:p w14:paraId="0122F595" w14:textId="77777777" w:rsidR="00B1410B" w:rsidRDefault="00B1410B" w:rsidP="00B1410B">
      <w:pPr>
        <w:pStyle w:val="BodyText"/>
        <w:spacing w:after="0"/>
        <w:ind w:left="0"/>
        <w:rPr>
          <w:rFonts w:cs="Arial"/>
        </w:rPr>
      </w:pPr>
    </w:p>
    <w:p w14:paraId="702962D0" w14:textId="6A2AA5AE" w:rsidR="00BD65CD" w:rsidRDefault="00BD65CD" w:rsidP="00B1410B">
      <w:pPr>
        <w:pStyle w:val="BodyText"/>
        <w:spacing w:after="0"/>
        <w:ind w:left="0"/>
      </w:pPr>
      <w:r w:rsidRPr="21B5C170">
        <w:rPr>
          <w:rFonts w:cs="Arial"/>
        </w:rPr>
        <w:t xml:space="preserve">If you are unsure about your organisation’s eligibility, for UK see the </w:t>
      </w:r>
      <w:r w:rsidR="00DF1410" w:rsidRPr="21B5C170">
        <w:rPr>
          <w:rFonts w:cs="Arial"/>
        </w:rPr>
        <w:t>list of eligible UK institutions attached with the grant call documents on the website</w:t>
      </w:r>
      <w:r w:rsidRPr="21B5C170">
        <w:rPr>
          <w:rFonts w:cs="Arial"/>
        </w:rPr>
        <w:t xml:space="preserve">; </w:t>
      </w:r>
      <w:r w:rsidRPr="0066526D">
        <w:t>for partner countries, please contact the local British Council office.</w:t>
      </w:r>
    </w:p>
    <w:p w14:paraId="5AD21E4C" w14:textId="53EFEC67" w:rsidR="00245851" w:rsidRDefault="00245851" w:rsidP="00B1410B">
      <w:pPr>
        <w:rPr>
          <w:rFonts w:asciiTheme="minorBidi" w:hAnsiTheme="minorBidi"/>
          <w:sz w:val="22"/>
          <w:szCs w:val="22"/>
        </w:rPr>
      </w:pPr>
    </w:p>
    <w:p w14:paraId="702962D1" w14:textId="1D7D3F19" w:rsidR="00BD65CD" w:rsidRPr="00F358E7" w:rsidRDefault="087F141B" w:rsidP="00F358E7">
      <w:pPr>
        <w:pStyle w:val="Heading1"/>
      </w:pPr>
      <w:bookmarkStart w:id="7" w:name="_Toc152687200"/>
      <w:r w:rsidRPr="00F358E7">
        <w:t>Funding available</w:t>
      </w:r>
      <w:bookmarkEnd w:id="7"/>
    </w:p>
    <w:p w14:paraId="27355FC1" w14:textId="77777777" w:rsidR="00B1410B" w:rsidRDefault="00B1410B" w:rsidP="00B1410B">
      <w:pPr>
        <w:pStyle w:val="BodyText"/>
        <w:spacing w:after="0"/>
        <w:ind w:left="0"/>
      </w:pPr>
    </w:p>
    <w:p w14:paraId="702962D2" w14:textId="6C1F0E1F" w:rsidR="00BD65CD" w:rsidRPr="00574CDA" w:rsidRDefault="00FA518E" w:rsidP="00B1410B">
      <w:pPr>
        <w:pStyle w:val="BodyText"/>
        <w:spacing w:after="0"/>
        <w:ind w:left="0"/>
      </w:pPr>
      <w:r>
        <w:lastRenderedPageBreak/>
        <w:t>Under this UK-Japan call</w:t>
      </w:r>
      <w:r w:rsidR="00DD1828">
        <w:t xml:space="preserve"> £</w:t>
      </w:r>
      <w:r w:rsidR="00D71317">
        <w:t>480</w:t>
      </w:r>
      <w:r w:rsidR="00DD1828">
        <w:t xml:space="preserve">,000 is available to support projects with a Full </w:t>
      </w:r>
      <w:r w:rsidR="00D71317">
        <w:t>Economic</w:t>
      </w:r>
      <w:r w:rsidR="009D28FF">
        <w:t xml:space="preserve"> </w:t>
      </w:r>
      <w:r w:rsidR="00D71317">
        <w:t>C</w:t>
      </w:r>
      <w:r w:rsidR="009D28FF">
        <w:t xml:space="preserve">ost </w:t>
      </w:r>
      <w:r w:rsidR="00806B70">
        <w:t xml:space="preserve">(FEC) </w:t>
      </w:r>
      <w:r w:rsidR="009D28FF">
        <w:t xml:space="preserve">of </w:t>
      </w:r>
      <w:r w:rsidR="00806B70">
        <w:t>up to £100,000.  Projects will be funded at 80% FEC.</w:t>
      </w:r>
    </w:p>
    <w:p w14:paraId="38443853" w14:textId="77777777" w:rsidR="00B1410B" w:rsidRDefault="00B1410B" w:rsidP="00B1410B">
      <w:pPr>
        <w:pStyle w:val="BodyText"/>
        <w:spacing w:after="0"/>
        <w:ind w:left="0"/>
      </w:pPr>
    </w:p>
    <w:p w14:paraId="702962D3" w14:textId="071D7F14" w:rsidR="00BD65CD" w:rsidRDefault="00BD65CD" w:rsidP="00B1410B">
      <w:pPr>
        <w:pStyle w:val="BodyText"/>
        <w:spacing w:after="0"/>
        <w:ind w:left="0"/>
      </w:pPr>
      <w:r w:rsidRPr="00582A09">
        <w:t>Funds will be disbursed directly to the Lead Institution(s)</w:t>
      </w:r>
      <w:r>
        <w:t>,</w:t>
      </w:r>
      <w:r w:rsidRPr="00582A09">
        <w:t xml:space="preserve"> (</w:t>
      </w:r>
      <w:proofErr w:type="gramStart"/>
      <w:r w:rsidRPr="00582A09">
        <w:t>i.e.</w:t>
      </w:r>
      <w:proofErr w:type="gramEnd"/>
      <w:r w:rsidRPr="00582A09">
        <w:t xml:space="preserve"> the Principal Applicants’ institutions) according to the approved final budget. </w:t>
      </w:r>
      <w:r w:rsidRPr="00C04365">
        <w:t>Applicants may be asked to adjust their budget if their request does not fit within funding guidelines.</w:t>
      </w:r>
    </w:p>
    <w:p w14:paraId="62C1855B" w14:textId="77777777" w:rsidR="00B1410B" w:rsidRDefault="00B1410B" w:rsidP="00B1410B">
      <w:pPr>
        <w:pStyle w:val="BodyText"/>
        <w:spacing w:after="0"/>
        <w:ind w:left="0"/>
      </w:pPr>
    </w:p>
    <w:p w14:paraId="702962D4" w14:textId="6B44F7B8" w:rsidR="00BD65CD" w:rsidRDefault="4F1F1221" w:rsidP="00B1410B">
      <w:pPr>
        <w:pStyle w:val="BodyText"/>
        <w:spacing w:after="0"/>
        <w:ind w:left="0"/>
      </w:pPr>
      <w:r>
        <w:t xml:space="preserve">Unless stated otherwise, an advance payment of </w:t>
      </w:r>
      <w:r w:rsidR="00225354">
        <w:t>8</w:t>
      </w:r>
      <w:r>
        <w:t xml:space="preserve">0% of the </w:t>
      </w:r>
      <w:r w:rsidR="300F7868">
        <w:t>ISPF</w:t>
      </w:r>
      <w:r>
        <w:t xml:space="preserve"> Fund grant will be made on signature of the grant agreement, followed by two payments of </w:t>
      </w:r>
      <w:r w:rsidR="00225354">
        <w:t>1</w:t>
      </w:r>
      <w:r>
        <w:t xml:space="preserve">0% dependent on approval of reports by the British Council. </w:t>
      </w:r>
    </w:p>
    <w:p w14:paraId="0A833240" w14:textId="77777777" w:rsidR="00B1410B" w:rsidRDefault="00B1410B" w:rsidP="00B1410B">
      <w:pPr>
        <w:pStyle w:val="BodyText"/>
        <w:spacing w:after="0"/>
        <w:ind w:left="0"/>
      </w:pPr>
    </w:p>
    <w:p w14:paraId="1664F68A" w14:textId="56CCA895" w:rsidR="399587A9" w:rsidRDefault="399587A9" w:rsidP="6915F768">
      <w:pPr>
        <w:pStyle w:val="BodyText"/>
        <w:spacing w:after="0"/>
        <w:ind w:left="0"/>
        <w:rPr>
          <w:highlight w:val="yellow"/>
        </w:rPr>
      </w:pPr>
      <w:r>
        <w:t xml:space="preserve">Lead institutions will be expected to transfer funding to the Partner Institution where that has been </w:t>
      </w:r>
      <w:r w:rsidR="0069694F">
        <w:t>indicated</w:t>
      </w:r>
      <w:r>
        <w:t xml:space="preserve"> in the budget.</w:t>
      </w:r>
    </w:p>
    <w:p w14:paraId="586DF2C3" w14:textId="3DB07A6B" w:rsidR="687E45F4" w:rsidRDefault="687E45F4" w:rsidP="687E45F4">
      <w:pPr>
        <w:pStyle w:val="BodyText"/>
        <w:spacing w:after="0"/>
        <w:ind w:left="0"/>
      </w:pPr>
    </w:p>
    <w:p w14:paraId="702962D6" w14:textId="1347E622" w:rsidR="00BD65CD" w:rsidRDefault="00BD65CD" w:rsidP="00B1410B">
      <w:pPr>
        <w:pStyle w:val="BodyText"/>
        <w:spacing w:after="0"/>
        <w:ind w:left="0"/>
        <w:rPr>
          <w:highlight w:val="yellow"/>
        </w:rPr>
      </w:pPr>
      <w:r w:rsidRPr="00FB2412">
        <w:t>Lead Institutions may transfer funding to Associated Partners for activities which support the objectives of the collaboration and the overall Programme</w:t>
      </w:r>
      <w:r w:rsidRPr="00FB2412">
        <w:footnoteReference w:id="4"/>
      </w:r>
      <w:r w:rsidRPr="00FB2412">
        <w:t>. Any costs of Associated Partner contributions should be included in the proposed budget for the respective country. As detailed above, for-profit</w:t>
      </w:r>
      <w:r w:rsidR="002A461B" w:rsidRPr="00FB2412">
        <w:t xml:space="preserve"> </w:t>
      </w:r>
      <w:r w:rsidRPr="00FB2412">
        <w:t>organisations are not eligible to receive any grant funds except to cover travel associated costs.</w:t>
      </w:r>
    </w:p>
    <w:p w14:paraId="2CF02C52" w14:textId="77777777" w:rsidR="00B1410B" w:rsidRDefault="00B1410B" w:rsidP="00B1410B">
      <w:pPr>
        <w:pStyle w:val="BodyText"/>
        <w:spacing w:after="0"/>
        <w:ind w:left="0"/>
      </w:pPr>
    </w:p>
    <w:p w14:paraId="702962D8" w14:textId="14E10F5F" w:rsidR="00BD65CD" w:rsidRDefault="74E4B309" w:rsidP="00B1410B">
      <w:pPr>
        <w:pStyle w:val="BodyText"/>
        <w:spacing w:after="0"/>
        <w:ind w:left="0"/>
      </w:pPr>
      <w:r>
        <w:t>Please complete the budget spreadsheet as provided on the call website with details of all costs:</w:t>
      </w:r>
    </w:p>
    <w:p w14:paraId="7650B7B4" w14:textId="0FECF735" w:rsidR="2C694BE6" w:rsidRDefault="2C694BE6" w:rsidP="2C694BE6">
      <w:pPr>
        <w:pStyle w:val="BodyText"/>
        <w:spacing w:after="0"/>
        <w:ind w:left="0"/>
      </w:pPr>
    </w:p>
    <w:p w14:paraId="1966A36A" w14:textId="0058288B" w:rsidR="06E26805" w:rsidRDefault="00CE4A48" w:rsidP="431232FC">
      <w:pPr>
        <w:pStyle w:val="ListParagraph"/>
        <w:ind w:left="0"/>
      </w:pPr>
      <w:hyperlink r:id="rId14">
        <w:r w:rsidR="06E26805" w:rsidRPr="431232FC">
          <w:rPr>
            <w:rStyle w:val="Hyperlink"/>
            <w:rFonts w:ascii="Calibri" w:eastAsia="Calibri" w:hAnsi="Calibri" w:cs="Calibri"/>
            <w:color w:val="0563C1"/>
            <w:sz w:val="22"/>
            <w:szCs w:val="22"/>
          </w:rPr>
          <w:t>https://opportunities-insight.britishcouncil.org/news/opportunities/call-uk-japan-research-collaborations</w:t>
        </w:r>
      </w:hyperlink>
    </w:p>
    <w:p w14:paraId="714BA5BE" w14:textId="77777777" w:rsidR="00B1410B" w:rsidRDefault="00B1410B" w:rsidP="00B1410B">
      <w:pPr>
        <w:pStyle w:val="BodyText"/>
        <w:spacing w:after="0"/>
        <w:ind w:left="0"/>
      </w:pPr>
    </w:p>
    <w:p w14:paraId="17555D75" w14:textId="47F15618" w:rsidR="00C84F06" w:rsidRDefault="00C84F06" w:rsidP="00B1410B">
      <w:pPr>
        <w:pStyle w:val="BodyText"/>
        <w:spacing w:after="0"/>
        <w:ind w:left="0"/>
      </w:pPr>
      <w:r>
        <w:t xml:space="preserve">Please contact the ISPF team at </w:t>
      </w:r>
      <w:hyperlink r:id="rId15" w:history="1">
        <w:r w:rsidRPr="002E687D">
          <w:rPr>
            <w:rStyle w:val="Hyperlink"/>
          </w:rPr>
          <w:t>uk-ispf@britishcouncil.org</w:t>
        </w:r>
      </w:hyperlink>
      <w:r>
        <w:t xml:space="preserve"> to receive an accessible version of this form, if required</w:t>
      </w:r>
    </w:p>
    <w:p w14:paraId="4854DF3A" w14:textId="77777777" w:rsidR="00C84F06" w:rsidRDefault="00C84F06" w:rsidP="00B1410B">
      <w:pPr>
        <w:pStyle w:val="BodyText"/>
        <w:spacing w:after="0"/>
        <w:ind w:left="0"/>
      </w:pPr>
    </w:p>
    <w:p w14:paraId="702962DA" w14:textId="335F7D03" w:rsidR="00BD65CD" w:rsidRDefault="00BD65CD" w:rsidP="00B1410B">
      <w:pPr>
        <w:pStyle w:val="BodyText"/>
        <w:spacing w:after="0"/>
        <w:ind w:left="0"/>
      </w:pPr>
      <w:r>
        <w:t>Please also complete the budget summary on the online application form with the totals from your budget spreadsheet and a brief justification for the amounts applied for.</w:t>
      </w:r>
    </w:p>
    <w:p w14:paraId="06BFC283" w14:textId="77777777" w:rsidR="00B1410B" w:rsidRDefault="00B1410B" w:rsidP="00B1410B">
      <w:pPr>
        <w:pStyle w:val="BodyText"/>
        <w:spacing w:after="0"/>
        <w:ind w:left="0"/>
      </w:pPr>
    </w:p>
    <w:p w14:paraId="3DCFA764" w14:textId="77777777" w:rsidR="004D33A2" w:rsidRDefault="00BD65CD" w:rsidP="004D33A2">
      <w:pPr>
        <w:pStyle w:val="BodyText"/>
        <w:spacing w:after="0"/>
        <w:ind w:left="0"/>
      </w:pPr>
      <w:r>
        <w:t>The following sections detail the costs that can and cannot be included in your budget request.</w:t>
      </w:r>
      <w:r w:rsidR="3C218FA0">
        <w:t xml:space="preserve"> </w:t>
      </w:r>
    </w:p>
    <w:p w14:paraId="0310B1DA" w14:textId="77777777" w:rsidR="004D33A2" w:rsidRDefault="004D33A2" w:rsidP="004D33A2">
      <w:pPr>
        <w:pStyle w:val="BodyText"/>
        <w:spacing w:after="0"/>
        <w:ind w:left="0"/>
      </w:pPr>
    </w:p>
    <w:p w14:paraId="702962DC" w14:textId="62557259" w:rsidR="00BD65CD" w:rsidRPr="00F358E7" w:rsidRDefault="00B67398" w:rsidP="00F358E7">
      <w:pPr>
        <w:pStyle w:val="Heading11"/>
      </w:pPr>
      <w:bookmarkStart w:id="8" w:name="_Toc152687201"/>
      <w:r w:rsidRPr="00F358E7">
        <w:t>5.1</w:t>
      </w:r>
      <w:r w:rsidR="00E520DE" w:rsidRPr="00F358E7">
        <w:t xml:space="preserve">. </w:t>
      </w:r>
      <w:r w:rsidR="087F141B" w:rsidRPr="00F358E7">
        <w:t>Eligible costs</w:t>
      </w:r>
      <w:bookmarkEnd w:id="8"/>
    </w:p>
    <w:p w14:paraId="7A165C90" w14:textId="77777777" w:rsidR="00B1410B" w:rsidRDefault="00B1410B" w:rsidP="00B1410B">
      <w:pPr>
        <w:pStyle w:val="BodyText"/>
        <w:spacing w:after="0"/>
        <w:ind w:left="0"/>
      </w:pPr>
    </w:p>
    <w:p w14:paraId="687B8449" w14:textId="1B2BCAF8" w:rsidR="004E2E94" w:rsidRDefault="00BD79C4" w:rsidP="00B1410B">
      <w:pPr>
        <w:pStyle w:val="BodyText"/>
        <w:spacing w:after="0"/>
        <w:ind w:left="0"/>
      </w:pPr>
      <w:r>
        <w:t>Research Collaboration grants are intended to contribute to the direct costs of establishing and operating your collaboration, (</w:t>
      </w:r>
      <w:proofErr w:type="gramStart"/>
      <w:r>
        <w:t>i.e.</w:t>
      </w:r>
      <w:proofErr w:type="gramEnd"/>
      <w:r>
        <w:t xml:space="preserve"> costs </w:t>
      </w:r>
      <w:bookmarkStart w:id="9" w:name="_Int_3Hx7W4SG"/>
      <w:r>
        <w:t>directly related</w:t>
      </w:r>
      <w:bookmarkEnd w:id="9"/>
      <w:r>
        <w:t xml:space="preserve"> to implementing activities contained in the proposal).</w:t>
      </w:r>
      <w:r w:rsidR="00DD3EB2">
        <w:t xml:space="preserve"> </w:t>
      </w:r>
      <w:r w:rsidR="00CD2FC6">
        <w:t>Grants are awarded based on 80% of the Full Economic Costs of the research project</w:t>
      </w:r>
      <w:r w:rsidR="00092B91">
        <w:t xml:space="preserve">. </w:t>
      </w:r>
    </w:p>
    <w:p w14:paraId="5EF093F3" w14:textId="77777777" w:rsidR="00B1410B" w:rsidRDefault="00B1410B" w:rsidP="00B1410B">
      <w:pPr>
        <w:pStyle w:val="BodyText"/>
        <w:spacing w:after="0"/>
        <w:ind w:left="0"/>
      </w:pPr>
    </w:p>
    <w:p w14:paraId="41B30AA9" w14:textId="4E68C0D8" w:rsidR="00CD2FC6" w:rsidRDefault="00CD2FC6" w:rsidP="00B1410B">
      <w:pPr>
        <w:pStyle w:val="BodyText"/>
        <w:spacing w:after="0"/>
        <w:ind w:left="0"/>
      </w:pPr>
      <w:r>
        <w:t>For non-profit organisations and Research Institutions, the full economic costs include:</w:t>
      </w:r>
    </w:p>
    <w:p w14:paraId="23BB0A11" w14:textId="77777777" w:rsidR="00B1410B" w:rsidRDefault="00B1410B" w:rsidP="00B1410B">
      <w:pPr>
        <w:pStyle w:val="BodyText"/>
        <w:spacing w:after="0"/>
        <w:ind w:left="0"/>
      </w:pPr>
    </w:p>
    <w:p w14:paraId="2B31E395" w14:textId="03106567" w:rsidR="00097C4C" w:rsidRDefault="7EDF3D0E" w:rsidP="00A5729C">
      <w:pPr>
        <w:pStyle w:val="Bullets1"/>
        <w:numPr>
          <w:ilvl w:val="0"/>
          <w:numId w:val="20"/>
        </w:numPr>
        <w:spacing w:after="0"/>
      </w:pPr>
      <w:r>
        <w:t xml:space="preserve">Staff costs (including directly </w:t>
      </w:r>
      <w:r w:rsidR="2EF09FE9">
        <w:t xml:space="preserve">allocated </w:t>
      </w:r>
      <w:r>
        <w:t xml:space="preserve">and directly </w:t>
      </w:r>
      <w:r w:rsidR="4CE2624B">
        <w:t>incurred</w:t>
      </w:r>
      <w:r>
        <w:t xml:space="preserve"> costs)</w:t>
      </w:r>
    </w:p>
    <w:p w14:paraId="5D2AA05D" w14:textId="77777777" w:rsidR="00092B91" w:rsidRDefault="009E6102" w:rsidP="00A5729C">
      <w:pPr>
        <w:pStyle w:val="Bullets1"/>
        <w:numPr>
          <w:ilvl w:val="0"/>
          <w:numId w:val="20"/>
        </w:numPr>
        <w:spacing w:after="0"/>
      </w:pPr>
      <w:r>
        <w:t>Travel and subsistence for exchange/mobility activities (including cost of workshops, meetings)</w:t>
      </w:r>
      <w:r w:rsidR="00092B91" w:rsidRPr="00092B91">
        <w:t xml:space="preserve"> </w:t>
      </w:r>
    </w:p>
    <w:p w14:paraId="3EBE0EED" w14:textId="4536AA28" w:rsidR="00092B91" w:rsidRDefault="00092B91" w:rsidP="00A5729C">
      <w:pPr>
        <w:pStyle w:val="Bullets1"/>
        <w:numPr>
          <w:ilvl w:val="0"/>
          <w:numId w:val="20"/>
        </w:numPr>
        <w:spacing w:after="0"/>
      </w:pPr>
      <w:r>
        <w:t>Other research costs (including consumables). Please note that no item over £10,000 may be included</w:t>
      </w:r>
    </w:p>
    <w:p w14:paraId="56099C34" w14:textId="3AF43063" w:rsidR="009E6102" w:rsidRDefault="009E6102" w:rsidP="00A5729C">
      <w:pPr>
        <w:pStyle w:val="Bullets1"/>
        <w:numPr>
          <w:ilvl w:val="0"/>
          <w:numId w:val="20"/>
        </w:numPr>
        <w:spacing w:after="0"/>
      </w:pPr>
      <w:r>
        <w:t>Estates and Indirect costs</w:t>
      </w:r>
    </w:p>
    <w:p w14:paraId="44F10BB9" w14:textId="24A50500" w:rsidR="009E6102" w:rsidRDefault="009E6102" w:rsidP="00B1410B">
      <w:pPr>
        <w:pStyle w:val="Bullets1"/>
        <w:numPr>
          <w:ilvl w:val="0"/>
          <w:numId w:val="0"/>
        </w:numPr>
        <w:spacing w:after="0"/>
      </w:pPr>
    </w:p>
    <w:p w14:paraId="320E3B34" w14:textId="25DB9286" w:rsidR="004771E0" w:rsidRDefault="28E7E4F1" w:rsidP="00B1410B">
      <w:pPr>
        <w:pStyle w:val="BodyText"/>
        <w:spacing w:after="0"/>
        <w:ind w:left="0"/>
        <w:rPr>
          <w:b/>
          <w:bCs/>
        </w:rPr>
      </w:pPr>
      <w:r>
        <w:t xml:space="preserve">Research Collaboration </w:t>
      </w:r>
      <w:r w:rsidR="00BD65CD">
        <w:t>grants</w:t>
      </w:r>
      <w:r w:rsidR="00BD65CD" w:rsidRPr="2F30978B">
        <w:rPr>
          <w:b/>
          <w:bCs/>
        </w:rPr>
        <w:t xml:space="preserve"> can cover:</w:t>
      </w:r>
    </w:p>
    <w:p w14:paraId="131B6B7E" w14:textId="00CE8658" w:rsidR="6915F768" w:rsidRDefault="6915F768" w:rsidP="6915F768">
      <w:pPr>
        <w:pStyle w:val="BodyText"/>
        <w:spacing w:after="0"/>
        <w:ind w:left="0"/>
        <w:rPr>
          <w:b/>
          <w:bCs/>
        </w:rPr>
      </w:pPr>
    </w:p>
    <w:p w14:paraId="335A9C77" w14:textId="4EAECE9C" w:rsidR="13F3FD01" w:rsidRDefault="13F3FD01" w:rsidP="6915F768">
      <w:pPr>
        <w:pStyle w:val="BodyText"/>
        <w:spacing w:after="0"/>
        <w:ind w:left="0"/>
      </w:pPr>
      <w:r w:rsidRPr="6915F768">
        <w:rPr>
          <w:b/>
          <w:bCs/>
        </w:rPr>
        <w:t>Directly Allocated costs</w:t>
      </w:r>
      <w:r w:rsidR="6A29A398" w:rsidRPr="6915F768">
        <w:rPr>
          <w:b/>
          <w:bCs/>
        </w:rPr>
        <w:t xml:space="preserve">:  </w:t>
      </w:r>
      <w:r w:rsidR="6A29A398">
        <w:t xml:space="preserve">This </w:t>
      </w:r>
      <w:r>
        <w:t>include</w:t>
      </w:r>
      <w:r w:rsidR="261B85B2">
        <w:t>s</w:t>
      </w:r>
      <w:r>
        <w:t xml:space="preserve"> the resources used by a project that are shared by other activities. They are charged to projects </w:t>
      </w:r>
      <w:bookmarkStart w:id="10" w:name="_Int_oSk9sAdW"/>
      <w:proofErr w:type="gramStart"/>
      <w:r>
        <w:t>on the basis of</w:t>
      </w:r>
      <w:bookmarkEnd w:id="10"/>
      <w:proofErr w:type="gramEnd"/>
      <w:r>
        <w:t xml:space="preserve"> estimates rather than actual costs and do not represent actual costs on a project-by-project basis.</w:t>
      </w:r>
    </w:p>
    <w:p w14:paraId="47510B2B" w14:textId="4C036574" w:rsidR="6915F768" w:rsidRDefault="6915F768" w:rsidP="2C694BE6">
      <w:pPr>
        <w:jc w:val="both"/>
        <w:rPr>
          <w:b/>
          <w:bCs/>
        </w:rPr>
      </w:pPr>
    </w:p>
    <w:p w14:paraId="6B780681" w14:textId="6B8587E2" w:rsidR="00B1410B" w:rsidRDefault="5298E232" w:rsidP="2C694BE6">
      <w:pPr>
        <w:autoSpaceDE w:val="0"/>
        <w:autoSpaceDN w:val="0"/>
        <w:adjustRightInd w:val="0"/>
        <w:jc w:val="both"/>
        <w:rPr>
          <w:rFonts w:ascii="Arial" w:hAnsi="Arial" w:cs="Arial"/>
          <w:sz w:val="22"/>
          <w:szCs w:val="22"/>
        </w:rPr>
      </w:pPr>
      <w:r w:rsidRPr="2C694BE6">
        <w:rPr>
          <w:rFonts w:ascii="Arial" w:hAnsi="Arial" w:cs="Arial"/>
          <w:b/>
          <w:sz w:val="22"/>
          <w:szCs w:val="22"/>
        </w:rPr>
        <w:t>Directly Incurred costs</w:t>
      </w:r>
      <w:r w:rsidR="0622A5E0" w:rsidRPr="2C694BE6">
        <w:rPr>
          <w:rFonts w:ascii="Arial" w:hAnsi="Arial" w:cs="Arial"/>
          <w:b/>
          <w:sz w:val="22"/>
          <w:szCs w:val="22"/>
        </w:rPr>
        <w:t xml:space="preserve">:  </w:t>
      </w:r>
      <w:r w:rsidR="0622A5E0" w:rsidRPr="2C694BE6">
        <w:rPr>
          <w:rFonts w:ascii="Arial" w:hAnsi="Arial" w:cs="Arial"/>
          <w:sz w:val="22"/>
          <w:szCs w:val="22"/>
        </w:rPr>
        <w:t xml:space="preserve">These </w:t>
      </w:r>
      <w:r w:rsidRPr="2C694BE6">
        <w:rPr>
          <w:rFonts w:ascii="Arial" w:hAnsi="Arial" w:cs="Arial"/>
          <w:sz w:val="22"/>
          <w:szCs w:val="22"/>
        </w:rPr>
        <w:t xml:space="preserve">are explicitly identifiable as arising from the conduct of a project, are charged as the cash value </w:t>
      </w:r>
      <w:bookmarkStart w:id="11" w:name="_Int_VpAdLdbA"/>
      <w:proofErr w:type="gramStart"/>
      <w:r w:rsidRPr="2C694BE6">
        <w:rPr>
          <w:rFonts w:ascii="Arial" w:hAnsi="Arial" w:cs="Arial"/>
          <w:sz w:val="22"/>
          <w:szCs w:val="22"/>
        </w:rPr>
        <w:t>actually spent</w:t>
      </w:r>
      <w:bookmarkEnd w:id="11"/>
      <w:proofErr w:type="gramEnd"/>
      <w:r w:rsidRPr="2C694BE6">
        <w:rPr>
          <w:rFonts w:ascii="Arial" w:hAnsi="Arial" w:cs="Arial"/>
          <w:sz w:val="22"/>
          <w:szCs w:val="22"/>
        </w:rPr>
        <w:t xml:space="preserve"> and are supported by an audit record.</w:t>
      </w:r>
    </w:p>
    <w:p w14:paraId="65BC036A" w14:textId="1FCC744B" w:rsidR="00B1410B" w:rsidRDefault="00B1410B" w:rsidP="2C694BE6">
      <w:pPr>
        <w:autoSpaceDE w:val="0"/>
        <w:autoSpaceDN w:val="0"/>
        <w:adjustRightInd w:val="0"/>
        <w:jc w:val="both"/>
        <w:rPr>
          <w:rFonts w:ascii="Arial" w:hAnsi="Arial" w:cs="Arial"/>
          <w:b/>
          <w:bCs/>
          <w:sz w:val="22"/>
          <w:szCs w:val="22"/>
          <w:u w:val="single"/>
        </w:rPr>
      </w:pPr>
    </w:p>
    <w:p w14:paraId="07BAA186" w14:textId="7A40304A" w:rsidR="00B1410B" w:rsidRDefault="5298E232" w:rsidP="2C694BE6">
      <w:pPr>
        <w:autoSpaceDE w:val="0"/>
        <w:autoSpaceDN w:val="0"/>
        <w:adjustRightInd w:val="0"/>
        <w:jc w:val="both"/>
        <w:rPr>
          <w:rFonts w:ascii="Arial" w:hAnsi="Arial" w:cs="Arial"/>
          <w:b/>
          <w:sz w:val="22"/>
          <w:szCs w:val="22"/>
        </w:rPr>
      </w:pPr>
      <w:r w:rsidRPr="2C694BE6">
        <w:rPr>
          <w:rFonts w:ascii="Arial" w:hAnsi="Arial" w:cs="Arial"/>
          <w:b/>
          <w:sz w:val="22"/>
          <w:szCs w:val="22"/>
        </w:rPr>
        <w:t>Indirect costs</w:t>
      </w:r>
      <w:r w:rsidR="5431BD9A" w:rsidRPr="2C694BE6">
        <w:rPr>
          <w:rFonts w:ascii="Arial" w:hAnsi="Arial" w:cs="Arial"/>
          <w:b/>
          <w:sz w:val="22"/>
          <w:szCs w:val="22"/>
        </w:rPr>
        <w:t xml:space="preserve"> </w:t>
      </w:r>
      <w:r w:rsidR="5431BD9A" w:rsidRPr="2C694BE6">
        <w:rPr>
          <w:rFonts w:ascii="Arial" w:hAnsi="Arial" w:cs="Arial"/>
          <w:sz w:val="22"/>
          <w:szCs w:val="22"/>
        </w:rPr>
        <w:t>are ones which</w:t>
      </w:r>
      <w:r w:rsidRPr="2C694BE6">
        <w:rPr>
          <w:rFonts w:ascii="Arial" w:hAnsi="Arial" w:cs="Arial"/>
          <w:sz w:val="22"/>
          <w:szCs w:val="22"/>
        </w:rPr>
        <w:t xml:space="preserve"> cover the costs of the Research Organisation's management and administrative services</w:t>
      </w:r>
      <w:r w:rsidR="19C05346" w:rsidRPr="2C694BE6">
        <w:rPr>
          <w:rFonts w:ascii="Arial" w:hAnsi="Arial" w:cs="Arial"/>
          <w:sz w:val="22"/>
          <w:szCs w:val="22"/>
        </w:rPr>
        <w:t>.</w:t>
      </w:r>
    </w:p>
    <w:p w14:paraId="1A127BD4" w14:textId="2BF887C2" w:rsidR="2C694BE6" w:rsidRDefault="2C694BE6" w:rsidP="2C694BE6">
      <w:pPr>
        <w:rPr>
          <w:rFonts w:ascii="Arial" w:hAnsi="Arial" w:cs="Arial"/>
          <w:b/>
          <w:bCs/>
          <w:sz w:val="22"/>
          <w:szCs w:val="22"/>
          <w:u w:val="single"/>
        </w:rPr>
      </w:pPr>
    </w:p>
    <w:p w14:paraId="13D6C2FE" w14:textId="4C90D22F" w:rsidR="007F0ED0" w:rsidRPr="006B2132" w:rsidRDefault="007F0ED0" w:rsidP="00B1410B">
      <w:pPr>
        <w:autoSpaceDE w:val="0"/>
        <w:autoSpaceDN w:val="0"/>
        <w:adjustRightInd w:val="0"/>
        <w:rPr>
          <w:rFonts w:ascii="Arial" w:hAnsi="Arial" w:cs="Arial"/>
          <w:b/>
          <w:sz w:val="22"/>
          <w:szCs w:val="22"/>
        </w:rPr>
      </w:pPr>
      <w:r w:rsidRPr="2C694BE6">
        <w:rPr>
          <w:rFonts w:ascii="Arial" w:hAnsi="Arial" w:cs="Arial"/>
          <w:b/>
          <w:sz w:val="22"/>
          <w:szCs w:val="22"/>
        </w:rPr>
        <w:t>Staff costs</w:t>
      </w:r>
    </w:p>
    <w:p w14:paraId="310348EA" w14:textId="46EA03A9" w:rsidR="007F0ED0" w:rsidRDefault="007F0ED0" w:rsidP="00B1410B">
      <w:pPr>
        <w:autoSpaceDE w:val="0"/>
        <w:autoSpaceDN w:val="0"/>
        <w:adjustRightInd w:val="0"/>
        <w:rPr>
          <w:rFonts w:ascii="Arial" w:hAnsi="Arial" w:cs="Arial"/>
          <w:sz w:val="22"/>
          <w:szCs w:val="22"/>
        </w:rPr>
      </w:pPr>
    </w:p>
    <w:p w14:paraId="6CFF5495" w14:textId="408E6447" w:rsidR="00101952" w:rsidRDefault="72B755C8" w:rsidP="2C694BE6">
      <w:pPr>
        <w:autoSpaceDE w:val="0"/>
        <w:autoSpaceDN w:val="0"/>
        <w:adjustRightInd w:val="0"/>
        <w:jc w:val="both"/>
        <w:rPr>
          <w:rFonts w:ascii="Arial" w:hAnsi="Arial" w:cs="Arial"/>
          <w:sz w:val="22"/>
          <w:szCs w:val="22"/>
        </w:rPr>
      </w:pPr>
      <w:r w:rsidRPr="1ECA6F33">
        <w:rPr>
          <w:rFonts w:ascii="Arial" w:hAnsi="Arial" w:cs="Arial"/>
          <w:sz w:val="22"/>
          <w:szCs w:val="22"/>
        </w:rPr>
        <w:t>Directly Allocated staf</w:t>
      </w:r>
      <w:r w:rsidR="0C8FCF07" w:rsidRPr="1ECA6F33">
        <w:rPr>
          <w:rFonts w:ascii="Arial" w:hAnsi="Arial" w:cs="Arial"/>
          <w:sz w:val="22"/>
          <w:szCs w:val="22"/>
        </w:rPr>
        <w:t>f</w:t>
      </w:r>
      <w:r w:rsidRPr="1ECA6F33">
        <w:rPr>
          <w:rFonts w:ascii="Arial" w:hAnsi="Arial" w:cs="Arial"/>
          <w:sz w:val="22"/>
          <w:szCs w:val="22"/>
        </w:rPr>
        <w:t xml:space="preserve"> are those who will be working directly on the project, but whose involvement on the grant can only be based on an estimate of the time the work will take (</w:t>
      </w:r>
      <w:r w:rsidR="6E0E153F" w:rsidRPr="1ECA6F33">
        <w:rPr>
          <w:rFonts w:ascii="Arial" w:hAnsi="Arial" w:cs="Arial"/>
          <w:sz w:val="22"/>
          <w:szCs w:val="22"/>
        </w:rPr>
        <w:t>e.g.,</w:t>
      </w:r>
      <w:r w:rsidRPr="1ECA6F33">
        <w:rPr>
          <w:rFonts w:ascii="Arial" w:hAnsi="Arial" w:cs="Arial"/>
          <w:sz w:val="22"/>
          <w:szCs w:val="22"/>
        </w:rPr>
        <w:t xml:space="preserve"> investigators). Directly Incurred staff are those whose time on the project is actual, </w:t>
      </w:r>
      <w:r w:rsidR="7AF64221" w:rsidRPr="1ECA6F33">
        <w:rPr>
          <w:rFonts w:ascii="Arial" w:hAnsi="Arial" w:cs="Arial"/>
          <w:sz w:val="22"/>
          <w:szCs w:val="22"/>
        </w:rPr>
        <w:t>auditable,</w:t>
      </w:r>
      <w:r w:rsidRPr="1ECA6F33">
        <w:rPr>
          <w:rFonts w:ascii="Arial" w:hAnsi="Arial" w:cs="Arial"/>
          <w:sz w:val="22"/>
          <w:szCs w:val="22"/>
        </w:rPr>
        <w:t xml:space="preserve"> and verifiable (</w:t>
      </w:r>
      <w:r w:rsidR="6E0E153F" w:rsidRPr="1ECA6F33">
        <w:rPr>
          <w:rFonts w:ascii="Arial" w:hAnsi="Arial" w:cs="Arial"/>
          <w:sz w:val="22"/>
          <w:szCs w:val="22"/>
        </w:rPr>
        <w:t>e.g.,</w:t>
      </w:r>
      <w:r w:rsidRPr="1ECA6F33">
        <w:rPr>
          <w:rFonts w:ascii="Arial" w:hAnsi="Arial" w:cs="Arial"/>
          <w:sz w:val="22"/>
          <w:szCs w:val="22"/>
        </w:rPr>
        <w:t xml:space="preserve"> researchers and </w:t>
      </w:r>
      <w:r w:rsidR="7AF64221" w:rsidRPr="1ECA6F33">
        <w:rPr>
          <w:rFonts w:ascii="Arial" w:hAnsi="Arial" w:cs="Arial"/>
          <w:sz w:val="22"/>
          <w:szCs w:val="22"/>
        </w:rPr>
        <w:t>technician’s</w:t>
      </w:r>
      <w:r w:rsidR="005E7DDB" w:rsidRPr="1ECA6F33">
        <w:rPr>
          <w:rFonts w:ascii="Arial" w:hAnsi="Arial" w:cs="Arial"/>
          <w:sz w:val="22"/>
          <w:szCs w:val="22"/>
        </w:rPr>
        <w:t xml:space="preserve"> salaries, </w:t>
      </w:r>
      <w:r w:rsidR="08063FE0" w:rsidRPr="1ECA6F33">
        <w:rPr>
          <w:rFonts w:ascii="Arial" w:hAnsi="Arial" w:cs="Arial"/>
          <w:sz w:val="22"/>
          <w:szCs w:val="22"/>
        </w:rPr>
        <w:t xml:space="preserve">consultancy </w:t>
      </w:r>
      <w:r w:rsidR="005E7DDB" w:rsidRPr="1ECA6F33">
        <w:rPr>
          <w:rFonts w:ascii="Arial" w:hAnsi="Arial" w:cs="Arial"/>
          <w:sz w:val="22"/>
          <w:szCs w:val="22"/>
        </w:rPr>
        <w:t>fees, superannuation</w:t>
      </w:r>
      <w:r w:rsidR="738A1101" w:rsidRPr="2C694BE6">
        <w:rPr>
          <w:rFonts w:ascii="Arial" w:hAnsi="Arial" w:cs="Arial"/>
          <w:sz w:val="22"/>
          <w:szCs w:val="22"/>
        </w:rPr>
        <w:t>,</w:t>
      </w:r>
      <w:r w:rsidR="005E7DDB" w:rsidRPr="1ECA6F33">
        <w:rPr>
          <w:rFonts w:ascii="Arial" w:hAnsi="Arial" w:cs="Arial"/>
          <w:sz w:val="22"/>
          <w:szCs w:val="22"/>
        </w:rPr>
        <w:t xml:space="preserve"> and national insurance payments</w:t>
      </w:r>
      <w:r w:rsidRPr="1ECA6F33">
        <w:rPr>
          <w:rFonts w:ascii="Arial" w:hAnsi="Arial" w:cs="Arial"/>
          <w:sz w:val="22"/>
          <w:szCs w:val="22"/>
        </w:rPr>
        <w:t>).</w:t>
      </w:r>
    </w:p>
    <w:p w14:paraId="66110D26" w14:textId="4DDF22A5" w:rsidR="007F0ED0" w:rsidRPr="00FB2412" w:rsidRDefault="007F0ED0" w:rsidP="2C694BE6">
      <w:pPr>
        <w:autoSpaceDE w:val="0"/>
        <w:autoSpaceDN w:val="0"/>
        <w:adjustRightInd w:val="0"/>
        <w:jc w:val="both"/>
        <w:rPr>
          <w:rFonts w:ascii="Arial" w:hAnsi="Arial" w:cs="Arial"/>
          <w:sz w:val="22"/>
          <w:szCs w:val="22"/>
        </w:rPr>
      </w:pPr>
    </w:p>
    <w:p w14:paraId="24261E90" w14:textId="77777777" w:rsidR="007F0ED0" w:rsidRPr="00FB2412" w:rsidRDefault="007F0ED0" w:rsidP="2C694BE6">
      <w:pPr>
        <w:autoSpaceDE w:val="0"/>
        <w:autoSpaceDN w:val="0"/>
        <w:adjustRightInd w:val="0"/>
        <w:jc w:val="both"/>
        <w:rPr>
          <w:rFonts w:ascii="Arial" w:hAnsi="Arial" w:cs="Arial"/>
          <w:b/>
          <w:bCs/>
          <w:sz w:val="22"/>
          <w:szCs w:val="22"/>
          <w:u w:val="single"/>
        </w:rPr>
      </w:pPr>
      <w:r w:rsidRPr="2C694BE6">
        <w:rPr>
          <w:rFonts w:ascii="Arial" w:hAnsi="Arial" w:cs="Arial"/>
          <w:b/>
          <w:sz w:val="22"/>
          <w:szCs w:val="22"/>
        </w:rPr>
        <w:t xml:space="preserve">Travel and Subsistence costs </w:t>
      </w:r>
    </w:p>
    <w:p w14:paraId="656F526D" w14:textId="77777777" w:rsidR="007F0ED0" w:rsidRPr="00FB2412" w:rsidRDefault="007F0ED0" w:rsidP="2C694BE6">
      <w:pPr>
        <w:autoSpaceDE w:val="0"/>
        <w:autoSpaceDN w:val="0"/>
        <w:adjustRightInd w:val="0"/>
        <w:jc w:val="both"/>
        <w:rPr>
          <w:rFonts w:ascii="Arial" w:hAnsi="Arial" w:cs="Arial"/>
          <w:sz w:val="22"/>
          <w:szCs w:val="22"/>
        </w:rPr>
      </w:pPr>
    </w:p>
    <w:p w14:paraId="1AB2E98C" w14:textId="4F4F9EE7" w:rsidR="00E6409C" w:rsidRPr="00FB2412" w:rsidRDefault="00E503EE" w:rsidP="2C694BE6">
      <w:pPr>
        <w:autoSpaceDE w:val="0"/>
        <w:autoSpaceDN w:val="0"/>
        <w:adjustRightInd w:val="0"/>
        <w:jc w:val="both"/>
        <w:rPr>
          <w:rFonts w:ascii="Arial" w:hAnsi="Arial" w:cs="Arial"/>
          <w:sz w:val="22"/>
          <w:szCs w:val="22"/>
        </w:rPr>
      </w:pPr>
      <w:r w:rsidRPr="00FB2412">
        <w:rPr>
          <w:rFonts w:ascii="Arial" w:hAnsi="Arial" w:cs="Arial"/>
          <w:sz w:val="22"/>
          <w:szCs w:val="22"/>
        </w:rPr>
        <w:t xml:space="preserve">Travel (economy class) and subsistence costs to the UK and partner countries. </w:t>
      </w:r>
    </w:p>
    <w:p w14:paraId="7D04F49B" w14:textId="6ACEC537" w:rsidR="2C694BE6" w:rsidRDefault="2C694BE6" w:rsidP="2C694BE6">
      <w:pPr>
        <w:jc w:val="both"/>
        <w:rPr>
          <w:rFonts w:ascii="Arial" w:hAnsi="Arial" w:cs="Arial"/>
          <w:sz w:val="22"/>
          <w:szCs w:val="22"/>
        </w:rPr>
      </w:pPr>
    </w:p>
    <w:p w14:paraId="7ABA10D0" w14:textId="75E9857C" w:rsidR="007F0ED0" w:rsidRPr="00FB2412" w:rsidRDefault="00E503EE" w:rsidP="2C694BE6">
      <w:pPr>
        <w:autoSpaceDE w:val="0"/>
        <w:autoSpaceDN w:val="0"/>
        <w:adjustRightInd w:val="0"/>
        <w:jc w:val="both"/>
        <w:rPr>
          <w:rFonts w:ascii="Arial" w:hAnsi="Arial" w:cs="Arial"/>
          <w:sz w:val="22"/>
          <w:szCs w:val="22"/>
        </w:rPr>
      </w:pPr>
      <w:r w:rsidRPr="00FB2412">
        <w:rPr>
          <w:rFonts w:ascii="Arial" w:hAnsi="Arial" w:cs="Arial"/>
          <w:sz w:val="22"/>
          <w:szCs w:val="22"/>
        </w:rPr>
        <w:t xml:space="preserve">Visa fees, vaccinations, and medical insurance for travel essential to </w:t>
      </w:r>
      <w:r w:rsidR="00E6409C" w:rsidRPr="00FB2412">
        <w:rPr>
          <w:rFonts w:ascii="Arial" w:hAnsi="Arial" w:cs="Arial"/>
          <w:sz w:val="22"/>
          <w:szCs w:val="22"/>
        </w:rPr>
        <w:t xml:space="preserve">the </w:t>
      </w:r>
      <w:r w:rsidRPr="00FB2412">
        <w:rPr>
          <w:rFonts w:ascii="Arial" w:hAnsi="Arial" w:cs="Arial"/>
          <w:sz w:val="22"/>
          <w:szCs w:val="22"/>
        </w:rPr>
        <w:t>collaboration</w:t>
      </w:r>
      <w:r w:rsidR="00E6409C" w:rsidRPr="00FB2412">
        <w:rPr>
          <w:rFonts w:ascii="Arial" w:hAnsi="Arial" w:cs="Arial"/>
          <w:sz w:val="22"/>
          <w:szCs w:val="22"/>
        </w:rPr>
        <w:t xml:space="preserve"> </w:t>
      </w:r>
      <w:r w:rsidRPr="00FB2412">
        <w:rPr>
          <w:rFonts w:ascii="Arial" w:hAnsi="Arial" w:cs="Arial"/>
          <w:sz w:val="22"/>
          <w:szCs w:val="22"/>
        </w:rPr>
        <w:t>to the UK and partner countries</w:t>
      </w:r>
      <w:r w:rsidR="00E6409C" w:rsidRPr="00FB2412">
        <w:rPr>
          <w:rFonts w:ascii="Arial" w:hAnsi="Arial" w:cs="Arial"/>
          <w:sz w:val="22"/>
          <w:szCs w:val="22"/>
        </w:rPr>
        <w:t xml:space="preserve"> are eligible</w:t>
      </w:r>
      <w:r w:rsidR="004E2E94" w:rsidRPr="00FB2412">
        <w:rPr>
          <w:rFonts w:ascii="Arial" w:hAnsi="Arial" w:cs="Arial"/>
          <w:sz w:val="22"/>
          <w:szCs w:val="22"/>
        </w:rPr>
        <w:t>.</w:t>
      </w:r>
      <w:r w:rsidR="00CD2FC6" w:rsidRPr="00FB2412">
        <w:rPr>
          <w:rFonts w:ascii="Arial" w:hAnsi="Arial" w:cs="Arial"/>
          <w:sz w:val="22"/>
          <w:szCs w:val="22"/>
        </w:rPr>
        <w:t xml:space="preserve"> Costs of meetings, training events and seminars integral to the collaboration</w:t>
      </w:r>
      <w:r w:rsidR="004E2E94" w:rsidRPr="00FB2412">
        <w:rPr>
          <w:rFonts w:ascii="Arial" w:hAnsi="Arial" w:cs="Arial"/>
          <w:sz w:val="22"/>
          <w:szCs w:val="22"/>
        </w:rPr>
        <w:t xml:space="preserve"> can also be included.</w:t>
      </w:r>
    </w:p>
    <w:p w14:paraId="4F23E702" w14:textId="77777777" w:rsidR="007F0ED0" w:rsidRPr="00FB2412" w:rsidRDefault="007F0ED0" w:rsidP="2C694BE6">
      <w:pPr>
        <w:autoSpaceDE w:val="0"/>
        <w:autoSpaceDN w:val="0"/>
        <w:adjustRightInd w:val="0"/>
        <w:jc w:val="both"/>
        <w:rPr>
          <w:rFonts w:ascii="Arial" w:hAnsi="Arial" w:cs="Arial"/>
          <w:sz w:val="22"/>
          <w:szCs w:val="22"/>
        </w:rPr>
      </w:pPr>
    </w:p>
    <w:p w14:paraId="2F6223D9" w14:textId="77777777" w:rsidR="007F0ED0" w:rsidRPr="00FB2412" w:rsidRDefault="007F0ED0" w:rsidP="2C694BE6">
      <w:pPr>
        <w:autoSpaceDE w:val="0"/>
        <w:autoSpaceDN w:val="0"/>
        <w:adjustRightInd w:val="0"/>
        <w:jc w:val="both"/>
        <w:rPr>
          <w:rFonts w:ascii="Arial" w:hAnsi="Arial" w:cs="Arial"/>
          <w:b/>
          <w:sz w:val="22"/>
          <w:szCs w:val="22"/>
        </w:rPr>
      </w:pPr>
      <w:r w:rsidRPr="2C694BE6">
        <w:rPr>
          <w:rFonts w:ascii="Arial" w:hAnsi="Arial" w:cs="Arial"/>
          <w:b/>
          <w:sz w:val="22"/>
          <w:szCs w:val="22"/>
        </w:rPr>
        <w:t xml:space="preserve">Other directly incurred costs </w:t>
      </w:r>
    </w:p>
    <w:p w14:paraId="630619CA" w14:textId="77777777" w:rsidR="007F0ED0" w:rsidRPr="00FB2412" w:rsidRDefault="007F0ED0" w:rsidP="2C694BE6">
      <w:pPr>
        <w:autoSpaceDE w:val="0"/>
        <w:autoSpaceDN w:val="0"/>
        <w:adjustRightInd w:val="0"/>
        <w:jc w:val="both"/>
        <w:rPr>
          <w:rFonts w:ascii="Arial" w:hAnsi="Arial" w:cs="Arial"/>
          <w:b/>
          <w:sz w:val="22"/>
          <w:szCs w:val="22"/>
        </w:rPr>
      </w:pPr>
    </w:p>
    <w:p w14:paraId="7C18520A" w14:textId="1132C4A3" w:rsidR="007F0ED0" w:rsidRPr="00D51C5D" w:rsidRDefault="00C12A75" w:rsidP="2C694BE6">
      <w:pPr>
        <w:autoSpaceDE w:val="0"/>
        <w:autoSpaceDN w:val="0"/>
        <w:adjustRightInd w:val="0"/>
        <w:jc w:val="both"/>
        <w:rPr>
          <w:rFonts w:ascii="Arial" w:hAnsi="Arial" w:cs="Arial"/>
          <w:sz w:val="22"/>
          <w:szCs w:val="22"/>
        </w:rPr>
      </w:pPr>
      <w:r w:rsidRPr="00FB2412">
        <w:rPr>
          <w:rFonts w:ascii="Arial" w:hAnsi="Arial" w:cs="Arial"/>
          <w:sz w:val="22"/>
          <w:szCs w:val="22"/>
        </w:rPr>
        <w:t xml:space="preserve">Other research costs </w:t>
      </w:r>
      <w:bookmarkStart w:id="12" w:name="_Int_evuB81GG"/>
      <w:r w:rsidR="00E6409C" w:rsidRPr="00FB2412">
        <w:rPr>
          <w:rFonts w:ascii="Arial" w:hAnsi="Arial" w:cs="Arial"/>
          <w:sz w:val="22"/>
          <w:szCs w:val="22"/>
        </w:rPr>
        <w:t>directly relating</w:t>
      </w:r>
      <w:bookmarkEnd w:id="12"/>
      <w:r w:rsidR="00E6409C" w:rsidRPr="00FB2412">
        <w:rPr>
          <w:rFonts w:ascii="Arial" w:hAnsi="Arial" w:cs="Arial"/>
          <w:sz w:val="22"/>
          <w:szCs w:val="22"/>
        </w:rPr>
        <w:t xml:space="preserve"> to the project. </w:t>
      </w:r>
      <w:r w:rsidR="007F0ED0" w:rsidRPr="00FB2412">
        <w:rPr>
          <w:rFonts w:ascii="Arial" w:hAnsi="Arial" w:cs="Arial"/>
          <w:sz w:val="22"/>
          <w:szCs w:val="22"/>
        </w:rPr>
        <w:t>Includ</w:t>
      </w:r>
      <w:r w:rsidRPr="00FB2412">
        <w:rPr>
          <w:rFonts w:ascii="Arial" w:hAnsi="Arial" w:cs="Arial"/>
          <w:sz w:val="22"/>
          <w:szCs w:val="22"/>
        </w:rPr>
        <w:t>es</w:t>
      </w:r>
      <w:r w:rsidR="007F0ED0" w:rsidRPr="00FB2412">
        <w:rPr>
          <w:rFonts w:ascii="Arial" w:hAnsi="Arial" w:cs="Arial"/>
          <w:sz w:val="22"/>
          <w:szCs w:val="22"/>
        </w:rPr>
        <w:t xml:space="preserve"> specified consumables, equipment costing less than £10,000, recruitment and </w:t>
      </w:r>
      <w:r w:rsidR="007F0ED0" w:rsidRPr="00D51C5D">
        <w:rPr>
          <w:rFonts w:ascii="Arial" w:hAnsi="Arial" w:cs="Arial"/>
          <w:sz w:val="22"/>
          <w:szCs w:val="22"/>
        </w:rPr>
        <w:t>advertising costs to be incurred by the UK Research Organisation.</w:t>
      </w:r>
      <w:r w:rsidR="001D673C" w:rsidRPr="001D673C">
        <w:rPr>
          <w:rFonts w:ascii="Arial" w:hAnsi="Arial" w:cs="Arial"/>
          <w:color w:val="FF0000"/>
          <w:sz w:val="22"/>
          <w:szCs w:val="22"/>
        </w:rPr>
        <w:t xml:space="preserve"> </w:t>
      </w:r>
    </w:p>
    <w:p w14:paraId="59E94867" w14:textId="47B5C369" w:rsidR="2CC6009B" w:rsidRDefault="2CC6009B" w:rsidP="2CC6009B">
      <w:pPr>
        <w:jc w:val="both"/>
        <w:rPr>
          <w:rFonts w:ascii="Arial" w:hAnsi="Arial" w:cs="Arial"/>
          <w:sz w:val="22"/>
          <w:szCs w:val="22"/>
        </w:rPr>
      </w:pPr>
    </w:p>
    <w:p w14:paraId="2863431D" w14:textId="77777777" w:rsidR="007F0ED0" w:rsidRPr="006B2132" w:rsidRDefault="007F0ED0" w:rsidP="2C694BE6">
      <w:pPr>
        <w:autoSpaceDE w:val="0"/>
        <w:autoSpaceDN w:val="0"/>
        <w:adjustRightInd w:val="0"/>
        <w:jc w:val="both"/>
        <w:rPr>
          <w:rFonts w:ascii="Arial" w:hAnsi="Arial" w:cs="Arial"/>
          <w:b/>
          <w:sz w:val="22"/>
          <w:szCs w:val="22"/>
          <w:u w:val="single"/>
        </w:rPr>
      </w:pPr>
      <w:r w:rsidRPr="2C694BE6">
        <w:rPr>
          <w:rFonts w:ascii="Arial" w:hAnsi="Arial" w:cs="Arial"/>
          <w:b/>
          <w:sz w:val="22"/>
          <w:szCs w:val="22"/>
        </w:rPr>
        <w:t>Other directly allocated costs</w:t>
      </w:r>
      <w:r w:rsidRPr="006B2132">
        <w:rPr>
          <w:rFonts w:ascii="Arial" w:hAnsi="Arial" w:cs="Arial"/>
          <w:b/>
          <w:sz w:val="22"/>
          <w:szCs w:val="22"/>
          <w:u w:val="single"/>
        </w:rPr>
        <w:t xml:space="preserve"> </w:t>
      </w:r>
    </w:p>
    <w:p w14:paraId="0312796B" w14:textId="77777777" w:rsidR="007F0ED0" w:rsidRPr="00D51C5D" w:rsidRDefault="007F0ED0" w:rsidP="2C694BE6">
      <w:pPr>
        <w:autoSpaceDE w:val="0"/>
        <w:autoSpaceDN w:val="0"/>
        <w:adjustRightInd w:val="0"/>
        <w:jc w:val="both"/>
        <w:rPr>
          <w:rFonts w:ascii="Arial" w:hAnsi="Arial" w:cs="Arial"/>
          <w:b/>
          <w:sz w:val="22"/>
          <w:szCs w:val="22"/>
        </w:rPr>
      </w:pPr>
    </w:p>
    <w:p w14:paraId="76C8B517" w14:textId="3A11F64A" w:rsidR="007F0ED0" w:rsidRPr="00D51C5D" w:rsidRDefault="00E6409C" w:rsidP="2C694BE6">
      <w:pPr>
        <w:autoSpaceDE w:val="0"/>
        <w:autoSpaceDN w:val="0"/>
        <w:adjustRightInd w:val="0"/>
        <w:jc w:val="both"/>
        <w:rPr>
          <w:rFonts w:ascii="Arial" w:hAnsi="Arial" w:cs="Arial"/>
          <w:sz w:val="22"/>
          <w:szCs w:val="22"/>
        </w:rPr>
      </w:pPr>
      <w:r>
        <w:rPr>
          <w:rFonts w:ascii="Arial" w:hAnsi="Arial" w:cs="Arial"/>
          <w:sz w:val="22"/>
          <w:szCs w:val="22"/>
        </w:rPr>
        <w:t>S</w:t>
      </w:r>
      <w:r w:rsidR="007F0ED0" w:rsidRPr="00D51C5D">
        <w:rPr>
          <w:rFonts w:ascii="Arial" w:hAnsi="Arial" w:cs="Arial"/>
          <w:sz w:val="22"/>
          <w:szCs w:val="22"/>
        </w:rPr>
        <w:t xml:space="preserve">upport staff salaries, a share of the costs of departmental support staff, and the costs of access to major research facilities. </w:t>
      </w:r>
    </w:p>
    <w:p w14:paraId="414D6C06" w14:textId="77777777" w:rsidR="0094197A" w:rsidRPr="00D51C5D" w:rsidRDefault="0094197A" w:rsidP="2C694BE6">
      <w:pPr>
        <w:autoSpaceDE w:val="0"/>
        <w:autoSpaceDN w:val="0"/>
        <w:adjustRightInd w:val="0"/>
        <w:jc w:val="both"/>
        <w:rPr>
          <w:rFonts w:ascii="Arial" w:hAnsi="Arial" w:cs="Arial"/>
          <w:sz w:val="22"/>
          <w:szCs w:val="22"/>
        </w:rPr>
      </w:pPr>
    </w:p>
    <w:p w14:paraId="38146400" w14:textId="4E1DBCDD" w:rsidR="00C51EEB" w:rsidRDefault="72B755C8" w:rsidP="2C694BE6">
      <w:pPr>
        <w:autoSpaceDE w:val="0"/>
        <w:autoSpaceDN w:val="0"/>
        <w:adjustRightInd w:val="0"/>
        <w:jc w:val="both"/>
        <w:rPr>
          <w:rFonts w:ascii="Arial" w:hAnsi="Arial" w:cs="Arial"/>
          <w:b/>
          <w:sz w:val="22"/>
          <w:szCs w:val="22"/>
        </w:rPr>
      </w:pPr>
      <w:r w:rsidRPr="2C694BE6">
        <w:rPr>
          <w:rFonts w:ascii="Arial" w:hAnsi="Arial" w:cs="Arial"/>
          <w:b/>
          <w:sz w:val="22"/>
          <w:szCs w:val="22"/>
        </w:rPr>
        <w:t xml:space="preserve">Estates </w:t>
      </w:r>
      <w:r w:rsidR="36C910F4" w:rsidRPr="2C694BE6">
        <w:rPr>
          <w:rFonts w:ascii="Arial" w:hAnsi="Arial" w:cs="Arial"/>
          <w:b/>
          <w:sz w:val="22"/>
          <w:szCs w:val="22"/>
        </w:rPr>
        <w:t>(</w:t>
      </w:r>
      <w:r w:rsidR="3D06C48A" w:rsidRPr="2C694BE6">
        <w:rPr>
          <w:rFonts w:ascii="Arial" w:hAnsi="Arial" w:cs="Arial"/>
          <w:b/>
          <w:sz w:val="22"/>
          <w:szCs w:val="22"/>
        </w:rPr>
        <w:t>non-staff</w:t>
      </w:r>
      <w:r w:rsidR="36C910F4" w:rsidRPr="2C694BE6">
        <w:rPr>
          <w:rFonts w:ascii="Arial" w:hAnsi="Arial" w:cs="Arial"/>
          <w:b/>
          <w:sz w:val="22"/>
          <w:szCs w:val="22"/>
        </w:rPr>
        <w:t xml:space="preserve"> direct costs)</w:t>
      </w:r>
    </w:p>
    <w:p w14:paraId="2A4F897D" w14:textId="77777777" w:rsidR="00C51EEB" w:rsidRDefault="00C51EEB" w:rsidP="2C694BE6">
      <w:pPr>
        <w:autoSpaceDE w:val="0"/>
        <w:autoSpaceDN w:val="0"/>
        <w:adjustRightInd w:val="0"/>
        <w:jc w:val="both"/>
        <w:rPr>
          <w:rFonts w:ascii="Arial" w:hAnsi="Arial" w:cs="Arial"/>
          <w:b/>
          <w:sz w:val="22"/>
          <w:szCs w:val="22"/>
          <w:u w:val="single"/>
        </w:rPr>
      </w:pPr>
    </w:p>
    <w:p w14:paraId="21344239" w14:textId="2B50E342" w:rsidR="00C51EEB" w:rsidRDefault="00E6409C" w:rsidP="00B1410B">
      <w:pPr>
        <w:pStyle w:val="BodyText"/>
        <w:spacing w:after="0"/>
        <w:ind w:left="0"/>
        <w:rPr>
          <w:rFonts w:ascii="Arial" w:hAnsi="Arial" w:cs="Arial"/>
        </w:rPr>
      </w:pPr>
      <w:r w:rsidRPr="2C694BE6">
        <w:rPr>
          <w:rFonts w:ascii="Arial" w:hAnsi="Arial" w:cs="Arial"/>
        </w:rPr>
        <w:t>F</w:t>
      </w:r>
      <w:r w:rsidR="00051E53" w:rsidRPr="2C694BE6">
        <w:rPr>
          <w:rFonts w:ascii="Arial" w:hAnsi="Arial" w:cs="Arial"/>
        </w:rPr>
        <w:t>ac</w:t>
      </w:r>
      <w:r w:rsidRPr="2C694BE6">
        <w:rPr>
          <w:rFonts w:ascii="Arial" w:hAnsi="Arial" w:cs="Arial"/>
        </w:rPr>
        <w:t>ility</w:t>
      </w:r>
      <w:r w:rsidR="00051E53" w:rsidRPr="2C694BE6">
        <w:rPr>
          <w:rFonts w:ascii="Arial" w:hAnsi="Arial" w:cs="Arial"/>
        </w:rPr>
        <w:t xml:space="preserve"> related costs of conducting the research including utilities, rates, rents, maintenance, insurance, infrastructure costs, facilities management, cleaning, security, and depreciation of equipment. </w:t>
      </w:r>
    </w:p>
    <w:p w14:paraId="5383F0C5" w14:textId="77777777" w:rsidR="004E2E94" w:rsidRDefault="004E2E94" w:rsidP="00B1410B">
      <w:pPr>
        <w:pStyle w:val="BodyText"/>
        <w:spacing w:after="0"/>
        <w:ind w:left="0"/>
        <w:rPr>
          <w:rFonts w:ascii="Arial" w:hAnsi="Arial" w:cs="Arial"/>
          <w:b/>
          <w:u w:val="single"/>
        </w:rPr>
      </w:pPr>
    </w:p>
    <w:p w14:paraId="00A94B99" w14:textId="7E2A4E2F" w:rsidR="00C51EEB" w:rsidRDefault="00C51EEB" w:rsidP="00B1410B">
      <w:pPr>
        <w:pStyle w:val="BodyText"/>
        <w:spacing w:after="0"/>
        <w:ind w:left="0"/>
        <w:rPr>
          <w:rFonts w:ascii="Arial" w:hAnsi="Arial" w:cs="Arial"/>
          <w:b/>
        </w:rPr>
      </w:pPr>
      <w:r w:rsidRPr="2C694BE6">
        <w:rPr>
          <w:rFonts w:ascii="Arial" w:hAnsi="Arial" w:cs="Arial"/>
          <w:b/>
        </w:rPr>
        <w:t>Indirect costs</w:t>
      </w:r>
    </w:p>
    <w:p w14:paraId="638F3258" w14:textId="77777777" w:rsidR="00BC6F18" w:rsidRDefault="00BC6F18" w:rsidP="00B1410B">
      <w:pPr>
        <w:pStyle w:val="BodyText"/>
        <w:spacing w:after="0"/>
        <w:ind w:left="0"/>
        <w:rPr>
          <w:rFonts w:ascii="Arial" w:hAnsi="Arial" w:cs="Arial"/>
        </w:rPr>
      </w:pPr>
    </w:p>
    <w:p w14:paraId="41EEBA20" w14:textId="071359BE" w:rsidR="00051E53" w:rsidRDefault="00C12A75" w:rsidP="00B1410B">
      <w:pPr>
        <w:pStyle w:val="BodyText"/>
        <w:spacing w:after="0"/>
        <w:ind w:left="0"/>
        <w:rPr>
          <w:rFonts w:ascii="Arial" w:hAnsi="Arial" w:cs="Arial"/>
        </w:rPr>
      </w:pPr>
      <w:r w:rsidRPr="2C694BE6">
        <w:rPr>
          <w:rFonts w:ascii="Arial" w:hAnsi="Arial" w:cs="Arial"/>
        </w:rPr>
        <w:t>A contribution towards the cost of all other overheads for c</w:t>
      </w:r>
      <w:r w:rsidR="00A224F2" w:rsidRPr="2C694BE6">
        <w:rPr>
          <w:rFonts w:ascii="Arial" w:hAnsi="Arial" w:cs="Arial"/>
        </w:rPr>
        <w:t>entral service</w:t>
      </w:r>
      <w:r w:rsidR="00092B91" w:rsidRPr="2C694BE6">
        <w:rPr>
          <w:rFonts w:ascii="Arial" w:hAnsi="Arial" w:cs="Arial"/>
        </w:rPr>
        <w:t xml:space="preserve"> departments</w:t>
      </w:r>
      <w:r w:rsidRPr="2C694BE6">
        <w:rPr>
          <w:rFonts w:ascii="Arial" w:hAnsi="Arial" w:cs="Arial"/>
        </w:rPr>
        <w:t xml:space="preserve"> </w:t>
      </w:r>
      <w:r w:rsidR="00A224F2" w:rsidRPr="2C694BE6">
        <w:rPr>
          <w:rFonts w:ascii="Arial" w:hAnsi="Arial" w:cs="Arial"/>
        </w:rPr>
        <w:t xml:space="preserve">such as </w:t>
      </w:r>
      <w:r w:rsidR="00092B91" w:rsidRPr="2C694BE6">
        <w:rPr>
          <w:rFonts w:ascii="Arial" w:hAnsi="Arial" w:cs="Arial"/>
        </w:rPr>
        <w:t>F</w:t>
      </w:r>
      <w:r w:rsidR="00A224F2" w:rsidRPr="2C694BE6">
        <w:rPr>
          <w:rFonts w:ascii="Arial" w:hAnsi="Arial" w:cs="Arial"/>
        </w:rPr>
        <w:t>inance, Human Resources, Legal</w:t>
      </w:r>
      <w:r w:rsidRPr="2C694BE6">
        <w:rPr>
          <w:rFonts w:ascii="Arial" w:hAnsi="Arial" w:cs="Arial"/>
        </w:rPr>
        <w:t xml:space="preserve"> and Registry.</w:t>
      </w:r>
    </w:p>
    <w:p w14:paraId="0C668B05" w14:textId="77777777" w:rsidR="00F12D7A" w:rsidRDefault="00F12D7A" w:rsidP="00B1410B">
      <w:pPr>
        <w:pStyle w:val="BodyText"/>
        <w:spacing w:after="0"/>
        <w:ind w:left="0"/>
        <w:rPr>
          <w:rFonts w:ascii="Arial" w:hAnsi="Arial" w:cs="Arial"/>
        </w:rPr>
      </w:pPr>
    </w:p>
    <w:p w14:paraId="7E672EC5" w14:textId="2BCA1C62" w:rsidR="00051E53" w:rsidRDefault="00051E53" w:rsidP="00B1410B">
      <w:pPr>
        <w:pStyle w:val="BodyText"/>
        <w:spacing w:after="0"/>
        <w:ind w:left="0"/>
        <w:rPr>
          <w:rFonts w:ascii="Arial" w:hAnsi="Arial" w:cs="Arial"/>
        </w:rPr>
      </w:pPr>
      <w:r w:rsidRPr="21B5C170">
        <w:rPr>
          <w:rFonts w:ascii="Arial" w:hAnsi="Arial" w:cs="Arial"/>
        </w:rPr>
        <w:t>The following items are also covered by estates and indirect costs:</w:t>
      </w:r>
    </w:p>
    <w:p w14:paraId="03AFA1AA" w14:textId="77777777" w:rsidR="009C2356" w:rsidRPr="001A51F3" w:rsidRDefault="009C2356" w:rsidP="00B1410B">
      <w:pPr>
        <w:pStyle w:val="BodyText"/>
        <w:spacing w:after="0"/>
        <w:ind w:left="0"/>
        <w:rPr>
          <w:rFonts w:ascii="Arial" w:hAnsi="Arial" w:cs="Arial"/>
        </w:rPr>
      </w:pPr>
    </w:p>
    <w:p w14:paraId="577A30E7" w14:textId="77777777" w:rsidR="00051E53" w:rsidRDefault="00051E53" w:rsidP="00A5729C">
      <w:pPr>
        <w:pStyle w:val="BodyText"/>
        <w:numPr>
          <w:ilvl w:val="0"/>
          <w:numId w:val="20"/>
        </w:numPr>
        <w:spacing w:after="0"/>
        <w:rPr>
          <w:rFonts w:ascii="Arial" w:hAnsi="Arial" w:cs="Arial"/>
        </w:rPr>
      </w:pPr>
      <w:r w:rsidRPr="21B5C170">
        <w:rPr>
          <w:rFonts w:ascii="Arial" w:hAnsi="Arial" w:cs="Arial"/>
        </w:rPr>
        <w:t>Overheads</w:t>
      </w:r>
    </w:p>
    <w:p w14:paraId="05B2F925" w14:textId="77777777" w:rsidR="00051E53" w:rsidRPr="001A51F3" w:rsidRDefault="00051E53" w:rsidP="00A5729C">
      <w:pPr>
        <w:pStyle w:val="BodyText"/>
        <w:numPr>
          <w:ilvl w:val="0"/>
          <w:numId w:val="20"/>
        </w:numPr>
        <w:spacing w:after="0"/>
        <w:rPr>
          <w:rFonts w:ascii="Arial" w:hAnsi="Arial" w:cs="Arial"/>
        </w:rPr>
      </w:pPr>
      <w:r w:rsidRPr="21B5C170">
        <w:rPr>
          <w:rFonts w:ascii="Arial" w:hAnsi="Arial" w:cs="Arial"/>
        </w:rPr>
        <w:t>Communication costs, mobile phone rental, purchase, and roaming charges</w:t>
      </w:r>
    </w:p>
    <w:p w14:paraId="3E0CB125" w14:textId="01AD8621" w:rsidR="00051E53" w:rsidRPr="001A51F3" w:rsidRDefault="00051E53" w:rsidP="00A5729C">
      <w:pPr>
        <w:pStyle w:val="BodyText"/>
        <w:numPr>
          <w:ilvl w:val="0"/>
          <w:numId w:val="20"/>
        </w:numPr>
        <w:spacing w:after="0"/>
        <w:rPr>
          <w:rFonts w:ascii="Arial" w:hAnsi="Arial" w:cs="Arial"/>
        </w:rPr>
      </w:pPr>
      <w:r w:rsidRPr="21B5C170">
        <w:rPr>
          <w:rFonts w:ascii="Arial" w:hAnsi="Arial" w:cs="Arial"/>
        </w:rPr>
        <w:t>Purchase or rental of standard office equipment (except specialist equipment essential to the research)</w:t>
      </w:r>
    </w:p>
    <w:p w14:paraId="07F4B4D5" w14:textId="77777777" w:rsidR="00051E53" w:rsidRPr="001A51F3" w:rsidRDefault="00051E53" w:rsidP="00A5729C">
      <w:pPr>
        <w:pStyle w:val="BodyText"/>
        <w:numPr>
          <w:ilvl w:val="0"/>
          <w:numId w:val="20"/>
        </w:numPr>
        <w:spacing w:after="0"/>
        <w:rPr>
          <w:rFonts w:ascii="Arial" w:hAnsi="Arial" w:cs="Arial"/>
        </w:rPr>
      </w:pPr>
      <w:r w:rsidRPr="21B5C170">
        <w:rPr>
          <w:rFonts w:ascii="Arial" w:hAnsi="Arial" w:cs="Arial"/>
        </w:rPr>
        <w:lastRenderedPageBreak/>
        <w:t xml:space="preserve">IT hardware – laptops, personal computers, tablets, smart phones, Mac workstations, computer parts and peripherals. </w:t>
      </w:r>
    </w:p>
    <w:p w14:paraId="51CA016E" w14:textId="77777777" w:rsidR="00051E53" w:rsidRPr="001A51F3" w:rsidRDefault="00051E53" w:rsidP="00A5729C">
      <w:pPr>
        <w:pStyle w:val="BodyText"/>
        <w:numPr>
          <w:ilvl w:val="0"/>
          <w:numId w:val="20"/>
        </w:numPr>
        <w:spacing w:after="0"/>
        <w:rPr>
          <w:rFonts w:ascii="Arial" w:hAnsi="Arial" w:cs="Arial"/>
        </w:rPr>
      </w:pPr>
      <w:r w:rsidRPr="21B5C170">
        <w:rPr>
          <w:rFonts w:ascii="Arial" w:hAnsi="Arial" w:cs="Arial"/>
        </w:rPr>
        <w:t xml:space="preserve">Office software. </w:t>
      </w:r>
    </w:p>
    <w:p w14:paraId="4DA5BFB0" w14:textId="77777777" w:rsidR="00051E53" w:rsidRPr="001A51F3" w:rsidRDefault="00051E53" w:rsidP="00A5729C">
      <w:pPr>
        <w:pStyle w:val="BodyText"/>
        <w:numPr>
          <w:ilvl w:val="0"/>
          <w:numId w:val="20"/>
        </w:numPr>
        <w:spacing w:after="0"/>
        <w:rPr>
          <w:rFonts w:ascii="Arial" w:hAnsi="Arial" w:cs="Arial"/>
        </w:rPr>
      </w:pPr>
      <w:r w:rsidRPr="21B5C170">
        <w:rPr>
          <w:rFonts w:ascii="Arial" w:hAnsi="Arial" w:cs="Arial"/>
        </w:rPr>
        <w:t xml:space="preserve">Desks, chairs, filing cabinets, photocopiers, printers, fax machines. </w:t>
      </w:r>
    </w:p>
    <w:p w14:paraId="01DDF1BE" w14:textId="77777777" w:rsidR="00051E53" w:rsidRDefault="00051E53" w:rsidP="00B1410B">
      <w:pPr>
        <w:autoSpaceDE w:val="0"/>
        <w:autoSpaceDN w:val="0"/>
        <w:adjustRightInd w:val="0"/>
        <w:rPr>
          <w:rFonts w:ascii="Arial" w:hAnsi="Arial" w:cs="Arial"/>
          <w:sz w:val="22"/>
          <w:szCs w:val="22"/>
        </w:rPr>
      </w:pPr>
    </w:p>
    <w:p w14:paraId="01495E23" w14:textId="782D1542" w:rsidR="007F0ED0" w:rsidRDefault="007F0ED0" w:rsidP="2C694BE6">
      <w:pPr>
        <w:autoSpaceDE w:val="0"/>
        <w:autoSpaceDN w:val="0"/>
        <w:adjustRightInd w:val="0"/>
        <w:jc w:val="both"/>
        <w:rPr>
          <w:rFonts w:ascii="Arial" w:hAnsi="Arial" w:cs="Arial"/>
          <w:sz w:val="22"/>
          <w:szCs w:val="22"/>
        </w:rPr>
      </w:pPr>
      <w:r w:rsidRPr="00D51C5D">
        <w:rPr>
          <w:rFonts w:ascii="Arial" w:hAnsi="Arial" w:cs="Arial"/>
          <w:sz w:val="22"/>
          <w:szCs w:val="22"/>
        </w:rPr>
        <w:t>Estate</w:t>
      </w:r>
      <w:r w:rsidR="0017722B">
        <w:rPr>
          <w:rFonts w:ascii="Arial" w:hAnsi="Arial" w:cs="Arial"/>
          <w:sz w:val="22"/>
          <w:szCs w:val="22"/>
        </w:rPr>
        <w:t>s</w:t>
      </w:r>
      <w:r w:rsidRPr="00D51C5D">
        <w:rPr>
          <w:rFonts w:ascii="Arial" w:hAnsi="Arial" w:cs="Arial"/>
          <w:sz w:val="22"/>
          <w:szCs w:val="22"/>
        </w:rPr>
        <w:t xml:space="preserve"> and indirect costs are specific to each UK research organisation, and do not require justification. UK research organisations that have implemented the TRAC costing methodology and have passed the Quality Assurance process should apply their own estate and indirect costs. Non-research organisations that are not required to implement TRAC must have a robust costing methodology in place that has been validated </w:t>
      </w:r>
      <w:r w:rsidR="009015B1" w:rsidRPr="00D51C5D">
        <w:rPr>
          <w:rFonts w:ascii="Arial" w:hAnsi="Arial" w:cs="Arial"/>
          <w:sz w:val="22"/>
          <w:szCs w:val="22"/>
        </w:rPr>
        <w:t>to</w:t>
      </w:r>
      <w:r w:rsidRPr="00D51C5D">
        <w:rPr>
          <w:rFonts w:ascii="Arial" w:hAnsi="Arial" w:cs="Arial"/>
          <w:sz w:val="22"/>
          <w:szCs w:val="22"/>
        </w:rPr>
        <w:t xml:space="preserve"> apply their own estates and indirect cost rates. The standard default rates should be used where research organisations have not yet developed their own rates. </w:t>
      </w:r>
    </w:p>
    <w:p w14:paraId="4E82E99E" w14:textId="77777777" w:rsidR="0017187A" w:rsidRPr="00D51C5D" w:rsidRDefault="0017187A" w:rsidP="2C694BE6">
      <w:pPr>
        <w:autoSpaceDE w:val="0"/>
        <w:autoSpaceDN w:val="0"/>
        <w:adjustRightInd w:val="0"/>
        <w:jc w:val="both"/>
        <w:rPr>
          <w:rFonts w:ascii="Arial" w:hAnsi="Arial" w:cs="Arial"/>
          <w:sz w:val="22"/>
          <w:szCs w:val="22"/>
        </w:rPr>
      </w:pPr>
    </w:p>
    <w:p w14:paraId="031055CF" w14:textId="18D41382" w:rsidR="00083D61" w:rsidRPr="00F12D7A" w:rsidRDefault="00083D61" w:rsidP="00B1410B">
      <w:pPr>
        <w:pStyle w:val="BodyText"/>
        <w:spacing w:after="0"/>
        <w:ind w:left="0"/>
        <w:rPr>
          <w:rFonts w:ascii="Arial" w:hAnsi="Arial" w:cs="Arial"/>
          <w:b/>
        </w:rPr>
      </w:pPr>
      <w:r w:rsidRPr="2C694BE6">
        <w:rPr>
          <w:rFonts w:ascii="Arial" w:hAnsi="Arial" w:cs="Arial"/>
          <w:b/>
        </w:rPr>
        <w:t>Additional Funding for Inclusion</w:t>
      </w:r>
      <w:r w:rsidR="00663150">
        <w:rPr>
          <w:rFonts w:ascii="Arial" w:hAnsi="Arial" w:cs="Arial"/>
          <w:b/>
        </w:rPr>
        <w:t xml:space="preserve"> (Exceptions)</w:t>
      </w:r>
    </w:p>
    <w:p w14:paraId="39EA54CD" w14:textId="77777777" w:rsidR="00101952" w:rsidRPr="00F12D7A" w:rsidRDefault="00101952" w:rsidP="00B1410B">
      <w:pPr>
        <w:pStyle w:val="BodyText"/>
        <w:spacing w:after="0"/>
        <w:ind w:left="0"/>
        <w:rPr>
          <w:rFonts w:ascii="Arial" w:hAnsi="Arial" w:cs="Arial"/>
        </w:rPr>
      </w:pPr>
    </w:p>
    <w:p w14:paraId="7753FD99" w14:textId="3BD8D28E" w:rsidR="004632BB" w:rsidRPr="00F12D7A" w:rsidRDefault="004632BB" w:rsidP="00B1410B">
      <w:pPr>
        <w:pStyle w:val="BodyText"/>
        <w:spacing w:after="0"/>
        <w:ind w:left="0"/>
        <w:rPr>
          <w:rFonts w:ascii="Arial" w:hAnsi="Arial" w:cs="Arial"/>
        </w:rPr>
      </w:pPr>
      <w:r w:rsidRPr="687E45F4">
        <w:rPr>
          <w:rFonts w:ascii="Arial" w:hAnsi="Arial" w:cs="Arial"/>
        </w:rPr>
        <w:t xml:space="preserve">The British Council is committed to equal opportunities and diversity and will consider, on a </w:t>
      </w:r>
      <w:r w:rsidR="00BD79C4" w:rsidRPr="687E45F4">
        <w:rPr>
          <w:rFonts w:ascii="Arial" w:hAnsi="Arial" w:cs="Arial"/>
        </w:rPr>
        <w:t>case-by-case</w:t>
      </w:r>
      <w:r w:rsidRPr="687E45F4">
        <w:rPr>
          <w:rFonts w:ascii="Arial" w:hAnsi="Arial" w:cs="Arial"/>
        </w:rPr>
        <w:t xml:space="preserve"> basis, requests for support to encourage underrepresented groups to engage in ISPF activity, so long as sufficient justification is provided.</w:t>
      </w:r>
    </w:p>
    <w:p w14:paraId="4F703C76" w14:textId="77777777" w:rsidR="009C2356" w:rsidRDefault="009C2356" w:rsidP="00B1410B">
      <w:pPr>
        <w:pStyle w:val="BodyText"/>
        <w:spacing w:after="0"/>
        <w:ind w:left="0"/>
        <w:rPr>
          <w:rFonts w:ascii="Arial" w:hAnsi="Arial" w:cs="Arial"/>
        </w:rPr>
      </w:pPr>
    </w:p>
    <w:p w14:paraId="6C34CE17" w14:textId="190ADB68" w:rsidR="004632BB" w:rsidRDefault="004632BB" w:rsidP="00B1410B">
      <w:pPr>
        <w:pStyle w:val="BodyText"/>
        <w:spacing w:after="0"/>
        <w:ind w:left="0"/>
        <w:rPr>
          <w:rFonts w:ascii="Arial" w:hAnsi="Arial" w:cs="Arial"/>
        </w:rPr>
      </w:pPr>
      <w:r w:rsidRPr="687E45F4">
        <w:rPr>
          <w:rFonts w:ascii="Arial" w:hAnsi="Arial" w:cs="Arial"/>
        </w:rPr>
        <w:t xml:space="preserve">Applicants can request a grant contribution for tackling barriers to diversity and inclusion. Examples of costs that can be covered include but are not limited </w:t>
      </w:r>
      <w:r w:rsidR="005C32A7" w:rsidRPr="687E45F4">
        <w:rPr>
          <w:rFonts w:ascii="Arial" w:hAnsi="Arial" w:cs="Arial"/>
        </w:rPr>
        <w:t>to</w:t>
      </w:r>
      <w:r w:rsidRPr="687E45F4">
        <w:rPr>
          <w:rFonts w:ascii="Arial" w:hAnsi="Arial" w:cs="Arial"/>
        </w:rPr>
        <w:t xml:space="preserve"> additional childcare costs, measures to support the participation of researchers and team members with disabilities. Such requests should be clearly marked in the budget form </w:t>
      </w:r>
      <w:r w:rsidR="41607E16" w:rsidRPr="687E45F4">
        <w:rPr>
          <w:rFonts w:ascii="Arial" w:hAnsi="Arial" w:cs="Arial"/>
        </w:rPr>
        <w:t xml:space="preserve">under Exceptions </w:t>
      </w:r>
      <w:r w:rsidRPr="687E45F4">
        <w:rPr>
          <w:rFonts w:ascii="Arial" w:hAnsi="Arial" w:cs="Arial"/>
        </w:rPr>
        <w:t xml:space="preserve">and should be supported by justifications submitted separately by email to: </w:t>
      </w:r>
      <w:hyperlink r:id="rId16">
        <w:r w:rsidR="00E002F7" w:rsidRPr="2CC6009B">
          <w:rPr>
            <w:rStyle w:val="Hyperlink"/>
            <w:rFonts w:ascii="Arial" w:hAnsi="Arial" w:cs="Arial"/>
          </w:rPr>
          <w:t>uk-ispf@britishcouncil.org</w:t>
        </w:r>
      </w:hyperlink>
      <w:r w:rsidR="00814413" w:rsidRPr="2CC6009B">
        <w:rPr>
          <w:rFonts w:ascii="Arial" w:hAnsi="Arial" w:cs="Arial"/>
        </w:rPr>
        <w:t>.</w:t>
      </w:r>
    </w:p>
    <w:p w14:paraId="012BE81B" w14:textId="3EB44669" w:rsidR="2CC6009B" w:rsidRDefault="2CC6009B" w:rsidP="2CC6009B">
      <w:pPr>
        <w:pStyle w:val="BodyText"/>
        <w:spacing w:after="0"/>
        <w:ind w:left="0"/>
        <w:rPr>
          <w:rFonts w:ascii="Arial" w:hAnsi="Arial" w:cs="Arial"/>
        </w:rPr>
      </w:pPr>
    </w:p>
    <w:p w14:paraId="70296331" w14:textId="6280E3AF" w:rsidR="00BD65CD" w:rsidRDefault="00B67398" w:rsidP="00F358E7">
      <w:pPr>
        <w:pStyle w:val="Heading11"/>
      </w:pPr>
      <w:bookmarkStart w:id="13" w:name="_Toc152687202"/>
      <w:r>
        <w:t>5</w:t>
      </w:r>
      <w:r w:rsidR="00E520DE">
        <w:t>.</w:t>
      </w:r>
      <w:r>
        <w:t>2</w:t>
      </w:r>
      <w:r w:rsidR="00E520DE">
        <w:t xml:space="preserve"> </w:t>
      </w:r>
      <w:r w:rsidR="087F141B">
        <w:t>Ineligible costs</w:t>
      </w:r>
      <w:bookmarkEnd w:id="13"/>
    </w:p>
    <w:p w14:paraId="631920DC" w14:textId="77777777" w:rsidR="009B1C6E" w:rsidRDefault="009B1C6E" w:rsidP="00B1410B">
      <w:pPr>
        <w:pStyle w:val="BodyText"/>
        <w:spacing w:after="0"/>
        <w:ind w:left="0"/>
      </w:pPr>
    </w:p>
    <w:p w14:paraId="70296332" w14:textId="77C37C29" w:rsidR="00BD65CD" w:rsidRDefault="28E7E4F1" w:rsidP="00B1410B">
      <w:pPr>
        <w:pStyle w:val="BodyText"/>
        <w:spacing w:after="0"/>
        <w:ind w:left="0"/>
        <w:rPr>
          <w:b/>
          <w:bCs/>
        </w:rPr>
      </w:pPr>
      <w:r>
        <w:t xml:space="preserve">Research Collaboration </w:t>
      </w:r>
      <w:r w:rsidR="00BD65CD">
        <w:t xml:space="preserve">grants </w:t>
      </w:r>
      <w:r w:rsidR="00BD65CD" w:rsidRPr="15857B31">
        <w:rPr>
          <w:b/>
          <w:bCs/>
        </w:rPr>
        <w:t>cannot cover:</w:t>
      </w:r>
    </w:p>
    <w:p w14:paraId="217F30A6" w14:textId="77777777" w:rsidR="00B1410B" w:rsidRDefault="00B1410B" w:rsidP="00B1410B">
      <w:pPr>
        <w:pStyle w:val="BodyText"/>
        <w:spacing w:after="0"/>
        <w:ind w:left="0"/>
        <w:rPr>
          <w:b/>
          <w:bCs/>
        </w:rPr>
      </w:pPr>
    </w:p>
    <w:p w14:paraId="1CC89447" w14:textId="76F73FFC" w:rsidR="00C729E1" w:rsidRPr="00620EBB" w:rsidRDefault="00C729E1" w:rsidP="00A5729C">
      <w:pPr>
        <w:pStyle w:val="ListParagraph"/>
        <w:numPr>
          <w:ilvl w:val="0"/>
          <w:numId w:val="20"/>
        </w:numPr>
        <w:autoSpaceDE w:val="0"/>
        <w:autoSpaceDN w:val="0"/>
        <w:adjustRightInd w:val="0"/>
        <w:rPr>
          <w:rFonts w:ascii="Arial" w:hAnsi="Arial" w:cs="Arial"/>
          <w:sz w:val="22"/>
          <w:szCs w:val="22"/>
        </w:rPr>
      </w:pPr>
      <w:r w:rsidRPr="2C694BE6">
        <w:rPr>
          <w:rFonts w:ascii="Arial" w:hAnsi="Arial" w:cs="Arial"/>
          <w:sz w:val="22"/>
          <w:szCs w:val="22"/>
        </w:rPr>
        <w:t>Equipment costs - i</w:t>
      </w:r>
      <w:r w:rsidR="009E6102" w:rsidRPr="2C694BE6">
        <w:rPr>
          <w:rFonts w:ascii="Arial" w:hAnsi="Arial" w:cs="Arial"/>
          <w:sz w:val="22"/>
          <w:szCs w:val="22"/>
        </w:rPr>
        <w:t xml:space="preserve">ndividual items costing £10,000 or more including </w:t>
      </w:r>
      <w:r w:rsidR="4F79CB04" w:rsidRPr="2C694BE6">
        <w:rPr>
          <w:rFonts w:ascii="Arial" w:hAnsi="Arial" w:cs="Arial"/>
          <w:sz w:val="22"/>
          <w:szCs w:val="22"/>
        </w:rPr>
        <w:t>VAT (Value Added Tax)</w:t>
      </w:r>
      <w:r w:rsidR="009E6102" w:rsidRPr="2C694BE6">
        <w:rPr>
          <w:rFonts w:ascii="Arial" w:hAnsi="Arial" w:cs="Arial"/>
          <w:sz w:val="22"/>
          <w:szCs w:val="22"/>
        </w:rPr>
        <w:t xml:space="preserve">) are not eligible under this call. Costs for standard office equipment, communication costs and other overheads should be covered by Estates and Indirect </w:t>
      </w:r>
      <w:r w:rsidR="61F7FD80" w:rsidRPr="2C694BE6">
        <w:rPr>
          <w:rFonts w:ascii="Arial" w:hAnsi="Arial" w:cs="Arial"/>
          <w:sz w:val="22"/>
          <w:szCs w:val="22"/>
        </w:rPr>
        <w:t xml:space="preserve">Costs. </w:t>
      </w:r>
    </w:p>
    <w:p w14:paraId="21A2855E" w14:textId="3CD3A082" w:rsidR="00C729E1" w:rsidRPr="00620EBB" w:rsidRDefault="00C729E1" w:rsidP="00A5729C">
      <w:pPr>
        <w:pStyle w:val="ListParagraph"/>
        <w:numPr>
          <w:ilvl w:val="0"/>
          <w:numId w:val="20"/>
        </w:numPr>
        <w:autoSpaceDE w:val="0"/>
        <w:autoSpaceDN w:val="0"/>
        <w:adjustRightInd w:val="0"/>
        <w:rPr>
          <w:rFonts w:ascii="Arial" w:hAnsi="Arial" w:cs="Arial"/>
          <w:sz w:val="22"/>
          <w:szCs w:val="22"/>
        </w:rPr>
      </w:pPr>
      <w:r w:rsidRPr="2C694BE6">
        <w:rPr>
          <w:rFonts w:ascii="Arial" w:hAnsi="Arial" w:cs="Arial"/>
          <w:sz w:val="22"/>
          <w:szCs w:val="22"/>
        </w:rPr>
        <w:t xml:space="preserve">Costs associated with </w:t>
      </w:r>
      <w:bookmarkStart w:id="14" w:name="_Int_GsqI4JuW"/>
      <w:proofErr w:type="gramStart"/>
      <w:r w:rsidRPr="2C694BE6">
        <w:rPr>
          <w:rFonts w:ascii="Arial" w:hAnsi="Arial" w:cs="Arial"/>
          <w:sz w:val="22"/>
          <w:szCs w:val="22"/>
        </w:rPr>
        <w:t>Masters</w:t>
      </w:r>
      <w:bookmarkEnd w:id="14"/>
      <w:proofErr w:type="gramEnd"/>
      <w:r w:rsidRPr="2C694BE6">
        <w:rPr>
          <w:rFonts w:ascii="Arial" w:hAnsi="Arial" w:cs="Arial"/>
          <w:sz w:val="22"/>
          <w:szCs w:val="22"/>
        </w:rPr>
        <w:t xml:space="preserve"> and PhD studentships</w:t>
      </w:r>
      <w:r w:rsidR="000F7E81" w:rsidRPr="2C694BE6">
        <w:rPr>
          <w:rFonts w:ascii="Arial" w:hAnsi="Arial" w:cs="Arial"/>
          <w:sz w:val="22"/>
          <w:szCs w:val="22"/>
        </w:rPr>
        <w:t>:</w:t>
      </w:r>
    </w:p>
    <w:p w14:paraId="347FBED7" w14:textId="77777777" w:rsidR="00C729E1" w:rsidRDefault="00C729E1" w:rsidP="00A5729C">
      <w:pPr>
        <w:pStyle w:val="BodyText"/>
        <w:numPr>
          <w:ilvl w:val="0"/>
          <w:numId w:val="20"/>
        </w:numPr>
        <w:spacing w:after="0"/>
      </w:pPr>
      <w:r>
        <w:t>Tuition Fees.</w:t>
      </w:r>
    </w:p>
    <w:p w14:paraId="23C8FDB9" w14:textId="34185575" w:rsidR="00C729E1" w:rsidRDefault="00C729E1" w:rsidP="00A5729C">
      <w:pPr>
        <w:pStyle w:val="BodyText"/>
        <w:numPr>
          <w:ilvl w:val="0"/>
          <w:numId w:val="20"/>
        </w:numPr>
        <w:spacing w:after="0"/>
      </w:pPr>
      <w:r>
        <w:t>Bench Fees (for example PhD, Masters</w:t>
      </w:r>
      <w:r w:rsidR="64628FE7">
        <w:t>,</w:t>
      </w:r>
      <w:r>
        <w:t xml:space="preserve"> or Undergraduate study).</w:t>
      </w:r>
    </w:p>
    <w:p w14:paraId="29F07B93" w14:textId="22FAF561" w:rsidR="00C729E1" w:rsidRDefault="00C729E1" w:rsidP="00A5729C">
      <w:pPr>
        <w:pStyle w:val="BodyText"/>
        <w:numPr>
          <w:ilvl w:val="0"/>
          <w:numId w:val="20"/>
        </w:numPr>
        <w:spacing w:after="0"/>
      </w:pPr>
      <w:r>
        <w:t>Stipends</w:t>
      </w:r>
    </w:p>
    <w:p w14:paraId="613759A0" w14:textId="0B015049" w:rsidR="00E70391" w:rsidRDefault="00E70391" w:rsidP="00A5729C">
      <w:pPr>
        <w:pStyle w:val="BodyText"/>
        <w:numPr>
          <w:ilvl w:val="0"/>
          <w:numId w:val="20"/>
        </w:numPr>
        <w:spacing w:after="0"/>
      </w:pPr>
      <w:r>
        <w:t xml:space="preserve">Costs related to writing up, </w:t>
      </w:r>
      <w:r w:rsidR="000F7E81">
        <w:t>promoting,</w:t>
      </w:r>
      <w:r>
        <w:t xml:space="preserve"> or disseminating previous research.</w:t>
      </w:r>
    </w:p>
    <w:p w14:paraId="75156A9F" w14:textId="7D8932AE" w:rsidR="00C729E1" w:rsidRDefault="00E70391" w:rsidP="00BA7360">
      <w:pPr>
        <w:pStyle w:val="BodyText"/>
        <w:numPr>
          <w:ilvl w:val="0"/>
          <w:numId w:val="20"/>
        </w:numPr>
        <w:spacing w:after="0"/>
      </w:pPr>
      <w:r>
        <w:t>Patents costs.</w:t>
      </w:r>
    </w:p>
    <w:p w14:paraId="124D2D17" w14:textId="673B9D7B" w:rsidR="00E70391" w:rsidRDefault="00E70391" w:rsidP="00663150">
      <w:pPr>
        <w:pStyle w:val="BodyText"/>
        <w:numPr>
          <w:ilvl w:val="0"/>
          <w:numId w:val="20"/>
        </w:numPr>
        <w:spacing w:after="0"/>
      </w:pPr>
      <w:r>
        <w:t>Entertainment costs such as:</w:t>
      </w:r>
    </w:p>
    <w:p w14:paraId="35C798FB" w14:textId="3001A353" w:rsidR="00E70391" w:rsidRDefault="00366F6A" w:rsidP="00663150">
      <w:pPr>
        <w:pStyle w:val="BodyText"/>
        <w:numPr>
          <w:ilvl w:val="1"/>
          <w:numId w:val="20"/>
        </w:numPr>
        <w:spacing w:after="0"/>
      </w:pPr>
      <w:r>
        <w:t>G</w:t>
      </w:r>
      <w:r w:rsidR="00E70391">
        <w:t>ifts.</w:t>
      </w:r>
    </w:p>
    <w:p w14:paraId="4544B5EB" w14:textId="1C637943" w:rsidR="00E70391" w:rsidRDefault="00366F6A" w:rsidP="00663150">
      <w:pPr>
        <w:pStyle w:val="BodyText"/>
        <w:numPr>
          <w:ilvl w:val="1"/>
          <w:numId w:val="20"/>
        </w:numPr>
        <w:spacing w:after="0"/>
      </w:pPr>
      <w:r>
        <w:t>A</w:t>
      </w:r>
      <w:r w:rsidR="00E70391">
        <w:t>lcohol.</w:t>
      </w:r>
    </w:p>
    <w:p w14:paraId="7803BEF3" w14:textId="72098C43" w:rsidR="00E70391" w:rsidRDefault="00366F6A" w:rsidP="00663150">
      <w:pPr>
        <w:pStyle w:val="BodyText"/>
        <w:numPr>
          <w:ilvl w:val="1"/>
          <w:numId w:val="20"/>
        </w:numPr>
        <w:spacing w:after="0"/>
      </w:pPr>
      <w:r>
        <w:t>Re</w:t>
      </w:r>
      <w:r w:rsidR="00E70391">
        <w:t>staurant bills or hospitality costs for personnel not directly participating in the project.</w:t>
      </w:r>
    </w:p>
    <w:p w14:paraId="42C17487" w14:textId="2FD0C9BD" w:rsidR="00E70391" w:rsidRDefault="00366F6A" w:rsidP="00663150">
      <w:pPr>
        <w:pStyle w:val="BodyText"/>
        <w:numPr>
          <w:ilvl w:val="1"/>
          <w:numId w:val="20"/>
        </w:numPr>
        <w:spacing w:after="0"/>
      </w:pPr>
      <w:r>
        <w:t>Ex</w:t>
      </w:r>
      <w:r w:rsidR="00E70391">
        <w:t>cessive restaurant costs.</w:t>
      </w:r>
    </w:p>
    <w:p w14:paraId="12A02973" w14:textId="31E0365D" w:rsidR="00E70391" w:rsidRDefault="00366F6A" w:rsidP="00663150">
      <w:pPr>
        <w:pStyle w:val="BodyText"/>
        <w:numPr>
          <w:ilvl w:val="1"/>
          <w:numId w:val="20"/>
        </w:numPr>
        <w:spacing w:after="0"/>
      </w:pPr>
      <w:r>
        <w:t>Ex</w:t>
      </w:r>
      <w:r w:rsidR="00E70391">
        <w:t>cessive taxi fares.</w:t>
      </w:r>
    </w:p>
    <w:p w14:paraId="684E99D5" w14:textId="55F05911" w:rsidR="00E70391" w:rsidRDefault="00E70391" w:rsidP="00B1410B">
      <w:pPr>
        <w:pStyle w:val="BodyText"/>
        <w:spacing w:after="0"/>
        <w:ind w:left="0"/>
        <w:rPr>
          <w:b/>
          <w:bCs/>
        </w:rPr>
      </w:pPr>
    </w:p>
    <w:p w14:paraId="4BA385D1" w14:textId="77777777" w:rsidR="004E2E94" w:rsidRPr="00D51C5D" w:rsidRDefault="004E2E94" w:rsidP="00B1410B">
      <w:pPr>
        <w:pStyle w:val="BodyText"/>
        <w:spacing w:after="0"/>
        <w:ind w:left="0"/>
      </w:pPr>
      <w:r w:rsidRPr="00D51C5D">
        <w:t xml:space="preserve">Please also complete the budget summary on the online application form with the totals from your budget spreadsheet and a brief justification for the amounts applied for. </w:t>
      </w:r>
      <w:r>
        <w:t>Where you do not provide explanation for an item that requires justification, or include an ineligible cost, it may be cut from any grant made.</w:t>
      </w:r>
    </w:p>
    <w:p w14:paraId="6A6279A8" w14:textId="77777777" w:rsidR="00E70391" w:rsidRDefault="00E70391" w:rsidP="00B1410B">
      <w:pPr>
        <w:pStyle w:val="BodyText"/>
        <w:spacing w:after="0"/>
        <w:ind w:left="0"/>
        <w:rPr>
          <w:b/>
          <w:bCs/>
        </w:rPr>
      </w:pPr>
    </w:p>
    <w:p w14:paraId="70296349" w14:textId="167D9D01" w:rsidR="00BD65CD" w:rsidRDefault="00BD65CD" w:rsidP="00B1410B">
      <w:pPr>
        <w:pStyle w:val="BodyText"/>
        <w:spacing w:after="0"/>
        <w:ind w:left="0"/>
      </w:pPr>
      <w:r>
        <w:lastRenderedPageBreak/>
        <w:t>Please</w:t>
      </w:r>
      <w:r w:rsidR="00101952">
        <w:t xml:space="preserve"> contact</w:t>
      </w:r>
      <w:r w:rsidR="00E002F7">
        <w:t xml:space="preserve"> </w:t>
      </w:r>
      <w:hyperlink r:id="rId17">
        <w:r w:rsidR="00E002F7" w:rsidRPr="21B5C170">
          <w:rPr>
            <w:rStyle w:val="Hyperlink"/>
            <w:rFonts w:ascii="Arial" w:hAnsi="Arial" w:cs="Arial"/>
          </w:rPr>
          <w:t>uk-ispf@britishcouncil.org</w:t>
        </w:r>
      </w:hyperlink>
      <w:r w:rsidR="00E002F7" w:rsidRPr="21B5C170">
        <w:rPr>
          <w:rFonts w:ascii="Arial" w:hAnsi="Arial" w:cs="Arial"/>
        </w:rPr>
        <w:t xml:space="preserve"> </w:t>
      </w:r>
      <w:r w:rsidR="00101952">
        <w:t xml:space="preserve">if </w:t>
      </w:r>
      <w:r>
        <w:t xml:space="preserve">you are in doubt which costs the </w:t>
      </w:r>
      <w:r w:rsidR="28E7E4F1">
        <w:t xml:space="preserve">Research Collaboration </w:t>
      </w:r>
      <w:r>
        <w:t>Programme can and cannot cover.</w:t>
      </w:r>
    </w:p>
    <w:p w14:paraId="7637EF9E" w14:textId="77777777" w:rsidR="00B032F5" w:rsidRDefault="00B032F5" w:rsidP="00B1410B">
      <w:pPr>
        <w:pStyle w:val="Heading1"/>
        <w:numPr>
          <w:ilvl w:val="0"/>
          <w:numId w:val="0"/>
        </w:numPr>
        <w:spacing w:before="0" w:after="0"/>
      </w:pPr>
    </w:p>
    <w:p w14:paraId="7029634D" w14:textId="561D41FA" w:rsidR="00BD65CD" w:rsidRPr="00F358E7" w:rsidRDefault="087F141B" w:rsidP="00F358E7">
      <w:pPr>
        <w:pStyle w:val="Heading1"/>
      </w:pPr>
      <w:bookmarkStart w:id="15" w:name="_Toc152687203"/>
      <w:r w:rsidRPr="00F358E7">
        <w:t>Project duration</w:t>
      </w:r>
      <w:bookmarkEnd w:id="15"/>
    </w:p>
    <w:p w14:paraId="0913B71A" w14:textId="77777777" w:rsidR="00B1410B" w:rsidRDefault="00B1410B" w:rsidP="00B1410B">
      <w:pPr>
        <w:pStyle w:val="BodyText"/>
        <w:spacing w:after="0"/>
        <w:ind w:left="0"/>
        <w:rPr>
          <w:lang w:val="en-US"/>
        </w:rPr>
      </w:pPr>
    </w:p>
    <w:p w14:paraId="7029634E" w14:textId="5F5B45BA" w:rsidR="00BD65CD" w:rsidRPr="00CF5C56" w:rsidRDefault="00663150" w:rsidP="00B1410B">
      <w:pPr>
        <w:pStyle w:val="BodyText"/>
        <w:spacing w:after="0"/>
        <w:ind w:left="0"/>
        <w:rPr>
          <w:lang w:val="en-US"/>
        </w:rPr>
      </w:pPr>
      <w:r>
        <w:rPr>
          <w:lang w:val="en-US"/>
        </w:rPr>
        <w:t>All funded project activity must take place between the period 1 June 2024 and 31 January 2026</w:t>
      </w:r>
      <w:r w:rsidR="577D11FE" w:rsidRPr="2CC6009B">
        <w:rPr>
          <w:lang w:val="en-US"/>
        </w:rPr>
        <w:t>.</w:t>
      </w:r>
      <w:r>
        <w:rPr>
          <w:lang w:val="en-US"/>
        </w:rPr>
        <w:t xml:space="preserve"> </w:t>
      </w:r>
      <w:r w:rsidR="69E2FCED" w:rsidRPr="69E2FCED">
        <w:rPr>
          <w:lang w:val="en-US"/>
        </w:rPr>
        <w:t>Funding, if approved, will be transferred to the successful institution once the grant agreement is counter-signed by the British Council. Formal project start dates will be set in the grant agreement by the British Council. Expenses incurred by the institutions prior to the effective start date, including any costs incurred in the production of the proposal, cannot be charged to the grant.</w:t>
      </w:r>
    </w:p>
    <w:p w14:paraId="572CA824" w14:textId="2F4D4C56" w:rsidR="687E45F4" w:rsidRDefault="687E45F4" w:rsidP="687E45F4"/>
    <w:p w14:paraId="7029634F" w14:textId="15EADCEE" w:rsidR="00BD65CD" w:rsidRPr="00F358E7" w:rsidRDefault="00F36699" w:rsidP="00F358E7">
      <w:pPr>
        <w:pStyle w:val="Heading1"/>
      </w:pPr>
      <w:r w:rsidRPr="00F358E7">
        <w:t xml:space="preserve"> </w:t>
      </w:r>
      <w:bookmarkStart w:id="16" w:name="_Toc152687204"/>
      <w:r w:rsidR="087F141B" w:rsidRPr="00F358E7">
        <w:t>Ethics and research governance</w:t>
      </w:r>
      <w:bookmarkEnd w:id="16"/>
    </w:p>
    <w:p w14:paraId="22090749" w14:textId="77777777" w:rsidR="00B1410B" w:rsidRDefault="00B1410B" w:rsidP="00B1410B">
      <w:pPr>
        <w:pStyle w:val="BodyText"/>
        <w:spacing w:after="0"/>
        <w:ind w:left="0"/>
      </w:pPr>
    </w:p>
    <w:p w14:paraId="70296350" w14:textId="1FBC9E13" w:rsidR="00BD65CD" w:rsidRDefault="00BD65CD" w:rsidP="00B1410B">
      <w:pPr>
        <w:pStyle w:val="BodyText"/>
        <w:spacing w:after="0"/>
        <w:ind w:left="0"/>
      </w:pPr>
      <w:r w:rsidRPr="00D5484F">
        <w:t xml:space="preserve">It is </w:t>
      </w:r>
      <w:r>
        <w:t>essential</w:t>
      </w:r>
      <w:r w:rsidRPr="00D5484F">
        <w:t xml:space="preserve"> that all legal </w:t>
      </w:r>
      <w:r>
        <w:t>and</w:t>
      </w:r>
      <w:r w:rsidRPr="00D5484F">
        <w:t xml:space="preserve"> professional codes of practice are followed in conducting </w:t>
      </w:r>
      <w:r>
        <w:t>work</w:t>
      </w:r>
      <w:r w:rsidRPr="00D5484F">
        <w:t xml:space="preserve"> supported </w:t>
      </w:r>
      <w:r>
        <w:t xml:space="preserve">by </w:t>
      </w:r>
      <w:r w:rsidRPr="00D5484F">
        <w:t xml:space="preserve">this </w:t>
      </w:r>
      <w:r>
        <w:t>Programme</w:t>
      </w:r>
      <w:r w:rsidRPr="00D5484F">
        <w:t xml:space="preserve">. Applicants must ensure the proposed </w:t>
      </w:r>
      <w:r>
        <w:t>activity will be carried out to the</w:t>
      </w:r>
      <w:r w:rsidRPr="00D5484F">
        <w:t xml:space="preserve"> high</w:t>
      </w:r>
      <w:r>
        <w:t>est standards of ethics and research integrity.</w:t>
      </w:r>
    </w:p>
    <w:p w14:paraId="443D466C" w14:textId="77777777" w:rsidR="00E002F7" w:rsidRDefault="00E002F7" w:rsidP="00B1410B">
      <w:pPr>
        <w:pStyle w:val="BodyText"/>
        <w:spacing w:after="0"/>
        <w:ind w:left="0"/>
      </w:pPr>
    </w:p>
    <w:p w14:paraId="4A08016A" w14:textId="2E78FF9A" w:rsidR="005D09A5" w:rsidRPr="005D09A5" w:rsidRDefault="005D09A5" w:rsidP="00B1410B">
      <w:pPr>
        <w:pStyle w:val="BodyText"/>
        <w:spacing w:after="0"/>
        <w:ind w:left="0"/>
      </w:pPr>
      <w:r w:rsidRPr="005D09A5">
        <w:t>It is the absolute responsibility of the Project Leaders and the Lead Institutions to ensure that appropriate ethical approval is granted and adhered to, and that no research requiring ethical approval is initiated until it has been granted</w:t>
      </w:r>
      <w:r w:rsidR="0D822CF3">
        <w:t>.</w:t>
      </w:r>
    </w:p>
    <w:p w14:paraId="13E8DF88" w14:textId="77777777" w:rsidR="00B1410B" w:rsidRDefault="00B1410B" w:rsidP="00B1410B">
      <w:pPr>
        <w:pStyle w:val="BodyText"/>
        <w:spacing w:after="0"/>
        <w:ind w:left="0"/>
      </w:pPr>
    </w:p>
    <w:p w14:paraId="70296351" w14:textId="027E1167" w:rsidR="00BD65CD" w:rsidRDefault="00BD65CD" w:rsidP="00B1410B">
      <w:pPr>
        <w:pStyle w:val="BodyText"/>
        <w:spacing w:after="0"/>
        <w:ind w:left="0"/>
      </w:pPr>
      <w:r>
        <w:t>In the online application form, applicants</w:t>
      </w:r>
      <w:r w:rsidRPr="00D5484F">
        <w:t xml:space="preserve"> must clearly </w:t>
      </w:r>
      <w:r>
        <w:t xml:space="preserve">articulate </w:t>
      </w:r>
      <w:r w:rsidRPr="00D5484F">
        <w:t>how any potential ethical and health and saf</w:t>
      </w:r>
      <w:r>
        <w:t xml:space="preserve">ety issues have been considered </w:t>
      </w:r>
      <w:r w:rsidRPr="00D5484F">
        <w:t xml:space="preserve">and </w:t>
      </w:r>
      <w:r>
        <w:t xml:space="preserve">how they </w:t>
      </w:r>
      <w:r w:rsidRPr="00D5484F">
        <w:t>will be addressed</w:t>
      </w:r>
      <w:r>
        <w:t>,</w:t>
      </w:r>
      <w:r w:rsidRPr="00D5484F">
        <w:t xml:space="preserve"> ensuring that all necessary ethical approval is in place before the project commences and all risks are minimised.</w:t>
      </w:r>
      <w:r>
        <w:t xml:space="preserve"> Specifically, a</w:t>
      </w:r>
      <w:r w:rsidRPr="00D5484F">
        <w:t>pplications that</w:t>
      </w:r>
      <w:r>
        <w:t xml:space="preserve"> involve research on animals, </w:t>
      </w:r>
      <w:r w:rsidRPr="00D5484F">
        <w:t xml:space="preserve">human </w:t>
      </w:r>
      <w:r>
        <w:t>participants, human tissue</w:t>
      </w:r>
      <w:r w:rsidR="1974B010">
        <w:t>,</w:t>
      </w:r>
      <w:r>
        <w:t xml:space="preserve"> or patient/participant data </w:t>
      </w:r>
      <w:r w:rsidRPr="00D5484F">
        <w:t xml:space="preserve">must be accompanied by necessary permission certificates from the </w:t>
      </w:r>
      <w:r>
        <w:t xml:space="preserve">relevant </w:t>
      </w:r>
      <w:r w:rsidRPr="00D5484F">
        <w:t xml:space="preserve">local ethical </w:t>
      </w:r>
      <w:r>
        <w:t xml:space="preserve">review </w:t>
      </w:r>
      <w:r w:rsidRPr="00D5484F">
        <w:t>committee</w:t>
      </w:r>
      <w:r>
        <w:t>s</w:t>
      </w:r>
      <w:r w:rsidRPr="00D5484F">
        <w:t>/authorities</w:t>
      </w:r>
      <w:r>
        <w:t xml:space="preserve"> in the UK and the partner country,</w:t>
      </w:r>
      <w:r w:rsidRPr="00D5484F">
        <w:t xml:space="preserve"> or an undertaking to obtain this permission in advance of </w:t>
      </w:r>
      <w:r>
        <w:t xml:space="preserve">the activity </w:t>
      </w:r>
      <w:r w:rsidRPr="00D5484F">
        <w:t xml:space="preserve">commencing. Failure to do </w:t>
      </w:r>
      <w:r>
        <w:t>so</w:t>
      </w:r>
      <w:r w:rsidRPr="00D5484F">
        <w:t xml:space="preserve"> will result in </w:t>
      </w:r>
      <w:r>
        <w:t xml:space="preserve">applications being rendered ineligible and </w:t>
      </w:r>
      <w:r w:rsidRPr="00D5484F">
        <w:t xml:space="preserve">any funding </w:t>
      </w:r>
      <w:r>
        <w:t>already committed through this Programme being rescinded.</w:t>
      </w:r>
    </w:p>
    <w:p w14:paraId="5111EED7" w14:textId="77777777" w:rsidR="00B1410B" w:rsidRDefault="00B1410B" w:rsidP="2C694BE6">
      <w:pPr>
        <w:pStyle w:val="Default"/>
        <w:jc w:val="both"/>
      </w:pPr>
    </w:p>
    <w:p w14:paraId="5EC729FF" w14:textId="67D42810" w:rsidR="00380C1A" w:rsidRDefault="00380C1A" w:rsidP="2C694BE6">
      <w:pPr>
        <w:pStyle w:val="Default"/>
        <w:jc w:val="both"/>
      </w:pPr>
      <w:r w:rsidRPr="2C694BE6">
        <w:rPr>
          <w:rFonts w:asciiTheme="minorBidi" w:eastAsiaTheme="minorEastAsia" w:hAnsiTheme="minorBidi" w:cs="Times New Roman"/>
          <w:sz w:val="22"/>
          <w:szCs w:val="22"/>
        </w:rPr>
        <w:t>The Lead Institution</w:t>
      </w:r>
      <w:r w:rsidR="00E326D8" w:rsidRPr="2C694BE6">
        <w:rPr>
          <w:rFonts w:asciiTheme="minorBidi" w:eastAsiaTheme="minorEastAsia" w:hAnsiTheme="minorBidi" w:cs="Times New Roman"/>
          <w:sz w:val="22"/>
          <w:szCs w:val="22"/>
        </w:rPr>
        <w:t xml:space="preserve"> in the partner country</w:t>
      </w:r>
      <w:r w:rsidRPr="2C694BE6">
        <w:rPr>
          <w:rFonts w:asciiTheme="minorBidi" w:eastAsiaTheme="minorEastAsia" w:hAnsiTheme="minorBidi" w:cs="Times New Roman"/>
          <w:sz w:val="22"/>
          <w:szCs w:val="22"/>
        </w:rPr>
        <w:t xml:space="preserve"> is responsible for managing and monitoring the conduct of medical and health research in a manner consistent with the </w:t>
      </w:r>
      <w:hyperlink r:id="rId18">
        <w:r w:rsidRPr="2C694BE6">
          <w:rPr>
            <w:rFonts w:asciiTheme="minorBidi" w:eastAsiaTheme="minorEastAsia" w:hAnsiTheme="minorBidi" w:cs="Times New Roman"/>
            <w:sz w:val="22"/>
            <w:szCs w:val="22"/>
          </w:rPr>
          <w:t>UK Policy Framework for Health and Social Care Research</w:t>
        </w:r>
      </w:hyperlink>
      <w:r w:rsidRPr="2C694BE6">
        <w:rPr>
          <w:rFonts w:asciiTheme="minorBidi" w:eastAsiaTheme="minorEastAsia" w:hAnsiTheme="minorBidi" w:cs="Times New Roman"/>
          <w:sz w:val="22"/>
          <w:szCs w:val="22"/>
        </w:rPr>
        <w:t xml:space="preserve">. There must be effective and verifiable systems in place for managing research quality, progress and the safety and well-being of patients and other research participants. These systems must promote and maintain the relevant codes of practice and all relevant statutory review, </w:t>
      </w:r>
      <w:r w:rsidR="00122435" w:rsidRPr="2C694BE6">
        <w:rPr>
          <w:rFonts w:asciiTheme="minorBidi" w:eastAsiaTheme="minorEastAsia" w:hAnsiTheme="minorBidi" w:cs="Times New Roman"/>
          <w:sz w:val="22"/>
          <w:szCs w:val="22"/>
        </w:rPr>
        <w:t>authorisation,</w:t>
      </w:r>
      <w:r w:rsidRPr="2C694BE6">
        <w:rPr>
          <w:rFonts w:asciiTheme="minorBidi" w:eastAsiaTheme="minorEastAsia" w:hAnsiTheme="minorBidi" w:cs="Times New Roman"/>
          <w:sz w:val="22"/>
          <w:szCs w:val="22"/>
        </w:rPr>
        <w:t xml:space="preserve"> and reporting requirements. Applicants are responsible to obtain ethical approval from relevant authorities before the start of activities that require such approval. Applicant must ensure that the work carried out adheres to the local guidelines for best practice. </w:t>
      </w:r>
    </w:p>
    <w:p w14:paraId="70296352" w14:textId="3A0B5AE0" w:rsidR="00BD65CD" w:rsidRPr="00AC42F7" w:rsidRDefault="00BD65CD" w:rsidP="00B1410B">
      <w:pPr>
        <w:pStyle w:val="BodyText"/>
        <w:spacing w:after="0"/>
        <w:ind w:left="0"/>
      </w:pPr>
      <w:r w:rsidRPr="2C694BE6">
        <w:rPr>
          <w:rFonts w:eastAsiaTheme="minorEastAsia"/>
          <w:szCs w:val="22"/>
        </w:rPr>
        <w:t>.</w:t>
      </w:r>
    </w:p>
    <w:p w14:paraId="583BC86B" w14:textId="18BC833A" w:rsidR="0017187A" w:rsidRDefault="5090284A" w:rsidP="2C694BE6">
      <w:pPr>
        <w:tabs>
          <w:tab w:val="left" w:pos="1193"/>
        </w:tabs>
        <w:jc w:val="both"/>
        <w:rPr>
          <w:rFonts w:asciiTheme="minorBidi" w:eastAsiaTheme="minorEastAsia" w:hAnsiTheme="minorBidi"/>
          <w:sz w:val="22"/>
          <w:szCs w:val="22"/>
        </w:rPr>
      </w:pPr>
      <w:r w:rsidRPr="2C694BE6">
        <w:rPr>
          <w:rFonts w:asciiTheme="minorBidi" w:eastAsiaTheme="minorEastAsia" w:hAnsiTheme="minorBidi"/>
          <w:sz w:val="22"/>
          <w:szCs w:val="22"/>
        </w:rPr>
        <w:t>Please refer to the Research Councils UK ‘Policy and Guidelines on Governance of Good Research’ (</w:t>
      </w:r>
      <w:hyperlink r:id="rId19">
        <w:r w:rsidRPr="2C694BE6">
          <w:rPr>
            <w:rFonts w:asciiTheme="minorBidi" w:eastAsiaTheme="minorEastAsia" w:hAnsiTheme="minorBidi"/>
            <w:sz w:val="22"/>
            <w:szCs w:val="22"/>
          </w:rPr>
          <w:t>https://www.ukri.org/wp-content/uploads/2021/03/UKRI-050321-PolicyGuidelinesGovernanceOfGoodResearchConduct.pdf</w:t>
        </w:r>
      </w:hyperlink>
      <w:r w:rsidRPr="2C694BE6">
        <w:rPr>
          <w:rFonts w:asciiTheme="minorBidi" w:eastAsiaTheme="minorEastAsia" w:hAnsiTheme="minorBidi"/>
          <w:sz w:val="22"/>
          <w:szCs w:val="22"/>
        </w:rPr>
        <w:t>) , the Inter Academy Partnership report ‘Doing Global Science: A Guide to Responsible Conduct in the Global Research Enterprise’ (</w:t>
      </w:r>
      <w:hyperlink r:id="rId20">
        <w:r w:rsidRPr="2C694BE6">
          <w:rPr>
            <w:rFonts w:asciiTheme="minorBidi" w:eastAsiaTheme="minorEastAsia" w:hAnsiTheme="minorBidi"/>
            <w:sz w:val="22"/>
            <w:szCs w:val="22"/>
          </w:rPr>
          <w:t>http://www.interacademycouncil.net/24026/29429.aspx</w:t>
        </w:r>
      </w:hyperlink>
      <w:r w:rsidRPr="2C694BE6">
        <w:rPr>
          <w:rFonts w:asciiTheme="minorBidi" w:eastAsiaTheme="minorEastAsia" w:hAnsiTheme="minorBidi"/>
          <w:sz w:val="22"/>
          <w:szCs w:val="22"/>
        </w:rPr>
        <w:t>) or contact us for further guidance.</w:t>
      </w:r>
    </w:p>
    <w:p w14:paraId="13030EF5" w14:textId="77777777" w:rsidR="0017187A" w:rsidRDefault="0017187A">
      <w:pPr>
        <w:rPr>
          <w:rFonts w:asciiTheme="minorBidi" w:eastAsiaTheme="minorEastAsia" w:hAnsiTheme="minorBidi"/>
          <w:sz w:val="22"/>
          <w:szCs w:val="22"/>
        </w:rPr>
      </w:pPr>
      <w:r>
        <w:rPr>
          <w:rFonts w:asciiTheme="minorBidi" w:eastAsiaTheme="minorEastAsia" w:hAnsiTheme="minorBidi"/>
          <w:sz w:val="22"/>
          <w:szCs w:val="22"/>
        </w:rPr>
        <w:br w:type="page"/>
      </w:r>
    </w:p>
    <w:p w14:paraId="1FC30C53" w14:textId="77777777" w:rsidR="5090284A" w:rsidRPr="00AC42F7" w:rsidRDefault="5090284A" w:rsidP="2C694BE6">
      <w:pPr>
        <w:tabs>
          <w:tab w:val="left" w:pos="1193"/>
        </w:tabs>
        <w:jc w:val="both"/>
      </w:pPr>
    </w:p>
    <w:p w14:paraId="70296353" w14:textId="7D780B4B" w:rsidR="00BD65CD" w:rsidRPr="00F358E7" w:rsidRDefault="087F141B" w:rsidP="00F358E7">
      <w:pPr>
        <w:pStyle w:val="Heading1"/>
      </w:pPr>
      <w:bookmarkStart w:id="17" w:name="_Toc152687205"/>
      <w:r w:rsidRPr="00F358E7">
        <w:t>Diversity</w:t>
      </w:r>
      <w:bookmarkEnd w:id="17"/>
    </w:p>
    <w:p w14:paraId="1FA3EED0" w14:textId="77777777" w:rsidR="00B1410B" w:rsidRDefault="00B1410B" w:rsidP="00B1410B">
      <w:pPr>
        <w:pStyle w:val="BodyText"/>
        <w:spacing w:after="0"/>
        <w:ind w:left="0"/>
      </w:pPr>
    </w:p>
    <w:p w14:paraId="618A59C3" w14:textId="087D16FB" w:rsidR="007E7DCD" w:rsidRDefault="007E7DCD" w:rsidP="00B1410B">
      <w:pPr>
        <w:pStyle w:val="BodyText"/>
        <w:spacing w:after="0"/>
        <w:ind w:left="0"/>
      </w:pPr>
      <w:r>
        <w:t>British Council are committed to equality, diversity</w:t>
      </w:r>
      <w:r w:rsidR="74A22E5D">
        <w:t>,</w:t>
      </w:r>
      <w:r>
        <w:t xml:space="preserve"> and inclusion, and to continuing to attract and nurture talented people from the widest pool to remain internationally competitive in research and innovation. We believe that everyone has a right to be treated with dignity and respect, and to be provided with equal opportunities to flourish and succeed. This includes avoidance of bias due to disability, gender reassignment, marriage or civil partnership status, pregnancy and maternity, race, religion or belief, sexual orientation, sex (gender), and age.</w:t>
      </w:r>
    </w:p>
    <w:p w14:paraId="7D2E6E76" w14:textId="4B82E3BA" w:rsidR="6915F768" w:rsidRDefault="6915F768" w:rsidP="6915F768">
      <w:pPr>
        <w:pStyle w:val="BodyText"/>
        <w:spacing w:after="0"/>
        <w:ind w:left="0"/>
      </w:pPr>
    </w:p>
    <w:p w14:paraId="4BFB2E3F" w14:textId="2CC0724D" w:rsidR="00D128E2" w:rsidRPr="00D128E2" w:rsidRDefault="00D128E2" w:rsidP="00B1410B">
      <w:pPr>
        <w:pStyle w:val="BodyText"/>
        <w:spacing w:after="0"/>
        <w:ind w:left="0"/>
      </w:pPr>
      <w:r>
        <w:t>We also recognise, and will seek to maximise, the benefits achieved by diversity of thought and experience within inclusive groups, organisations</w:t>
      </w:r>
      <w:r w:rsidR="154FBBC5">
        <w:t>,</w:t>
      </w:r>
      <w:r>
        <w:t xml:space="preserve"> and the wider community. British Council are therefore committed to ensuring that the best potential researchers from a diverse population are attracted into research careers. Applicants are asked to consider encouraging participation from researchers from underrepresented groups in the teams implementing their proposed activities. </w:t>
      </w:r>
    </w:p>
    <w:p w14:paraId="72247D05" w14:textId="77777777" w:rsidR="00B1410B" w:rsidRDefault="00B1410B" w:rsidP="00B1410B">
      <w:pPr>
        <w:pStyle w:val="BodyText"/>
        <w:spacing w:after="0"/>
        <w:ind w:left="0"/>
        <w:rPr>
          <w:b/>
          <w:highlight w:val="yellow"/>
        </w:rPr>
      </w:pPr>
    </w:p>
    <w:p w14:paraId="2C1A34DD" w14:textId="5EB6DD59" w:rsidR="00D128E2" w:rsidRPr="00D128E2" w:rsidRDefault="00D128E2" w:rsidP="2C694BE6">
      <w:pPr>
        <w:pStyle w:val="BodyText"/>
        <w:spacing w:after="0"/>
        <w:ind w:left="0"/>
        <w:rPr>
          <w:b/>
          <w:highlight w:val="yellow"/>
        </w:rPr>
      </w:pPr>
      <w:r>
        <w:t xml:space="preserve">For more on the British Council’s approach, see our Equality Policy at: </w:t>
      </w:r>
      <w:hyperlink r:id="rId21">
        <w:r w:rsidRPr="15857B31">
          <w:rPr>
            <w:rStyle w:val="Hyperlink"/>
          </w:rPr>
          <w:t>https://www.britishcouncil.org/about-us/how-we-work/policies/equality-diversity-inclusion</w:t>
        </w:r>
      </w:hyperlink>
    </w:p>
    <w:p w14:paraId="30B9BE6F" w14:textId="77777777" w:rsidR="007E7DCD" w:rsidRPr="00A8228D" w:rsidRDefault="007E7DCD" w:rsidP="00B1410B">
      <w:pPr>
        <w:pStyle w:val="BodyText"/>
        <w:spacing w:after="0"/>
        <w:ind w:left="0"/>
        <w:jc w:val="left"/>
      </w:pPr>
    </w:p>
    <w:p w14:paraId="680EC187" w14:textId="5FEBA665" w:rsidR="005431EA" w:rsidRPr="00C84F06" w:rsidRDefault="005431EA" w:rsidP="00C84F06">
      <w:pPr>
        <w:pStyle w:val="Heading1"/>
        <w:rPr>
          <w:rStyle w:val="eop"/>
        </w:rPr>
      </w:pPr>
      <w:bookmarkStart w:id="18" w:name="_Toc152687206"/>
      <w:r w:rsidRPr="00C84F06">
        <w:t>Safe</w:t>
      </w:r>
      <w:r w:rsidRPr="00C84F06">
        <w:rPr>
          <w:rStyle w:val="normaltextrun"/>
        </w:rPr>
        <w:t>guarding</w:t>
      </w:r>
      <w:bookmarkEnd w:id="18"/>
      <w:r w:rsidRPr="00C84F06">
        <w:rPr>
          <w:rStyle w:val="eop"/>
        </w:rPr>
        <w:t> </w:t>
      </w:r>
    </w:p>
    <w:p w14:paraId="19234810" w14:textId="066D761E" w:rsidR="005431EA" w:rsidRDefault="005431EA" w:rsidP="005431EA">
      <w:pPr>
        <w:pStyle w:val="paragraph"/>
        <w:spacing w:before="0" w:beforeAutospacing="0" w:after="0" w:afterAutospacing="0"/>
        <w:textAlignment w:val="baseline"/>
        <w:rPr>
          <w:rFonts w:ascii="Arial" w:hAnsi="Arial" w:cs="Arial"/>
          <w:sz w:val="28"/>
          <w:szCs w:val="28"/>
        </w:rPr>
      </w:pPr>
      <w:r w:rsidRPr="2CC6009B">
        <w:rPr>
          <w:rStyle w:val="normaltextrun"/>
          <w:rFonts w:ascii="Arial" w:hAnsi="Arial" w:cs="Arial"/>
          <w:sz w:val="22"/>
          <w:szCs w:val="22"/>
        </w:rPr>
        <w:t xml:space="preserve">British Council condemns all forms of harm and abuse, including bullying and harassment. We take a zero-tolerance approach to harm and abuse to any individual employed through or associated with our programmes in all </w:t>
      </w:r>
      <w:proofErr w:type="gramStart"/>
      <w:r w:rsidRPr="2CC6009B">
        <w:rPr>
          <w:rStyle w:val="normaltextrun"/>
          <w:rFonts w:ascii="Arial" w:hAnsi="Arial" w:cs="Arial"/>
          <w:sz w:val="22"/>
          <w:szCs w:val="22"/>
        </w:rPr>
        <w:t>contexts;</w:t>
      </w:r>
      <w:proofErr w:type="gramEnd"/>
      <w:r w:rsidRPr="2CC6009B">
        <w:rPr>
          <w:rStyle w:val="normaltextrun"/>
          <w:rFonts w:ascii="Arial" w:hAnsi="Arial" w:cs="Arial"/>
          <w:sz w:val="22"/>
          <w:szCs w:val="22"/>
        </w:rPr>
        <w:t xml:space="preserve"> whether in humanitarian or fragile and conflict-affected settings, in other field contexts, or within the international or UK research and development community which we fund. We expect organisations to promote the highest standards in organisational culture and have in place the systems and procedures required to prevent and tackle all incidents of harm and abuse. Applications should detail how they will identify and manage </w:t>
      </w:r>
      <w:r>
        <w:rPr>
          <w:rStyle w:val="findhit"/>
          <w:rFonts w:ascii="Arial" w:hAnsi="Arial" w:cs="Arial"/>
          <w:sz w:val="22"/>
          <w:szCs w:val="22"/>
        </w:rPr>
        <w:t>safe</w:t>
      </w:r>
      <w:r w:rsidRPr="2CC6009B">
        <w:rPr>
          <w:rStyle w:val="normaltextrun"/>
          <w:rFonts w:ascii="Arial" w:hAnsi="Arial" w:cs="Arial"/>
          <w:sz w:val="22"/>
          <w:szCs w:val="22"/>
        </w:rPr>
        <w:t>guarding risks within their projects and submit a safeguarding risk assessment.</w:t>
      </w:r>
    </w:p>
    <w:p w14:paraId="0A78EA64" w14:textId="77777777" w:rsidR="005431EA" w:rsidRPr="005431EA" w:rsidRDefault="005431EA" w:rsidP="005431EA"/>
    <w:p w14:paraId="70296357" w14:textId="64FDB1C4" w:rsidR="00BD65CD" w:rsidRDefault="087F141B" w:rsidP="00F358E7">
      <w:pPr>
        <w:pStyle w:val="Heading1"/>
      </w:pPr>
      <w:bookmarkStart w:id="19" w:name="_Toc152687207"/>
      <w:r>
        <w:t>Submission process</w:t>
      </w:r>
      <w:bookmarkEnd w:id="19"/>
    </w:p>
    <w:p w14:paraId="67A5A2EA" w14:textId="77777777" w:rsidR="00CE5F78" w:rsidRDefault="00CE5F78" w:rsidP="00B1410B">
      <w:pPr>
        <w:pStyle w:val="BodyText"/>
        <w:spacing w:after="0"/>
        <w:ind w:left="0"/>
      </w:pPr>
    </w:p>
    <w:p w14:paraId="70296358" w14:textId="01E1AF5B" w:rsidR="00BD65CD" w:rsidRDefault="69E2FCED" w:rsidP="00B1410B">
      <w:pPr>
        <w:pStyle w:val="BodyText"/>
        <w:spacing w:after="0"/>
        <w:ind w:left="0"/>
      </w:pPr>
      <w:r>
        <w:t xml:space="preserve">The deadline for submission of a completed application </w:t>
      </w:r>
      <w:r w:rsidRPr="15857B31">
        <w:rPr>
          <w:u w:val="single"/>
        </w:rPr>
        <w:t>including all supporting documentation</w:t>
      </w:r>
      <w:r>
        <w:t xml:space="preserve"> is</w:t>
      </w:r>
      <w:r w:rsidR="00663150">
        <w:t xml:space="preserve"> </w:t>
      </w:r>
      <w:r w:rsidR="1DF82747" w:rsidRPr="2CC6009B">
        <w:rPr>
          <w:rFonts w:eastAsiaTheme="minorEastAsia"/>
          <w:b/>
          <w:bCs/>
          <w:color w:val="FF0000"/>
          <w:shd w:val="clear" w:color="auto" w:fill="E6E6E6"/>
        </w:rPr>
        <w:t>12 noon UK time,</w:t>
      </w:r>
      <w:r w:rsidR="00663150" w:rsidRPr="2CC6009B">
        <w:rPr>
          <w:rFonts w:eastAsiaTheme="minorEastAsia"/>
          <w:b/>
          <w:bCs/>
          <w:color w:val="FF0000"/>
          <w:shd w:val="clear" w:color="auto" w:fill="E6E6E6"/>
        </w:rPr>
        <w:t xml:space="preserve"> 19 </w:t>
      </w:r>
      <w:r w:rsidR="1DF82747" w:rsidRPr="2CC6009B">
        <w:rPr>
          <w:rFonts w:eastAsiaTheme="minorEastAsia"/>
          <w:b/>
          <w:bCs/>
          <w:color w:val="FF0000"/>
          <w:shd w:val="clear" w:color="auto" w:fill="E6E6E6"/>
        </w:rPr>
        <w:t xml:space="preserve">January </w:t>
      </w:r>
      <w:r w:rsidR="1DF82747" w:rsidRPr="2C694BE6">
        <w:rPr>
          <w:rFonts w:eastAsiaTheme="minorEastAsia"/>
          <w:b/>
          <w:bCs/>
          <w:color w:val="FF0000"/>
          <w:shd w:val="clear" w:color="auto" w:fill="E6E6E6"/>
        </w:rPr>
        <w:t>2024</w:t>
      </w:r>
      <w:r w:rsidR="3D85F2BA" w:rsidRPr="2CC6009B">
        <w:rPr>
          <w:rFonts w:eastAsiaTheme="minorEastAsia"/>
          <w:b/>
          <w:bCs/>
          <w:color w:val="FF0000"/>
          <w:shd w:val="clear" w:color="auto" w:fill="E6E6E6"/>
        </w:rPr>
        <w:t>.</w:t>
      </w:r>
      <w:r w:rsidR="7A73A2F6" w:rsidRPr="2C694BE6">
        <w:rPr>
          <w:rFonts w:eastAsiaTheme="minorEastAsia"/>
          <w:b/>
          <w:bCs/>
          <w:color w:val="FF0000"/>
          <w:shd w:val="clear" w:color="auto" w:fill="E6E6E6"/>
        </w:rPr>
        <w:t xml:space="preserve"> </w:t>
      </w:r>
      <w:r>
        <w:t xml:space="preserve"> Proposals submitted after the deadline will not be considered for funding.</w:t>
      </w:r>
    </w:p>
    <w:p w14:paraId="47689EE2" w14:textId="77777777" w:rsidR="00B1410B" w:rsidRDefault="00B1410B" w:rsidP="00B1410B">
      <w:pPr>
        <w:pStyle w:val="BodyText"/>
        <w:spacing w:after="0"/>
        <w:ind w:left="0"/>
        <w:rPr>
          <w:b/>
          <w:bCs/>
        </w:rPr>
      </w:pPr>
    </w:p>
    <w:p w14:paraId="1A3A36EF" w14:textId="77777777" w:rsidR="00B1410B" w:rsidRDefault="69E2FCED" w:rsidP="00B1410B">
      <w:pPr>
        <w:pStyle w:val="BodyText"/>
        <w:spacing w:after="0"/>
        <w:ind w:left="0"/>
      </w:pPr>
      <w:r w:rsidRPr="69E2FCED">
        <w:rPr>
          <w:b/>
          <w:bCs/>
        </w:rPr>
        <w:t xml:space="preserve">The deadline applies to all parts of your application, including the uploading of fully completed supporting documentation. Any applications which are not submitted </w:t>
      </w:r>
      <w:r w:rsidRPr="69E2FCED">
        <w:rPr>
          <w:b/>
          <w:bCs/>
          <w:i/>
          <w:iCs/>
        </w:rPr>
        <w:t>in full</w:t>
      </w:r>
      <w:r w:rsidRPr="69E2FCED">
        <w:rPr>
          <w:b/>
          <w:bCs/>
        </w:rPr>
        <w:t xml:space="preserve"> by the deadline, with all required supporting documents, will be considered </w:t>
      </w:r>
      <w:r w:rsidRPr="69E2FCED">
        <w:rPr>
          <w:b/>
          <w:bCs/>
          <w:i/>
          <w:iCs/>
        </w:rPr>
        <w:t>ineligible</w:t>
      </w:r>
      <w:r w:rsidRPr="69E2FCED">
        <w:rPr>
          <w:b/>
          <w:bCs/>
        </w:rPr>
        <w:t>.</w:t>
      </w:r>
      <w:r>
        <w:t xml:space="preserve"> </w:t>
      </w:r>
    </w:p>
    <w:p w14:paraId="0A643B57" w14:textId="77777777" w:rsidR="00B1410B" w:rsidRDefault="00B1410B" w:rsidP="00B1410B">
      <w:pPr>
        <w:pStyle w:val="BodyText"/>
        <w:spacing w:after="0"/>
        <w:ind w:left="0"/>
      </w:pPr>
    </w:p>
    <w:p w14:paraId="70296359" w14:textId="465A1F01" w:rsidR="00BD65CD" w:rsidRDefault="69E2FCED" w:rsidP="00B1410B">
      <w:pPr>
        <w:pStyle w:val="BodyText"/>
        <w:spacing w:after="0"/>
        <w:ind w:left="0"/>
      </w:pPr>
      <w:r>
        <w:t>Appeals against this decision will not be accepted.</w:t>
      </w:r>
    </w:p>
    <w:p w14:paraId="7115462E" w14:textId="77777777" w:rsidR="00B1410B" w:rsidRDefault="00B1410B" w:rsidP="00B1410B">
      <w:pPr>
        <w:pStyle w:val="BodyText"/>
        <w:spacing w:after="0"/>
        <w:ind w:left="0"/>
        <w:rPr>
          <w:color w:val="2B579A"/>
          <w:highlight w:val="yellow"/>
          <w:shd w:val="clear" w:color="auto" w:fill="E6E6E6"/>
        </w:rPr>
      </w:pPr>
    </w:p>
    <w:p w14:paraId="4258C88B" w14:textId="1F62619E" w:rsidR="00BD65CD" w:rsidRPr="00571248" w:rsidRDefault="00E51309" w:rsidP="2C694BE6">
      <w:pPr>
        <w:pStyle w:val="BodyText"/>
        <w:spacing w:after="0"/>
        <w:ind w:left="0"/>
        <w:rPr>
          <w:rFonts w:ascii="Arial" w:eastAsia="Times New Roman" w:hAnsi="Arial" w:cs="Arial"/>
        </w:rPr>
      </w:pPr>
      <w:r w:rsidRPr="00E51309">
        <w:t xml:space="preserve">Applicants for all calls must submit a completed online application form at the following link: </w:t>
      </w:r>
      <w:hyperlink r:id="rId22" w:tgtFrame="_blank" w:history="1">
        <w:r w:rsidR="00663150">
          <w:rPr>
            <w:rStyle w:val="Hyperlink"/>
            <w:rFonts w:ascii="Poppins" w:hAnsi="Poppins" w:cs="Poppins"/>
            <w:b/>
            <w:bCs/>
            <w:color w:val="006B6E"/>
            <w:sz w:val="18"/>
            <w:szCs w:val="18"/>
          </w:rPr>
          <w:t>https://britishcouncil2.formstack.com/forms/ispf_research_collaborations_23_24</w:t>
        </w:r>
      </w:hyperlink>
      <w:r w:rsidR="01BD646F">
        <w:t xml:space="preserve"> </w:t>
      </w:r>
      <w:r w:rsidR="0B9CBC10">
        <w:t>which includes the uploading of supporting information</w:t>
      </w:r>
      <w:r w:rsidR="32D11A87">
        <w:t xml:space="preserve">. </w:t>
      </w:r>
    </w:p>
    <w:p w14:paraId="72375795" w14:textId="76B79FF8" w:rsidR="2C694BE6" w:rsidRDefault="2C694BE6" w:rsidP="2C694BE6">
      <w:pPr>
        <w:pStyle w:val="BodyText"/>
        <w:spacing w:after="0"/>
        <w:ind w:left="0"/>
      </w:pPr>
    </w:p>
    <w:p w14:paraId="0620E247" w14:textId="01C6A2A6" w:rsidR="00E51309" w:rsidRDefault="003A79EE" w:rsidP="2C694BE6">
      <w:pPr>
        <w:pStyle w:val="BodyText"/>
        <w:spacing w:after="0"/>
        <w:ind w:left="0"/>
      </w:pPr>
      <w:r>
        <w:t xml:space="preserve">Please contact the ISPF team </w:t>
      </w:r>
      <w:r w:rsidR="00706D28">
        <w:t xml:space="preserve">at </w:t>
      </w:r>
      <w:hyperlink r:id="rId23" w:history="1">
        <w:r w:rsidR="00706D28" w:rsidRPr="002E687D">
          <w:rPr>
            <w:rStyle w:val="Hyperlink"/>
          </w:rPr>
          <w:t>uk-ispf@britishcouncil.org</w:t>
        </w:r>
      </w:hyperlink>
      <w:r w:rsidR="00706D28">
        <w:t xml:space="preserve"> </w:t>
      </w:r>
      <w:r>
        <w:t xml:space="preserve">to receive </w:t>
      </w:r>
      <w:r w:rsidR="00706D28">
        <w:t>an accessible version of the application form if required.</w:t>
      </w:r>
    </w:p>
    <w:p w14:paraId="35271065" w14:textId="77777777" w:rsidR="00E51309" w:rsidRDefault="00E51309" w:rsidP="2C694BE6">
      <w:pPr>
        <w:pStyle w:val="BodyText"/>
        <w:spacing w:after="0"/>
        <w:ind w:left="0"/>
      </w:pPr>
    </w:p>
    <w:p w14:paraId="7029635B" w14:textId="7DC36636" w:rsidR="00BD65CD" w:rsidRDefault="00BD65CD" w:rsidP="00B1410B">
      <w:pPr>
        <w:pStyle w:val="BodyText"/>
        <w:spacing w:after="0"/>
        <w:ind w:left="0"/>
      </w:pPr>
      <w:r>
        <w:lastRenderedPageBreak/>
        <w:t xml:space="preserve">In addition to filling in the online form, applicants are required to upload the following documents, as described, by the deadline. </w:t>
      </w:r>
      <w:r w:rsidRPr="00DA29C7">
        <w:t xml:space="preserve">As above, </w:t>
      </w:r>
      <w:r w:rsidRPr="00DA29C7">
        <w:rPr>
          <w:b/>
        </w:rPr>
        <w:t>late submission of supporting documents, or submission of documents which do not comply with these requirements, will render the application</w:t>
      </w:r>
      <w:r w:rsidRPr="00DA29C7">
        <w:t xml:space="preserve"> </w:t>
      </w:r>
      <w:r w:rsidRPr="00BD65CD">
        <w:rPr>
          <w:b/>
          <w:i/>
          <w:iCs/>
        </w:rPr>
        <w:t>ineligible</w:t>
      </w:r>
      <w:r w:rsidRPr="00DA29C7">
        <w:t xml:space="preserve">. </w:t>
      </w:r>
      <w:r w:rsidRPr="008D1285">
        <w:t>The documents</w:t>
      </w:r>
      <w:r>
        <w:t xml:space="preserve"> are:</w:t>
      </w:r>
    </w:p>
    <w:p w14:paraId="4C3522AC" w14:textId="77777777" w:rsidR="00E002F7" w:rsidRDefault="00E002F7" w:rsidP="00B1410B">
      <w:pPr>
        <w:pStyle w:val="BodyText"/>
        <w:spacing w:after="0"/>
        <w:ind w:left="0"/>
      </w:pPr>
    </w:p>
    <w:p w14:paraId="7029635C" w14:textId="633319CB" w:rsidR="00BD65CD" w:rsidRPr="00194824" w:rsidRDefault="5170268B" w:rsidP="00B1410B">
      <w:pPr>
        <w:pStyle w:val="Bullets1"/>
        <w:spacing w:after="0"/>
      </w:pPr>
      <w:r>
        <w:t xml:space="preserve">Principal Applicants’ </w:t>
      </w:r>
      <w:r w:rsidR="00431ED7">
        <w:t xml:space="preserve">Narrative </w:t>
      </w:r>
      <w:r>
        <w:t>CVs (up to two sides of A4 each)</w:t>
      </w:r>
    </w:p>
    <w:p w14:paraId="7029635D" w14:textId="77777777" w:rsidR="00BD65CD" w:rsidRDefault="5170268B" w:rsidP="00B1410B">
      <w:pPr>
        <w:pStyle w:val="Bullets1"/>
        <w:spacing w:after="0"/>
      </w:pPr>
      <w:r>
        <w:t>A detailed project budget (template available on the British Council call webpage)</w:t>
      </w:r>
    </w:p>
    <w:p w14:paraId="7029635E" w14:textId="3F18684A" w:rsidR="00BD65CD" w:rsidRDefault="5170268B" w:rsidP="00B1410B">
      <w:pPr>
        <w:pStyle w:val="Bullets1"/>
        <w:spacing w:after="0"/>
      </w:pPr>
      <w:r>
        <w:t xml:space="preserve">Letters of support from the UK and partner country Principal Applicants’ institutions </w:t>
      </w:r>
      <w:r w:rsidRPr="15857B31">
        <w:rPr>
          <w:b/>
          <w:bCs/>
        </w:rPr>
        <w:t>in English</w:t>
      </w:r>
      <w:r>
        <w:t xml:space="preserve">, on headed paper, signed by the Head of Institution, Head of </w:t>
      </w:r>
      <w:proofErr w:type="gramStart"/>
      <w:r>
        <w:t>Department</w:t>
      </w:r>
      <w:proofErr w:type="gramEnd"/>
      <w:r>
        <w:t xml:space="preserve"> or other person with appropriate delegated authority, expressing specific commitment to the proposed project, willingness to receive funding, a description of in-kind support to be given and describing why the experience and capability of the Principal Applicant is particularly suited to the project content. Please note that supporting letters must not be signed by the Principal Applicants.</w:t>
      </w:r>
      <w:r w:rsidR="00B032F5">
        <w:t xml:space="preserve"> </w:t>
      </w:r>
      <w:r w:rsidR="00B032F5" w:rsidRPr="00AC42F7">
        <w:t>If it is not possible to provide signed letters on headed paper, we can accept formal emails from Heads of Department (or equivalent) in pdf format.</w:t>
      </w:r>
    </w:p>
    <w:p w14:paraId="2665A697" w14:textId="2E2B9EF6" w:rsidR="005431EA" w:rsidRPr="00AC42F7" w:rsidRDefault="005431EA" w:rsidP="00B1410B">
      <w:pPr>
        <w:pStyle w:val="Bullets1"/>
        <w:spacing w:after="0"/>
      </w:pPr>
      <w:r w:rsidRPr="005431EA">
        <w:t>A safeguarding risk assessment outlining the measures, including reporting procedures, and support that will be put in place for the placement of your fellows and the programme activities</w:t>
      </w:r>
      <w:r>
        <w:t>,</w:t>
      </w:r>
    </w:p>
    <w:p w14:paraId="77A567F9" w14:textId="7A84B8E5" w:rsidR="00B032F5" w:rsidRPr="00AC42F7" w:rsidRDefault="5170268B" w:rsidP="00B1410B">
      <w:pPr>
        <w:pStyle w:val="Bullets1"/>
        <w:spacing w:after="0"/>
      </w:pPr>
      <w:r>
        <w:t xml:space="preserve">If the proposal includes Associated Partners, a pdf file </w:t>
      </w:r>
      <w:r w:rsidRPr="15857B31">
        <w:rPr>
          <w:b/>
          <w:bCs/>
        </w:rPr>
        <w:t>combining signed letters on letter headed paper from each partner containing a maximum of 300 words on the expertise they will bring to the project and the role they will take.</w:t>
      </w:r>
      <w:r>
        <w:t xml:space="preserve"> There is only one slot for uploading Associated Partners letter, so all supporting letters </w:t>
      </w:r>
      <w:r w:rsidRPr="15857B31">
        <w:rPr>
          <w:b/>
          <w:bCs/>
        </w:rPr>
        <w:t xml:space="preserve">must </w:t>
      </w:r>
      <w:r>
        <w:t xml:space="preserve">be submitted as a </w:t>
      </w:r>
      <w:r w:rsidRPr="15857B31">
        <w:rPr>
          <w:b/>
          <w:bCs/>
        </w:rPr>
        <w:t xml:space="preserve">combined </w:t>
      </w:r>
      <w:r>
        <w:t>document. Links to partner websites should be included if applicable. Letters from every Associated Partner listed in the application must be provided.</w:t>
      </w:r>
      <w:r w:rsidR="00B032F5">
        <w:t xml:space="preserve"> </w:t>
      </w:r>
      <w:r w:rsidR="00B032F5" w:rsidRPr="00AC42F7">
        <w:t>If it is not possible to provide signed letters on headed paper</w:t>
      </w:r>
      <w:r w:rsidR="5C7119A2">
        <w:t>,</w:t>
      </w:r>
      <w:r w:rsidR="00B032F5" w:rsidRPr="00AC42F7">
        <w:t xml:space="preserve"> we can accept formal emails from Associated Partners in pdf format.</w:t>
      </w:r>
    </w:p>
    <w:p w14:paraId="412CC04A" w14:textId="36EB3036" w:rsidR="00110CA4" w:rsidRPr="00B75D65" w:rsidRDefault="00110CA4" w:rsidP="00B1410B">
      <w:pPr>
        <w:pStyle w:val="Bullets1"/>
        <w:numPr>
          <w:ilvl w:val="0"/>
          <w:numId w:val="0"/>
        </w:numPr>
        <w:spacing w:after="0"/>
        <w:ind w:left="1440"/>
      </w:pPr>
    </w:p>
    <w:p w14:paraId="70296360" w14:textId="1CE5854B" w:rsidR="00BD65CD" w:rsidRDefault="00BD65CD" w:rsidP="00B1410B">
      <w:pPr>
        <w:pStyle w:val="BodyText"/>
        <w:spacing w:after="0"/>
        <w:ind w:left="0"/>
      </w:pPr>
      <w:r w:rsidRPr="00F76160">
        <w:t xml:space="preserve">Any other documents uploaded with your application or sent </w:t>
      </w:r>
      <w:r>
        <w:t xml:space="preserve">late or </w:t>
      </w:r>
      <w:r w:rsidRPr="00F76160">
        <w:t xml:space="preserve">separately </w:t>
      </w:r>
      <w:r w:rsidR="00B537E8" w:rsidRPr="00F76160">
        <w:t>will not be</w:t>
      </w:r>
      <w:r>
        <w:t xml:space="preserve"> considered unless these are specified in </w:t>
      </w:r>
      <w:r w:rsidR="00DE41D7">
        <w:t>Appendix</w:t>
      </w:r>
      <w:r>
        <w:t xml:space="preserve"> 1)</w:t>
      </w:r>
      <w:r w:rsidRPr="00F76160">
        <w:t>.</w:t>
      </w:r>
    </w:p>
    <w:p w14:paraId="1BC0C27C" w14:textId="77777777" w:rsidR="00B1410B" w:rsidRDefault="00B1410B" w:rsidP="00B1410B">
      <w:pPr>
        <w:pStyle w:val="BodyText"/>
        <w:spacing w:after="0"/>
        <w:ind w:left="0"/>
      </w:pPr>
    </w:p>
    <w:p w14:paraId="70296361" w14:textId="58324653" w:rsidR="00BD65CD" w:rsidRDefault="00BD65CD" w:rsidP="00B1410B">
      <w:pPr>
        <w:pStyle w:val="BodyText"/>
        <w:spacing w:after="0"/>
        <w:ind w:left="0"/>
      </w:pPr>
      <w:r>
        <w:t>Applications must be in English.</w:t>
      </w:r>
    </w:p>
    <w:p w14:paraId="0B4721E1" w14:textId="77777777" w:rsidR="00431ED7" w:rsidRPr="00F76160" w:rsidRDefault="00431ED7" w:rsidP="00B1410B">
      <w:pPr>
        <w:pStyle w:val="BodyText"/>
        <w:spacing w:after="0"/>
        <w:ind w:left="0"/>
      </w:pPr>
    </w:p>
    <w:p w14:paraId="70296363" w14:textId="485DBCAA" w:rsidR="00BD65CD" w:rsidRPr="00431ED7" w:rsidRDefault="00431ED7" w:rsidP="00B1410B">
      <w:pPr>
        <w:pStyle w:val="BodyText"/>
        <w:spacing w:after="0"/>
        <w:ind w:left="0"/>
        <w:rPr>
          <w:b/>
        </w:rPr>
      </w:pPr>
      <w:r>
        <w:t xml:space="preserve">A Word version of the application form is available on the call website. </w:t>
      </w:r>
      <w:r w:rsidR="00BD65CD">
        <w:t xml:space="preserve">This is solely to allow you to develop your responses in a convenient format. </w:t>
      </w:r>
      <w:r w:rsidR="00BD65CD" w:rsidRPr="21B5C170">
        <w:rPr>
          <w:b/>
        </w:rPr>
        <w:t xml:space="preserve">The </w:t>
      </w:r>
      <w:r w:rsidR="39DCF93B" w:rsidRPr="21B5C170">
        <w:rPr>
          <w:b/>
          <w:bCs/>
        </w:rPr>
        <w:t>last</w:t>
      </w:r>
      <w:r w:rsidR="00BD65CD" w:rsidRPr="21B5C170">
        <w:rPr>
          <w:b/>
        </w:rPr>
        <w:t xml:space="preserve"> version of your application must be submitted using the online form</w:t>
      </w:r>
      <w:r w:rsidR="13E6DE34" w:rsidRPr="21B5C170">
        <w:rPr>
          <w:b/>
          <w:bCs/>
        </w:rPr>
        <w:t>.</w:t>
      </w:r>
    </w:p>
    <w:p w14:paraId="72FF71FE" w14:textId="77777777" w:rsidR="00B1410B" w:rsidRDefault="00B1410B" w:rsidP="00B1410B">
      <w:pPr>
        <w:pStyle w:val="BodyText"/>
        <w:spacing w:after="0"/>
        <w:ind w:left="0"/>
      </w:pPr>
    </w:p>
    <w:p w14:paraId="70296364" w14:textId="147E2C8B" w:rsidR="00BD65CD" w:rsidRPr="00A208B9" w:rsidRDefault="69E2FCED" w:rsidP="00B1410B">
      <w:pPr>
        <w:pStyle w:val="BodyText"/>
        <w:spacing w:after="0"/>
        <w:ind w:left="0"/>
      </w:pPr>
      <w:r>
        <w:t>If you experience problems with the online submission system, please contact</w:t>
      </w:r>
      <w:r w:rsidR="00E002F7">
        <w:t xml:space="preserve"> </w:t>
      </w:r>
      <w:hyperlink r:id="rId24">
        <w:r w:rsidR="00E002F7" w:rsidRPr="21B5C170">
          <w:rPr>
            <w:rStyle w:val="Hyperlink"/>
          </w:rPr>
          <w:t>uk-ispf@britishcouncil.org</w:t>
        </w:r>
      </w:hyperlink>
      <w:r w:rsidR="00E002F7">
        <w:t xml:space="preserve"> </w:t>
      </w:r>
      <w:r w:rsidRPr="1594AA40">
        <w:rPr>
          <w:b/>
          <w:bCs/>
        </w:rPr>
        <w:t>before</w:t>
      </w:r>
      <w:r>
        <w:t xml:space="preserve"> the submission deadline. If you alert us to technical issues after the deadline, we will not be able to take them into consideration when assessing the eligibility of your application.</w:t>
      </w:r>
    </w:p>
    <w:p w14:paraId="41677EBA" w14:textId="77777777" w:rsidR="00B1410B" w:rsidRDefault="00B1410B" w:rsidP="00B1410B">
      <w:pPr>
        <w:pStyle w:val="BodyText"/>
        <w:keepNext/>
        <w:keepLines/>
        <w:spacing w:after="0"/>
        <w:ind w:left="0"/>
      </w:pPr>
    </w:p>
    <w:p w14:paraId="70296365" w14:textId="4CC51FF3" w:rsidR="00BD65CD" w:rsidRPr="00B742BC" w:rsidRDefault="00BD65CD" w:rsidP="00B1410B">
      <w:pPr>
        <w:pStyle w:val="BodyText"/>
        <w:keepNext/>
        <w:keepLines/>
        <w:spacing w:after="0"/>
        <w:ind w:left="0"/>
      </w:pPr>
      <w:r>
        <w:t xml:space="preserve">Before the completed online </w:t>
      </w:r>
      <w:r w:rsidRPr="00B742BC">
        <w:t xml:space="preserve">application form can be submitted to the system, applicants will be asked to confirm </w:t>
      </w:r>
      <w:r>
        <w:t xml:space="preserve">on the </w:t>
      </w:r>
      <w:r w:rsidRPr="00B742BC">
        <w:t>form that they have:</w:t>
      </w:r>
    </w:p>
    <w:p w14:paraId="70296366" w14:textId="4642283D" w:rsidR="00BD65CD" w:rsidRPr="00B742BC" w:rsidRDefault="5170268B" w:rsidP="00B1410B">
      <w:pPr>
        <w:pStyle w:val="Bullets1"/>
        <w:keepLines/>
        <w:spacing w:after="0"/>
      </w:pPr>
      <w:r>
        <w:t xml:space="preserve">obtained permission to submit the proposal on behalf of the UK institution(s) </w:t>
      </w:r>
      <w:r w:rsidRPr="5170268B">
        <w:rPr>
          <w:b/>
          <w:bCs/>
        </w:rPr>
        <w:t>and</w:t>
      </w:r>
      <w:r>
        <w:t xml:space="preserve"> of the partner country institution(s). This must be confirmed by attaching Letters of Support</w:t>
      </w:r>
      <w:r w:rsidR="00B032F5">
        <w:t xml:space="preserve"> or formal emails</w:t>
      </w:r>
      <w:r>
        <w:t xml:space="preserve"> from the respective institutions signed by the Head of Institution, Head of Department</w:t>
      </w:r>
      <w:r w:rsidR="19A67E94">
        <w:t>,</w:t>
      </w:r>
      <w:r>
        <w:t xml:space="preserve"> or other person with appropriate delegated authority.</w:t>
      </w:r>
    </w:p>
    <w:p w14:paraId="70296367" w14:textId="77777777" w:rsidR="00BD65CD" w:rsidRDefault="5170268B" w:rsidP="00B1410B">
      <w:pPr>
        <w:pStyle w:val="Bullets1"/>
        <w:spacing w:after="0"/>
      </w:pPr>
      <w:r>
        <w:t>confirmed the Principal Applicants’ Institutions, (</w:t>
      </w:r>
      <w:proofErr w:type="gramStart"/>
      <w:r>
        <w:t>i.e.</w:t>
      </w:r>
      <w:proofErr w:type="gramEnd"/>
      <w:r>
        <w:t xml:space="preserve"> the Lead Institutions’) willingness to receive the funds and to sign a grant agreement with the British Council or the national partner, also confirmed in the Letters of Support.</w:t>
      </w:r>
    </w:p>
    <w:p w14:paraId="3FAE9B43" w14:textId="178779B9" w:rsidR="00EA6416" w:rsidRDefault="5170268B" w:rsidP="00B1410B">
      <w:pPr>
        <w:pStyle w:val="Bullets1"/>
        <w:spacing w:after="0"/>
        <w:jc w:val="left"/>
      </w:pPr>
      <w:r>
        <w:lastRenderedPageBreak/>
        <w:t xml:space="preserve">complied with British Council policies on prevention of fraud, bribery, money laundering and addressed any other financial and reputational risk that may affect a transparent and fair grant award process. See: </w:t>
      </w:r>
      <w:hyperlink r:id="rId25">
        <w:r w:rsidRPr="5170268B">
          <w:rPr>
            <w:rStyle w:val="Hyperlink"/>
          </w:rPr>
          <w:t>https://www.britishcouncil.org/organisation/transparency/policies/anti-fraud-and-corruption</w:t>
        </w:r>
      </w:hyperlink>
    </w:p>
    <w:p w14:paraId="229EC939" w14:textId="77777777" w:rsidR="00E002F7" w:rsidRDefault="00E002F7" w:rsidP="00B1410B">
      <w:pPr>
        <w:pStyle w:val="BodyText"/>
        <w:spacing w:after="0"/>
        <w:ind w:left="0"/>
      </w:pPr>
    </w:p>
    <w:p w14:paraId="70296369" w14:textId="2D800078" w:rsidR="00BD65CD" w:rsidRDefault="00BD65CD" w:rsidP="00B1410B">
      <w:pPr>
        <w:pStyle w:val="BodyText"/>
        <w:spacing w:after="0"/>
        <w:ind w:left="0"/>
        <w:rPr>
          <w:rFonts w:ascii="Arial" w:hAnsi="Arial" w:cs="Arial"/>
          <w:highlight w:val="yellow"/>
        </w:rPr>
      </w:pPr>
      <w:r>
        <w:t>Once the online application is submitted, the system will generate a unique application ID number. Applicants should note this number and use it in all communications with the British Council. Applicants who have not received this ID number should contact the British Council at</w:t>
      </w:r>
      <w:r w:rsidR="00E002F7">
        <w:t xml:space="preserve"> </w:t>
      </w:r>
      <w:r w:rsidR="00E002F7" w:rsidRPr="00E002F7">
        <w:t>uk-ispf@britishcouncil.org</w:t>
      </w:r>
      <w:r>
        <w:t xml:space="preserve"> </w:t>
      </w:r>
    </w:p>
    <w:p w14:paraId="330A2412" w14:textId="77777777" w:rsidR="00E21A0C" w:rsidRPr="00F36699" w:rsidRDefault="00E21A0C" w:rsidP="00B1410B">
      <w:pPr>
        <w:pStyle w:val="BodyText"/>
        <w:spacing w:after="0"/>
        <w:ind w:left="0"/>
        <w:rPr>
          <w:highlight w:val="yellow"/>
        </w:rPr>
      </w:pPr>
    </w:p>
    <w:p w14:paraId="7029636A" w14:textId="3AB77D4E" w:rsidR="00BD65CD" w:rsidRPr="00F358E7" w:rsidRDefault="087F141B" w:rsidP="00F358E7">
      <w:pPr>
        <w:pStyle w:val="Heading1"/>
      </w:pPr>
      <w:bookmarkStart w:id="20" w:name="_Toc152687208"/>
      <w:r w:rsidRPr="00F358E7">
        <w:t>Applicant screening</w:t>
      </w:r>
      <w:bookmarkEnd w:id="20"/>
    </w:p>
    <w:p w14:paraId="457275AD" w14:textId="77777777" w:rsidR="00B1410B" w:rsidRDefault="00B1410B" w:rsidP="00B1410B">
      <w:pPr>
        <w:pStyle w:val="BodyText"/>
        <w:spacing w:after="0"/>
        <w:ind w:left="0"/>
      </w:pPr>
    </w:p>
    <w:p w14:paraId="7029636B" w14:textId="09903915" w:rsidR="00BD65CD" w:rsidRPr="00D13E28" w:rsidRDefault="48D63A7A" w:rsidP="00B1410B">
      <w:pPr>
        <w:pStyle w:val="BodyText"/>
        <w:spacing w:after="0"/>
        <w:ind w:left="0"/>
      </w:pPr>
      <w:r>
        <w:t>T</w:t>
      </w:r>
      <w:r w:rsidR="623F5FDF">
        <w:t>o comply with UK government legislation, the British Council may at any point during the application process, carry out searches of relevant third-party screening databases to ensure that neither the applicant institutions nor any of the applicants’ employees, partners, directors, shareholders is listed:</w:t>
      </w:r>
    </w:p>
    <w:p w14:paraId="7029636C" w14:textId="714E151B" w:rsidR="00BD65CD" w:rsidRDefault="5170268B" w:rsidP="00B1410B">
      <w:pPr>
        <w:pStyle w:val="Bullets1"/>
        <w:spacing w:after="0"/>
      </w:pPr>
      <w:r>
        <w:t>as an individual or entity with whom national or supranational bodies have decreed organisations should not have financial dealings</w:t>
      </w:r>
    </w:p>
    <w:p w14:paraId="7029636D" w14:textId="77777777" w:rsidR="00BD65CD" w:rsidRPr="0095524E" w:rsidRDefault="5170268B" w:rsidP="00B1410B">
      <w:pPr>
        <w:pStyle w:val="Bullets1"/>
        <w:spacing w:after="0"/>
      </w:pPr>
      <w:r>
        <w:t>as being wanted by Interpol or any national law enforcement body in connection with crime</w:t>
      </w:r>
    </w:p>
    <w:p w14:paraId="7029636E" w14:textId="77777777" w:rsidR="00BD65CD" w:rsidRPr="00D13E28" w:rsidRDefault="5170268B" w:rsidP="00B1410B">
      <w:pPr>
        <w:pStyle w:val="Bullets1"/>
        <w:spacing w:after="0"/>
      </w:pPr>
      <w:r>
        <w:t>as being subject to regulatory action by a national or international enforcement body</w:t>
      </w:r>
    </w:p>
    <w:p w14:paraId="7029636F" w14:textId="7C28C9C8" w:rsidR="00BD65CD" w:rsidRPr="00D13E28" w:rsidRDefault="5170268B" w:rsidP="00B1410B">
      <w:pPr>
        <w:pStyle w:val="Bullets1"/>
        <w:spacing w:after="0"/>
      </w:pPr>
      <w:r>
        <w:t>as being subject to export, trade</w:t>
      </w:r>
      <w:r w:rsidR="5B019962">
        <w:t>,</w:t>
      </w:r>
      <w:r>
        <w:t xml:space="preserve"> or procurement controls or (in the case of an individual) as being disqualified from being a company director, and/or</w:t>
      </w:r>
    </w:p>
    <w:p w14:paraId="70296370" w14:textId="77777777" w:rsidR="00BD65CD" w:rsidRPr="00D13E28" w:rsidRDefault="5170268B" w:rsidP="00B1410B">
      <w:pPr>
        <w:pStyle w:val="Bullets1"/>
        <w:spacing w:after="0"/>
      </w:pPr>
      <w:r>
        <w:t>as being a heightened risk individual or organisation, or (in the case of an individual) a politically exposed person.</w:t>
      </w:r>
    </w:p>
    <w:p w14:paraId="099876DE" w14:textId="77777777" w:rsidR="00B1410B" w:rsidRDefault="00B1410B" w:rsidP="00B1410B">
      <w:pPr>
        <w:pStyle w:val="BodyText"/>
        <w:spacing w:after="0"/>
        <w:ind w:left="0"/>
      </w:pPr>
    </w:p>
    <w:p w14:paraId="70296371" w14:textId="5319387A" w:rsidR="00BD65CD" w:rsidRDefault="00BD65CD" w:rsidP="00B1410B">
      <w:pPr>
        <w:pStyle w:val="BodyText"/>
        <w:spacing w:after="0"/>
        <w:ind w:left="0"/>
      </w:pPr>
      <w:r w:rsidRPr="00D13E28">
        <w:t>If the applicant or any other party is listed in a Screening Database for any of the reasons set out above, the British Council will assess the applicant as ineligible to apply for this grant call.</w:t>
      </w:r>
    </w:p>
    <w:p w14:paraId="70296372" w14:textId="1D15220A" w:rsidR="00BD65CD" w:rsidRPr="00D13E28" w:rsidRDefault="00BD65CD" w:rsidP="00B1410B">
      <w:pPr>
        <w:pStyle w:val="BodyText"/>
        <w:spacing w:after="0"/>
        <w:ind w:left="0"/>
      </w:pPr>
      <w:r w:rsidRPr="00D13E28">
        <w:t xml:space="preserve">The </w:t>
      </w:r>
      <w:r>
        <w:t xml:space="preserve">applicant must </w:t>
      </w:r>
      <w:r w:rsidRPr="00D13E28">
        <w:t>provide the British Council with all information requested by the British Council to complete the screening searches.</w:t>
      </w:r>
    </w:p>
    <w:p w14:paraId="6E3988E0" w14:textId="77777777" w:rsidR="00B1410B" w:rsidRDefault="00B1410B" w:rsidP="00B1410B">
      <w:pPr>
        <w:pStyle w:val="BodyText"/>
        <w:spacing w:after="0"/>
        <w:ind w:left="0"/>
      </w:pPr>
    </w:p>
    <w:p w14:paraId="70296373" w14:textId="3914CE42" w:rsidR="00BD65CD" w:rsidRPr="00A208B9" w:rsidRDefault="00BD65CD" w:rsidP="00B1410B">
      <w:pPr>
        <w:pStyle w:val="BodyText"/>
        <w:spacing w:after="0"/>
        <w:ind w:left="0"/>
      </w:pPr>
      <w:r>
        <w:t>Please read the text to this effect on the application form and tick the box to show that you understand this.</w:t>
      </w:r>
    </w:p>
    <w:p w14:paraId="5CF184EF" w14:textId="77777777" w:rsidR="00B1410B" w:rsidRDefault="00B1410B" w:rsidP="00B1410B">
      <w:pPr>
        <w:pStyle w:val="Heading1"/>
        <w:numPr>
          <w:ilvl w:val="0"/>
          <w:numId w:val="0"/>
        </w:numPr>
        <w:spacing w:before="0" w:after="0"/>
      </w:pPr>
    </w:p>
    <w:p w14:paraId="70296374" w14:textId="14804905" w:rsidR="00BD65CD" w:rsidRPr="00F358E7" w:rsidRDefault="087F141B" w:rsidP="00F358E7">
      <w:pPr>
        <w:pStyle w:val="Heading1"/>
      </w:pPr>
      <w:bookmarkStart w:id="21" w:name="_Toc152687209"/>
      <w:r w:rsidRPr="00F358E7">
        <w:t>Selection process</w:t>
      </w:r>
      <w:bookmarkEnd w:id="21"/>
    </w:p>
    <w:p w14:paraId="255E2C4D" w14:textId="77777777" w:rsidR="00CE5F78" w:rsidRDefault="00CE5F78" w:rsidP="00B1410B">
      <w:pPr>
        <w:pStyle w:val="BodyText"/>
        <w:spacing w:after="0"/>
        <w:ind w:left="0"/>
      </w:pPr>
    </w:p>
    <w:p w14:paraId="70296375" w14:textId="0EBBB2DA" w:rsidR="00BD65CD" w:rsidRDefault="00BD65CD" w:rsidP="00B1410B">
      <w:pPr>
        <w:pStyle w:val="BodyText"/>
        <w:spacing w:after="0"/>
        <w:ind w:left="0"/>
      </w:pPr>
      <w:r>
        <w:t xml:space="preserve">Selection begins with an eligibility check by the British Council against the eligibility criteria given in these Guidelines, including </w:t>
      </w:r>
      <w:r w:rsidR="00DE41D7">
        <w:t>Appendix</w:t>
      </w:r>
      <w:r>
        <w:t xml:space="preserve"> 1 (Country</w:t>
      </w:r>
      <w:r w:rsidR="1332CC29">
        <w:t>/Territory</w:t>
      </w:r>
      <w:r>
        <w:t xml:space="preserve"> specific guidance)</w:t>
      </w:r>
      <w:r w:rsidR="634D42C0">
        <w:t>,</w:t>
      </w:r>
      <w:r>
        <w:t xml:space="preserve"> </w:t>
      </w:r>
      <w:r w:rsidR="5D2DB134">
        <w:t>Appendix 2 (</w:t>
      </w:r>
      <w:r>
        <w:t>Eligibility Checklist</w:t>
      </w:r>
      <w:r w:rsidR="70FB92AE">
        <w:t>) and Appendix 4 (</w:t>
      </w:r>
      <w:r w:rsidR="47987767">
        <w:t>Gender Equality Statement</w:t>
      </w:r>
      <w:r w:rsidR="77E4804E">
        <w:t>)</w:t>
      </w:r>
    </w:p>
    <w:p w14:paraId="7AB43F73" w14:textId="77777777" w:rsidR="00B1410B" w:rsidRDefault="00B1410B" w:rsidP="00B1410B">
      <w:pPr>
        <w:pStyle w:val="BodyText"/>
        <w:spacing w:after="0"/>
        <w:ind w:left="0"/>
      </w:pPr>
    </w:p>
    <w:p w14:paraId="70296376" w14:textId="218F860A" w:rsidR="00BD65CD" w:rsidRDefault="00BD65CD" w:rsidP="00B1410B">
      <w:pPr>
        <w:pStyle w:val="BodyText"/>
        <w:spacing w:after="0"/>
        <w:ind w:left="0"/>
      </w:pPr>
      <w:r w:rsidRPr="00D33C56">
        <w:t xml:space="preserve">Eligible proposals then undergo </w:t>
      </w:r>
      <w:r>
        <w:t xml:space="preserve">independent external </w:t>
      </w:r>
      <w:r w:rsidRPr="00D33C56">
        <w:t xml:space="preserve">quality review </w:t>
      </w:r>
      <w:r w:rsidR="7BAF26C9">
        <w:t>based on</w:t>
      </w:r>
      <w:r w:rsidRPr="002E3F52">
        <w:t xml:space="preserve"> quality, fit to development needs and country priorities, capacity building potential and sustainability of the collaboration</w:t>
      </w:r>
      <w:r>
        <w:t xml:space="preserve">, </w:t>
      </w:r>
      <w:r w:rsidRPr="00D33C56">
        <w:t>as follows:</w:t>
      </w:r>
    </w:p>
    <w:p w14:paraId="7A18A7D8" w14:textId="77777777" w:rsidR="00E002F7" w:rsidRPr="00D33C56" w:rsidRDefault="00E002F7" w:rsidP="00B1410B">
      <w:pPr>
        <w:pStyle w:val="BodyText"/>
        <w:spacing w:after="0"/>
        <w:ind w:left="0"/>
      </w:pPr>
    </w:p>
    <w:p w14:paraId="70296377" w14:textId="373CA034" w:rsidR="00BD65CD" w:rsidRPr="00722DBB" w:rsidRDefault="5170268B" w:rsidP="00B1410B">
      <w:pPr>
        <w:pStyle w:val="Bullets1"/>
        <w:spacing w:after="0"/>
      </w:pPr>
      <w:r>
        <w:t>Assessment and scoring in the UK by independent experts (see Appendix 3 for assessment form).</w:t>
      </w:r>
    </w:p>
    <w:p w14:paraId="70296379" w14:textId="270F03C0" w:rsidR="00BD65CD" w:rsidRDefault="5170268B" w:rsidP="00B1410B">
      <w:pPr>
        <w:pStyle w:val="Bullets1"/>
        <w:keepLines/>
        <w:spacing w:after="0"/>
      </w:pPr>
      <w:r>
        <w:lastRenderedPageBreak/>
        <w:t>Review by a UK Review Panel of experts, which determines a UK panel score, ranks applications</w:t>
      </w:r>
      <w:r w:rsidR="1013B98B">
        <w:t>,</w:t>
      </w:r>
      <w:r>
        <w:t xml:space="preserve"> and makes recommendations for funding. The Review Panel considers whether proposals are of high quality (being intellectually innovative, well focused</w:t>
      </w:r>
      <w:r w:rsidR="30C146F2">
        <w:t>,</w:t>
      </w:r>
      <w:r>
        <w:t xml:space="preserve"> and methodologically sound), and whether the activity has the potential to have a real impact on economic development and social welfare in the partner country.</w:t>
      </w:r>
    </w:p>
    <w:p w14:paraId="7029637B" w14:textId="294B5F08" w:rsidR="00BD65CD" w:rsidRPr="00FE4B81" w:rsidRDefault="7C08F82C" w:rsidP="00B1410B">
      <w:pPr>
        <w:pStyle w:val="Bullets1"/>
        <w:spacing w:after="0"/>
      </w:pPr>
      <w:r>
        <w:t xml:space="preserve">Final decision making </w:t>
      </w:r>
      <w:r w:rsidRPr="00FE4B81">
        <w:t xml:space="preserve">in collaboration with UK </w:t>
      </w:r>
      <w:r w:rsidR="300F7868">
        <w:t>ISPF</w:t>
      </w:r>
      <w:r w:rsidRPr="00FE4B81">
        <w:t xml:space="preserve"> Fund partners,</w:t>
      </w:r>
      <w:r w:rsidRPr="00FE4B81" w:rsidDel="0067787D">
        <w:t xml:space="preserve"> </w:t>
      </w:r>
      <w:r w:rsidR="67AA119C">
        <w:t>international</w:t>
      </w:r>
      <w:r w:rsidR="4A25B153">
        <w:t xml:space="preserve"> </w:t>
      </w:r>
      <w:proofErr w:type="gramStart"/>
      <w:r w:rsidR="4A25B153">
        <w:t>stakeholders</w:t>
      </w:r>
      <w:proofErr w:type="gramEnd"/>
      <w:r w:rsidR="4A25B153">
        <w:t xml:space="preserve"> and national co</w:t>
      </w:r>
      <w:r w:rsidR="5AE6E96A">
        <w:t>-</w:t>
      </w:r>
      <w:r w:rsidR="002A0BF4" w:rsidRPr="00FE4B81">
        <w:noBreakHyphen/>
      </w:r>
      <w:r w:rsidRPr="00FE4B81">
        <w:t>funding organisations.</w:t>
      </w:r>
    </w:p>
    <w:p w14:paraId="3F3B4D5F" w14:textId="77777777" w:rsidR="00CE5F78" w:rsidRDefault="00CE5F78" w:rsidP="00B1410B">
      <w:pPr>
        <w:pStyle w:val="BodyText"/>
        <w:spacing w:after="0"/>
        <w:ind w:left="0"/>
      </w:pPr>
    </w:p>
    <w:p w14:paraId="7029637C" w14:textId="1EEC0DB8" w:rsidR="00BD65CD" w:rsidRDefault="00BD65CD" w:rsidP="00B1410B">
      <w:pPr>
        <w:pStyle w:val="BodyText"/>
        <w:spacing w:after="0"/>
        <w:ind w:left="0"/>
      </w:pPr>
      <w:r w:rsidRPr="00FE4B81">
        <w:rPr>
          <w:spacing w:val="-1"/>
        </w:rPr>
        <w:t>In the UK, eli</w:t>
      </w:r>
      <w:r w:rsidRPr="00FE4B81">
        <w:rPr>
          <w:spacing w:val="2"/>
        </w:rPr>
        <w:t>g</w:t>
      </w:r>
      <w:r w:rsidRPr="00FE4B81">
        <w:rPr>
          <w:spacing w:val="-1"/>
        </w:rPr>
        <w:t>i</w:t>
      </w:r>
      <w:r w:rsidRPr="00FE4B81">
        <w:t>b</w:t>
      </w:r>
      <w:r w:rsidRPr="00FE4B81">
        <w:rPr>
          <w:spacing w:val="-1"/>
        </w:rPr>
        <w:t>l</w:t>
      </w:r>
      <w:r w:rsidRPr="00FE4B81">
        <w:t>e proposals are reviewed</w:t>
      </w:r>
      <w:r w:rsidRPr="00FE4B81">
        <w:rPr>
          <w:spacing w:val="-2"/>
        </w:rPr>
        <w:t xml:space="preserve"> </w:t>
      </w:r>
      <w:r w:rsidRPr="00FE4B81">
        <w:t>by</w:t>
      </w:r>
      <w:r w:rsidRPr="00FE4B81">
        <w:rPr>
          <w:spacing w:val="-2"/>
        </w:rPr>
        <w:t xml:space="preserve"> </w:t>
      </w:r>
      <w:r w:rsidRPr="00FE4B81">
        <w:t>o</w:t>
      </w:r>
      <w:r w:rsidRPr="00FE4B81">
        <w:rPr>
          <w:spacing w:val="-1"/>
        </w:rPr>
        <w:t>n</w:t>
      </w:r>
      <w:r w:rsidRPr="00FE4B81">
        <w:t xml:space="preserve">e </w:t>
      </w:r>
      <w:r w:rsidRPr="00FE4B81">
        <w:rPr>
          <w:spacing w:val="-2"/>
        </w:rPr>
        <w:t>o</w:t>
      </w:r>
      <w:r w:rsidRPr="00FE4B81">
        <w:t>f five</w:t>
      </w:r>
      <w:r w:rsidRPr="00FE4B81">
        <w:rPr>
          <w:spacing w:val="1"/>
        </w:rPr>
        <w:t xml:space="preserve"> </w:t>
      </w:r>
      <w:r w:rsidRPr="00FE4B81">
        <w:t>Review P</w:t>
      </w:r>
      <w:r w:rsidRPr="00FE4B81">
        <w:rPr>
          <w:spacing w:val="-1"/>
        </w:rPr>
        <w:t>a</w:t>
      </w:r>
      <w:r w:rsidRPr="00FE4B81">
        <w:t>n</w:t>
      </w:r>
      <w:r w:rsidRPr="00FE4B81">
        <w:rPr>
          <w:spacing w:val="-1"/>
        </w:rPr>
        <w:t>el</w:t>
      </w:r>
      <w:r w:rsidRPr="00FE4B81">
        <w:t>s:</w:t>
      </w:r>
    </w:p>
    <w:p w14:paraId="60D7163F" w14:textId="77777777" w:rsidR="00E002F7" w:rsidRPr="00FE4B81" w:rsidRDefault="00E002F7" w:rsidP="00B1410B">
      <w:pPr>
        <w:pStyle w:val="BodyText"/>
        <w:spacing w:after="0"/>
        <w:ind w:left="0"/>
      </w:pPr>
    </w:p>
    <w:p w14:paraId="7B45B5D7" w14:textId="0D884922" w:rsidR="0083788A" w:rsidRDefault="0083788A" w:rsidP="00B1410B">
      <w:pPr>
        <w:pStyle w:val="Bullets1"/>
        <w:spacing w:after="0"/>
        <w:rPr>
          <w:b/>
          <w:bCs/>
        </w:rPr>
      </w:pPr>
      <w:r>
        <w:rPr>
          <w:b/>
          <w:bCs/>
        </w:rPr>
        <w:t>Arts and Humanities</w:t>
      </w:r>
    </w:p>
    <w:p w14:paraId="7029637D" w14:textId="14A0E389" w:rsidR="00BD65CD" w:rsidRPr="00FE4B81" w:rsidRDefault="5170268B" w:rsidP="00B1410B">
      <w:pPr>
        <w:pStyle w:val="Bullets1"/>
        <w:spacing w:after="0"/>
        <w:rPr>
          <w:b/>
          <w:bCs/>
        </w:rPr>
      </w:pPr>
      <w:r w:rsidRPr="5170268B">
        <w:rPr>
          <w:b/>
          <w:bCs/>
        </w:rPr>
        <w:t>Biological and Medical Sciences</w:t>
      </w:r>
    </w:p>
    <w:p w14:paraId="7029637E" w14:textId="77777777" w:rsidR="00BD65CD" w:rsidRPr="00FE4B81" w:rsidRDefault="5170268B" w:rsidP="00B1410B">
      <w:pPr>
        <w:pStyle w:val="Bullets1"/>
        <w:spacing w:after="0"/>
        <w:rPr>
          <w:b/>
          <w:bCs/>
        </w:rPr>
      </w:pPr>
      <w:r w:rsidRPr="5170268B">
        <w:rPr>
          <w:b/>
          <w:bCs/>
        </w:rPr>
        <w:t>Engineering and Physical Sciences</w:t>
      </w:r>
    </w:p>
    <w:p w14:paraId="7029637F" w14:textId="7C2AE505" w:rsidR="00BD65CD" w:rsidRPr="00FE4B81" w:rsidRDefault="0083788A" w:rsidP="00B1410B">
      <w:pPr>
        <w:pStyle w:val="Bullets1"/>
        <w:spacing w:after="0"/>
        <w:rPr>
          <w:b/>
          <w:bCs/>
        </w:rPr>
      </w:pPr>
      <w:r>
        <w:rPr>
          <w:b/>
          <w:bCs/>
        </w:rPr>
        <w:t xml:space="preserve">Natural </w:t>
      </w:r>
      <w:r w:rsidR="5170268B" w:rsidRPr="5170268B">
        <w:rPr>
          <w:b/>
          <w:bCs/>
        </w:rPr>
        <w:t>Environment</w:t>
      </w:r>
    </w:p>
    <w:p w14:paraId="70296380" w14:textId="77777777" w:rsidR="00BD65CD" w:rsidRPr="00FE4B81" w:rsidRDefault="5170268B" w:rsidP="00B1410B">
      <w:pPr>
        <w:pStyle w:val="Bullets1"/>
        <w:spacing w:after="0"/>
        <w:rPr>
          <w:b/>
          <w:bCs/>
        </w:rPr>
      </w:pPr>
      <w:r w:rsidRPr="5170268B">
        <w:rPr>
          <w:b/>
          <w:bCs/>
        </w:rPr>
        <w:t>Social Sciences</w:t>
      </w:r>
    </w:p>
    <w:p w14:paraId="70296381" w14:textId="6824CB47" w:rsidR="00BD65CD" w:rsidRPr="00FE4B81" w:rsidRDefault="00BD65CD" w:rsidP="00B1410B">
      <w:pPr>
        <w:pStyle w:val="Bullets1"/>
        <w:numPr>
          <w:ilvl w:val="0"/>
          <w:numId w:val="0"/>
        </w:numPr>
        <w:spacing w:after="0"/>
        <w:ind w:left="1080"/>
      </w:pPr>
    </w:p>
    <w:p w14:paraId="70296382" w14:textId="50D12E01" w:rsidR="00BD65CD" w:rsidRPr="00FE4B81" w:rsidRDefault="00BD65CD" w:rsidP="00B1410B">
      <w:pPr>
        <w:pStyle w:val="BodyText"/>
        <w:spacing w:after="0"/>
        <w:ind w:left="0"/>
      </w:pPr>
      <w:r w:rsidRPr="00FE4B81">
        <w:rPr>
          <w:spacing w:val="-1"/>
        </w:rPr>
        <w:t xml:space="preserve">Please indicate </w:t>
      </w:r>
      <w:r w:rsidRPr="00FE4B81">
        <w:t xml:space="preserve">in </w:t>
      </w:r>
      <w:r w:rsidRPr="00FE4B81">
        <w:rPr>
          <w:spacing w:val="1"/>
        </w:rPr>
        <w:t>t</w:t>
      </w:r>
      <w:r w:rsidRPr="00FE4B81">
        <w:t>he</w:t>
      </w:r>
      <w:r w:rsidRPr="623F5FDF">
        <w:t xml:space="preserve"> </w:t>
      </w:r>
      <w:r w:rsidRPr="00FE4B81">
        <w:t>a</w:t>
      </w:r>
      <w:r w:rsidRPr="00FE4B81">
        <w:rPr>
          <w:spacing w:val="-1"/>
        </w:rPr>
        <w:t>p</w:t>
      </w:r>
      <w:r w:rsidRPr="00FE4B81">
        <w:t>p</w:t>
      </w:r>
      <w:r w:rsidRPr="00FE4B81">
        <w:rPr>
          <w:spacing w:val="-1"/>
        </w:rPr>
        <w:t>li</w:t>
      </w:r>
      <w:r w:rsidRPr="00FE4B81">
        <w:t>cati</w:t>
      </w:r>
      <w:r w:rsidRPr="00FE4B81">
        <w:rPr>
          <w:spacing w:val="-1"/>
        </w:rPr>
        <w:t>o</w:t>
      </w:r>
      <w:r w:rsidRPr="00FE4B81">
        <w:t>n</w:t>
      </w:r>
      <w:r w:rsidRPr="623F5FDF">
        <w:t xml:space="preserve"> </w:t>
      </w:r>
      <w:r w:rsidRPr="00FE4B81">
        <w:rPr>
          <w:spacing w:val="-3"/>
        </w:rPr>
        <w:t>w</w:t>
      </w:r>
      <w:r w:rsidRPr="00FE4B81">
        <w:t>h</w:t>
      </w:r>
      <w:r w:rsidRPr="00FE4B81">
        <w:rPr>
          <w:spacing w:val="-1"/>
        </w:rPr>
        <w:t>i</w:t>
      </w:r>
      <w:r w:rsidRPr="00FE4B81">
        <w:t xml:space="preserve">ch Review </w:t>
      </w:r>
      <w:r w:rsidRPr="00FE4B81">
        <w:rPr>
          <w:spacing w:val="-2"/>
        </w:rPr>
        <w:t>P</w:t>
      </w:r>
      <w:r w:rsidRPr="00FE4B81">
        <w:t>a</w:t>
      </w:r>
      <w:r w:rsidRPr="00FE4B81">
        <w:rPr>
          <w:spacing w:val="-1"/>
        </w:rPr>
        <w:t>n</w:t>
      </w:r>
      <w:r w:rsidRPr="00FE4B81">
        <w:t xml:space="preserve">el should assess </w:t>
      </w:r>
      <w:r w:rsidRPr="00FE4B81">
        <w:rPr>
          <w:spacing w:val="1"/>
        </w:rPr>
        <w:t>t</w:t>
      </w:r>
      <w:r w:rsidRPr="00FE4B81">
        <w:t>h</w:t>
      </w:r>
      <w:r w:rsidRPr="00FE4B81">
        <w:rPr>
          <w:spacing w:val="-1"/>
        </w:rPr>
        <w:t>e</w:t>
      </w:r>
      <w:r w:rsidRPr="623F5FDF">
        <w:t xml:space="preserve"> </w:t>
      </w:r>
      <w:r w:rsidRPr="00FE4B81">
        <w:rPr>
          <w:spacing w:val="-3"/>
        </w:rPr>
        <w:t>p</w:t>
      </w:r>
      <w:r w:rsidRPr="00FE4B81">
        <w:rPr>
          <w:spacing w:val="1"/>
        </w:rPr>
        <w:t>r</w:t>
      </w:r>
      <w:r w:rsidRPr="00FE4B81">
        <w:t>o</w:t>
      </w:r>
      <w:r w:rsidRPr="00FE4B81">
        <w:rPr>
          <w:spacing w:val="-1"/>
        </w:rPr>
        <w:t>p</w:t>
      </w:r>
      <w:r w:rsidRPr="00FE4B81">
        <w:t>os</w:t>
      </w:r>
      <w:r w:rsidRPr="00FE4B81">
        <w:rPr>
          <w:spacing w:val="-1"/>
        </w:rPr>
        <w:t>a</w:t>
      </w:r>
      <w:r w:rsidRPr="00FE4B81">
        <w:t>l and select</w:t>
      </w:r>
      <w:r w:rsidRPr="00FE4B81">
        <w:rPr>
          <w:spacing w:val="-2"/>
        </w:rPr>
        <w:t xml:space="preserve"> up to three </w:t>
      </w:r>
      <w:r w:rsidRPr="00FE4B81">
        <w:t>su</w:t>
      </w:r>
      <w:r w:rsidRPr="00FE4B81">
        <w:rPr>
          <w:spacing w:val="-1"/>
        </w:rPr>
        <w:t>bj</w:t>
      </w:r>
      <w:r w:rsidRPr="00FE4B81">
        <w:t>ec</w:t>
      </w:r>
      <w:r w:rsidR="00072FAC">
        <w:rPr>
          <w:spacing w:val="-2"/>
        </w:rPr>
        <w:t xml:space="preserve">t areas </w:t>
      </w:r>
      <w:r w:rsidRPr="00FE4B81">
        <w:t>in priority order. We reserve the right to allocate your proposal to a different Review Panel.</w:t>
      </w:r>
    </w:p>
    <w:p w14:paraId="5D4BB11B" w14:textId="77777777" w:rsidR="00B1410B" w:rsidRDefault="00B1410B" w:rsidP="00B1410B">
      <w:pPr>
        <w:pStyle w:val="BodyText"/>
        <w:spacing w:after="0"/>
        <w:ind w:left="0"/>
      </w:pPr>
    </w:p>
    <w:p w14:paraId="70296383" w14:textId="3A8C585B" w:rsidR="00BD65CD" w:rsidRPr="00FE4B81" w:rsidRDefault="00BD65CD" w:rsidP="00B1410B">
      <w:pPr>
        <w:pStyle w:val="BodyText"/>
        <w:spacing w:after="0"/>
        <w:ind w:left="0"/>
      </w:pPr>
      <w:r w:rsidRPr="00FE4B81">
        <w:rPr>
          <w:spacing w:val="-1"/>
        </w:rPr>
        <w:t>Proposals</w:t>
      </w:r>
      <w:r w:rsidRPr="00FE4B81">
        <w:t xml:space="preserve"> </w:t>
      </w:r>
      <w:r w:rsidRPr="00FE4B81">
        <w:rPr>
          <w:spacing w:val="-3"/>
        </w:rPr>
        <w:t>are</w:t>
      </w:r>
      <w:r w:rsidRPr="00FE4B81">
        <w:t xml:space="preserve"> quality ass</w:t>
      </w:r>
      <w:r w:rsidRPr="00FE4B81">
        <w:rPr>
          <w:spacing w:val="-1"/>
        </w:rPr>
        <w:t>e</w:t>
      </w:r>
      <w:r w:rsidRPr="00FE4B81">
        <w:t xml:space="preserve">ssed </w:t>
      </w:r>
      <w:r w:rsidRPr="00FE4B81">
        <w:rPr>
          <w:spacing w:val="-3"/>
        </w:rPr>
        <w:t>a</w:t>
      </w:r>
      <w:r w:rsidRPr="00FE4B81">
        <w:rPr>
          <w:spacing w:val="2"/>
        </w:rPr>
        <w:t>g</w:t>
      </w:r>
      <w:r w:rsidRPr="00FE4B81">
        <w:t>a</w:t>
      </w:r>
      <w:r w:rsidRPr="00FE4B81">
        <w:rPr>
          <w:spacing w:val="-1"/>
        </w:rPr>
        <w:t>i</w:t>
      </w:r>
      <w:r w:rsidRPr="00FE4B81">
        <w:t>nst</w:t>
      </w:r>
      <w:r w:rsidRPr="00FE4B81">
        <w:rPr>
          <w:spacing w:val="-1"/>
        </w:rPr>
        <w:t xml:space="preserve"> </w:t>
      </w:r>
      <w:r w:rsidRPr="00FE4B81">
        <w:rPr>
          <w:spacing w:val="1"/>
        </w:rPr>
        <w:t>t</w:t>
      </w:r>
      <w:r w:rsidRPr="00FE4B81">
        <w:t>he</w:t>
      </w:r>
      <w:r w:rsidRPr="00FE4B81">
        <w:rPr>
          <w:spacing w:val="-2"/>
        </w:rPr>
        <w:t xml:space="preserve"> c</w:t>
      </w:r>
      <w:r w:rsidRPr="00FE4B81">
        <w:rPr>
          <w:spacing w:val="1"/>
        </w:rPr>
        <w:t>r</w:t>
      </w:r>
      <w:r w:rsidRPr="00FE4B81">
        <w:rPr>
          <w:spacing w:val="-1"/>
        </w:rPr>
        <w:t>i</w:t>
      </w:r>
      <w:r w:rsidRPr="00FE4B81">
        <w:rPr>
          <w:spacing w:val="1"/>
        </w:rPr>
        <w:t>t</w:t>
      </w:r>
      <w:r w:rsidRPr="00FE4B81">
        <w:t>eria</w:t>
      </w:r>
      <w:r w:rsidRPr="00FE4B81">
        <w:rPr>
          <w:spacing w:val="1"/>
        </w:rPr>
        <w:t xml:space="preserve"> at </w:t>
      </w:r>
      <w:r w:rsidR="00DE41D7" w:rsidRPr="00FE4B81">
        <w:rPr>
          <w:spacing w:val="1"/>
        </w:rPr>
        <w:t>Appendix</w:t>
      </w:r>
      <w:r w:rsidRPr="00FE4B81">
        <w:rPr>
          <w:spacing w:val="1"/>
        </w:rPr>
        <w:t xml:space="preserve"> 3</w:t>
      </w:r>
      <w:r w:rsidRPr="00FE4B81">
        <w:rPr>
          <w:spacing w:val="-1"/>
        </w:rPr>
        <w:t xml:space="preserve">, resulting in a total score </w:t>
      </w:r>
      <w:r w:rsidRPr="00FE4B81">
        <w:t>between 0 and</w:t>
      </w:r>
      <w:r w:rsidRPr="00FE4B81">
        <w:rPr>
          <w:spacing w:val="2"/>
        </w:rPr>
        <w:t xml:space="preserve"> </w:t>
      </w:r>
      <w:r w:rsidRPr="00FE4B81">
        <w:t xml:space="preserve">60. Those receiving a final score from the Panel meeting of less than 30 will </w:t>
      </w:r>
      <w:r w:rsidR="00B002B9">
        <w:t xml:space="preserve">not </w:t>
      </w:r>
      <w:r w:rsidRPr="00FE4B81">
        <w:t xml:space="preserve">be considered fundable. However, achieving a score equal to or above the threshold does not </w:t>
      </w:r>
      <w:r w:rsidR="00B70B2F">
        <w:t>guarantee</w:t>
      </w:r>
      <w:r w:rsidRPr="00FE4B81">
        <w:t xml:space="preserve"> that the proposal will be </w:t>
      </w:r>
      <w:r w:rsidR="00A74E55">
        <w:t>selected for funding</w:t>
      </w:r>
      <w:r w:rsidR="00B70B2F">
        <w:t>.</w:t>
      </w:r>
    </w:p>
    <w:p w14:paraId="753832F9" w14:textId="77777777" w:rsidR="00E002F7" w:rsidRDefault="00E002F7" w:rsidP="00B1410B">
      <w:pPr>
        <w:pStyle w:val="BodyText"/>
        <w:spacing w:after="0"/>
        <w:ind w:left="0"/>
      </w:pPr>
    </w:p>
    <w:p w14:paraId="70296384" w14:textId="3C4EFF5B" w:rsidR="00BD65CD" w:rsidRDefault="00BD65CD" w:rsidP="00B1410B">
      <w:pPr>
        <w:pStyle w:val="BodyText"/>
        <w:spacing w:after="0"/>
        <w:ind w:left="0"/>
      </w:pPr>
      <w:r w:rsidRPr="2C694BE6">
        <w:rPr>
          <w:spacing w:val="1"/>
        </w:rPr>
        <w:t>Country</w:t>
      </w:r>
      <w:r w:rsidR="0067787D">
        <w:rPr>
          <w:spacing w:val="1"/>
        </w:rPr>
        <w:t>/territory</w:t>
      </w:r>
      <w:r w:rsidRPr="00FE4B81">
        <w:rPr>
          <w:spacing w:val="1"/>
        </w:rPr>
        <w:t xml:space="preserve"> specific pr</w:t>
      </w:r>
      <w:r w:rsidRPr="00FE4B81">
        <w:rPr>
          <w:spacing w:val="-1"/>
        </w:rPr>
        <w:t>i</w:t>
      </w:r>
      <w:r w:rsidRPr="00FE4B81">
        <w:t>orities</w:t>
      </w:r>
      <w:r w:rsidRPr="00FE4B81">
        <w:rPr>
          <w:spacing w:val="1"/>
        </w:rPr>
        <w:t xml:space="preserve"> and challenge areas </w:t>
      </w:r>
      <w:r w:rsidRPr="00FE4B81">
        <w:rPr>
          <w:spacing w:val="-3"/>
        </w:rPr>
        <w:t>w</w:t>
      </w:r>
      <w:r w:rsidRPr="00FE4B81">
        <w:rPr>
          <w:spacing w:val="-1"/>
        </w:rPr>
        <w:t>il</w:t>
      </w:r>
      <w:r w:rsidRPr="00FE4B81">
        <w:t>l be co</w:t>
      </w:r>
      <w:r w:rsidRPr="00FE4B81">
        <w:rPr>
          <w:spacing w:val="-1"/>
        </w:rPr>
        <w:t>n</w:t>
      </w:r>
      <w:r w:rsidRPr="00FE4B81">
        <w:t>s</w:t>
      </w:r>
      <w:r w:rsidRPr="00FE4B81">
        <w:rPr>
          <w:spacing w:val="-1"/>
        </w:rPr>
        <w:t>i</w:t>
      </w:r>
      <w:r w:rsidRPr="00FE4B81">
        <w:t>d</w:t>
      </w:r>
      <w:r w:rsidRPr="00FE4B81">
        <w:rPr>
          <w:spacing w:val="-1"/>
        </w:rPr>
        <w:t>e</w:t>
      </w:r>
      <w:r w:rsidRPr="00FE4B81">
        <w:rPr>
          <w:spacing w:val="1"/>
        </w:rPr>
        <w:t>r</w:t>
      </w:r>
      <w:r w:rsidRPr="00FE4B81">
        <w:rPr>
          <w:spacing w:val="2"/>
        </w:rPr>
        <w:t>e</w:t>
      </w:r>
      <w:r w:rsidRPr="00FE4B81">
        <w:t>d</w:t>
      </w:r>
      <w:r w:rsidRPr="74E4B309">
        <w:t xml:space="preserve"> </w:t>
      </w:r>
      <w:r w:rsidRPr="00FE4B81">
        <w:rPr>
          <w:spacing w:val="-1"/>
        </w:rPr>
        <w:t>i</w:t>
      </w:r>
      <w:r w:rsidRPr="00FE4B81">
        <w:t>n</w:t>
      </w:r>
      <w:r w:rsidRPr="74E4B309">
        <w:t xml:space="preserve"> </w:t>
      </w:r>
      <w:r w:rsidRPr="00FE4B81">
        <w:rPr>
          <w:spacing w:val="1"/>
        </w:rPr>
        <w:t>t</w:t>
      </w:r>
      <w:r w:rsidRPr="00FE4B81">
        <w:t>he</w:t>
      </w:r>
      <w:r w:rsidRPr="74E4B309">
        <w:t xml:space="preserve"> </w:t>
      </w:r>
      <w:r w:rsidRPr="00FE4B81">
        <w:rPr>
          <w:spacing w:val="3"/>
        </w:rPr>
        <w:t>f</w:t>
      </w:r>
      <w:r w:rsidRPr="00FE4B81">
        <w:rPr>
          <w:spacing w:val="-1"/>
        </w:rPr>
        <w:t>i</w:t>
      </w:r>
      <w:r w:rsidRPr="00FE4B81">
        <w:t>n</w:t>
      </w:r>
      <w:r w:rsidRPr="00FE4B81">
        <w:rPr>
          <w:spacing w:val="-1"/>
        </w:rPr>
        <w:t>a</w:t>
      </w:r>
      <w:r w:rsidRPr="00FE4B81">
        <w:t>l</w:t>
      </w:r>
      <w:r w:rsidRPr="74E4B309">
        <w:t xml:space="preserve"> </w:t>
      </w:r>
      <w:r w:rsidRPr="00FE4B81">
        <w:t>d</w:t>
      </w:r>
      <w:r w:rsidRPr="00FE4B81">
        <w:rPr>
          <w:spacing w:val="-1"/>
        </w:rPr>
        <w:t>e</w:t>
      </w:r>
      <w:r w:rsidRPr="00FE4B81">
        <w:t>c</w:t>
      </w:r>
      <w:r w:rsidRPr="00FE4B81">
        <w:rPr>
          <w:spacing w:val="-1"/>
        </w:rPr>
        <w:t>i</w:t>
      </w:r>
      <w:r w:rsidRPr="00FE4B81">
        <w:t>s</w:t>
      </w:r>
      <w:r w:rsidRPr="00FE4B81">
        <w:rPr>
          <w:spacing w:val="-1"/>
        </w:rPr>
        <w:t>i</w:t>
      </w:r>
      <w:r w:rsidRPr="00FE4B81">
        <w:t xml:space="preserve">on, </w:t>
      </w:r>
      <w:r w:rsidRPr="00FE4B81">
        <w:rPr>
          <w:spacing w:val="-1"/>
        </w:rPr>
        <w:t>i</w:t>
      </w:r>
      <w:r w:rsidRPr="00FE4B81">
        <w:t>n add</w:t>
      </w:r>
      <w:r w:rsidRPr="00FE4B81">
        <w:rPr>
          <w:spacing w:val="-2"/>
        </w:rPr>
        <w:t>i</w:t>
      </w:r>
      <w:r w:rsidRPr="00FE4B81">
        <w:rPr>
          <w:spacing w:val="1"/>
        </w:rPr>
        <w:t>t</w:t>
      </w:r>
      <w:r w:rsidRPr="00FE4B81">
        <w:rPr>
          <w:spacing w:val="-1"/>
        </w:rPr>
        <w:t>i</w:t>
      </w:r>
      <w:r w:rsidRPr="00FE4B81">
        <w:t xml:space="preserve">on </w:t>
      </w:r>
      <w:r w:rsidRPr="00FE4B81">
        <w:rPr>
          <w:spacing w:val="1"/>
        </w:rPr>
        <w:t>t</w:t>
      </w:r>
      <w:r w:rsidRPr="00FE4B81">
        <w:t>o</w:t>
      </w:r>
      <w:r w:rsidRPr="74E4B309">
        <w:t xml:space="preserve"> </w:t>
      </w:r>
      <w:r w:rsidRPr="00FE4B81">
        <w:rPr>
          <w:spacing w:val="1"/>
        </w:rPr>
        <w:t>the general assessment criteria</w:t>
      </w:r>
      <w:r w:rsidRPr="00FE4B81">
        <w:t>, see</w:t>
      </w:r>
      <w:r w:rsidRPr="74E4B309">
        <w:t xml:space="preserve"> </w:t>
      </w:r>
      <w:r w:rsidR="00DE41D7" w:rsidRPr="00FE4B81">
        <w:rPr>
          <w:spacing w:val="2"/>
        </w:rPr>
        <w:t>Appendix</w:t>
      </w:r>
      <w:r w:rsidRPr="00FE4B81">
        <w:rPr>
          <w:spacing w:val="-2"/>
        </w:rPr>
        <w:t xml:space="preserve"> 1 </w:t>
      </w:r>
      <w:r w:rsidRPr="00FE4B81">
        <w:rPr>
          <w:spacing w:val="1"/>
        </w:rPr>
        <w:t>f</w:t>
      </w:r>
      <w:r w:rsidRPr="00FE4B81">
        <w:t>or</w:t>
      </w:r>
      <w:r w:rsidRPr="74E4B309">
        <w:t xml:space="preserve"> </w:t>
      </w:r>
      <w:r w:rsidRPr="00FE4B81">
        <w:t>pri</w:t>
      </w:r>
      <w:r w:rsidRPr="00FE4B81">
        <w:rPr>
          <w:spacing w:val="-1"/>
        </w:rPr>
        <w:t>o</w:t>
      </w:r>
      <w:r w:rsidRPr="00FE4B81">
        <w:rPr>
          <w:spacing w:val="1"/>
        </w:rPr>
        <w:t>r</w:t>
      </w:r>
      <w:r w:rsidRPr="00FE4B81">
        <w:rPr>
          <w:spacing w:val="-1"/>
        </w:rPr>
        <w:t>i</w:t>
      </w:r>
      <w:r w:rsidRPr="00FE4B81">
        <w:rPr>
          <w:spacing w:val="1"/>
        </w:rPr>
        <w:t>ties</w:t>
      </w:r>
      <w:r w:rsidRPr="74E4B309">
        <w:t xml:space="preserve"> </w:t>
      </w:r>
      <w:r w:rsidRPr="00FE4B81">
        <w:t>by</w:t>
      </w:r>
      <w:r w:rsidRPr="74E4B309">
        <w:t xml:space="preserve"> </w:t>
      </w:r>
      <w:r w:rsidRPr="2C694BE6">
        <w:t>co</w:t>
      </w:r>
      <w:r w:rsidRPr="2C694BE6">
        <w:rPr>
          <w:spacing w:val="-1"/>
        </w:rPr>
        <w:t>u</w:t>
      </w:r>
      <w:r w:rsidRPr="2C694BE6">
        <w:t>n</w:t>
      </w:r>
      <w:r w:rsidRPr="2C694BE6">
        <w:rPr>
          <w:spacing w:val="-2"/>
        </w:rPr>
        <w:t>t</w:t>
      </w:r>
      <w:r w:rsidRPr="2C694BE6">
        <w:rPr>
          <w:spacing w:val="1"/>
        </w:rPr>
        <w:t>r</w:t>
      </w:r>
      <w:r w:rsidRPr="2C694BE6">
        <w:t>y</w:t>
      </w:r>
      <w:r w:rsidR="0067787D">
        <w:t>/territory</w:t>
      </w:r>
      <w:r w:rsidRPr="00FE4B81">
        <w:t>.</w:t>
      </w:r>
    </w:p>
    <w:p w14:paraId="3DA70B71" w14:textId="77777777" w:rsidR="0067787D" w:rsidRPr="00FE4B81" w:rsidRDefault="0067787D" w:rsidP="00B1410B">
      <w:pPr>
        <w:pStyle w:val="BodyText"/>
        <w:spacing w:after="0"/>
        <w:ind w:left="0"/>
      </w:pPr>
    </w:p>
    <w:p w14:paraId="70296386" w14:textId="4B5D1A57" w:rsidR="00BD65CD" w:rsidRPr="00FE4B81" w:rsidRDefault="00BD65CD" w:rsidP="00B1410B">
      <w:pPr>
        <w:pStyle w:val="BodyText"/>
        <w:spacing w:after="0"/>
        <w:ind w:left="0"/>
        <w:rPr>
          <w:b/>
          <w:bCs/>
          <w:color w:val="000000"/>
        </w:rPr>
      </w:pPr>
      <w:r w:rsidRPr="00FE4B81">
        <w:t xml:space="preserve">Successful applicants </w:t>
      </w:r>
      <w:r w:rsidR="009F780E">
        <w:t>are currently expected to be</w:t>
      </w:r>
      <w:r w:rsidRPr="00FE4B81">
        <w:t xml:space="preserve"> notified</w:t>
      </w:r>
      <w:r w:rsidR="00663150">
        <w:t xml:space="preserve"> in April 2024</w:t>
      </w:r>
      <w:r w:rsidR="009F780E">
        <w:t>.</w:t>
      </w:r>
    </w:p>
    <w:p w14:paraId="6B35A339" w14:textId="2DD18409" w:rsidR="2C694BE6" w:rsidRDefault="2C694BE6" w:rsidP="2C694BE6"/>
    <w:p w14:paraId="4CBB43BE" w14:textId="42450C12" w:rsidR="2C694BE6" w:rsidRDefault="2C694BE6" w:rsidP="2C694BE6"/>
    <w:p w14:paraId="70296387" w14:textId="77C39CD3" w:rsidR="00BD65CD" w:rsidRPr="00F358E7" w:rsidRDefault="087F141B" w:rsidP="00F358E7">
      <w:pPr>
        <w:pStyle w:val="Heading1"/>
      </w:pPr>
      <w:bookmarkStart w:id="22" w:name="_Toc152687210"/>
      <w:r w:rsidRPr="00F358E7">
        <w:t>Data protection</w:t>
      </w:r>
      <w:bookmarkEnd w:id="22"/>
    </w:p>
    <w:p w14:paraId="22A9E441" w14:textId="77777777" w:rsidR="00B1410B" w:rsidRDefault="00B1410B" w:rsidP="00B1410B">
      <w:pPr>
        <w:pStyle w:val="Heading4"/>
        <w:spacing w:before="0" w:after="0"/>
        <w:rPr>
          <w:rFonts w:asciiTheme="minorBidi" w:eastAsiaTheme="minorEastAsia" w:hAnsiTheme="minorBidi" w:cstheme="minorBidi"/>
          <w:sz w:val="28"/>
          <w:szCs w:val="28"/>
        </w:rPr>
      </w:pPr>
      <w:bookmarkStart w:id="23" w:name="_Hlk34381785"/>
    </w:p>
    <w:p w14:paraId="7F1D64F4" w14:textId="3BD62DDA" w:rsidR="00EC79B9" w:rsidRPr="00EC79B9" w:rsidRDefault="00EC79B9" w:rsidP="2CC6009B">
      <w:pPr>
        <w:rPr>
          <w:rFonts w:ascii="Arial" w:eastAsia="Arial" w:hAnsi="Arial" w:cs="Arial"/>
          <w:b/>
          <w:bCs/>
          <w:sz w:val="24"/>
          <w:szCs w:val="24"/>
        </w:rPr>
      </w:pPr>
      <w:r w:rsidRPr="2CC6009B">
        <w:rPr>
          <w:rFonts w:ascii="Arial" w:eastAsia="Arial" w:hAnsi="Arial" w:cs="Arial"/>
          <w:b/>
          <w:bCs/>
          <w:sz w:val="24"/>
          <w:szCs w:val="24"/>
        </w:rPr>
        <w:t>How we use your information</w:t>
      </w:r>
    </w:p>
    <w:bookmarkEnd w:id="23"/>
    <w:p w14:paraId="0CABDBDE" w14:textId="77777777" w:rsidR="00B1410B" w:rsidRDefault="00B1410B" w:rsidP="00B1410B">
      <w:pPr>
        <w:pStyle w:val="BodyText"/>
        <w:spacing w:after="0"/>
        <w:ind w:left="0"/>
      </w:pPr>
    </w:p>
    <w:p w14:paraId="25B6CF1E" w14:textId="10892677" w:rsidR="00EC79B9" w:rsidRDefault="00EC79B9" w:rsidP="00B1410B">
      <w:pPr>
        <w:pStyle w:val="BodyText"/>
        <w:spacing w:after="0"/>
        <w:ind w:left="0"/>
      </w:pPr>
      <w:r>
        <w:t>The British Council will use the information that you provide for the purposes of processing your application, making any awards, monitoring</w:t>
      </w:r>
      <w:r w:rsidR="001A5E1E">
        <w:t>,</w:t>
      </w:r>
      <w:r>
        <w:t xml:space="preserve"> and review of any grants. </w:t>
      </w:r>
    </w:p>
    <w:p w14:paraId="0FB2FE6C" w14:textId="77777777" w:rsidR="0067787D" w:rsidRDefault="0067787D" w:rsidP="00B1410B">
      <w:pPr>
        <w:pStyle w:val="BodyText"/>
        <w:spacing w:after="0"/>
        <w:ind w:left="0"/>
      </w:pPr>
    </w:p>
    <w:p w14:paraId="55EAD223" w14:textId="1C554D48" w:rsidR="00A900AD" w:rsidRDefault="00A900AD" w:rsidP="00B1410B">
      <w:pPr>
        <w:pStyle w:val="BodyText"/>
        <w:spacing w:after="0"/>
        <w:ind w:left="0"/>
        <w:rPr>
          <w:rStyle w:val="normaltextrun"/>
          <w:rFonts w:ascii="Arial" w:hAnsi="Arial" w:cs="Arial"/>
          <w:color w:val="000000"/>
          <w:shd w:val="clear" w:color="auto" w:fill="FFFFFF"/>
        </w:rPr>
      </w:pPr>
      <w:r>
        <w:rPr>
          <w:rStyle w:val="normaltextrun"/>
          <w:rFonts w:ascii="Arial" w:hAnsi="Arial" w:cs="Arial"/>
          <w:color w:val="000000"/>
          <w:shd w:val="clear" w:color="auto" w:fill="FFFFFF"/>
        </w:rPr>
        <w:t>We will need to share necessary data with application reviewers and panel members contracted by the British Council, the funder UK Department of Science, Innovation &amp; Technology (DSIT</w:t>
      </w:r>
      <w:r w:rsidR="0085412A">
        <w:rPr>
          <w:rStyle w:val="normaltextrun"/>
          <w:rFonts w:ascii="Arial" w:hAnsi="Arial" w:cs="Arial"/>
          <w:color w:val="000000"/>
          <w:shd w:val="clear" w:color="auto" w:fill="FFFFFF"/>
        </w:rPr>
        <w:t xml:space="preserve">), the </w:t>
      </w:r>
      <w:r w:rsidR="0085412A" w:rsidRPr="0085412A">
        <w:rPr>
          <w:rStyle w:val="normaltextrun"/>
          <w:rFonts w:ascii="Arial" w:hAnsi="Arial" w:cs="Arial"/>
          <w:color w:val="000000"/>
          <w:shd w:val="clear" w:color="auto" w:fill="FFFFFF"/>
        </w:rPr>
        <w:t>Japan Science and Technology Agency</w:t>
      </w:r>
      <w:r>
        <w:rPr>
          <w:rStyle w:val="normaltextrun"/>
          <w:rFonts w:ascii="Arial" w:hAnsi="Arial" w:cs="Arial"/>
          <w:color w:val="000000"/>
          <w:shd w:val="clear" w:color="auto" w:fill="FFFFFF"/>
        </w:rPr>
        <w:t xml:space="preserve"> and contracted external evaluators (as required).</w:t>
      </w:r>
    </w:p>
    <w:p w14:paraId="1CC67771" w14:textId="77777777" w:rsidR="00A900AD" w:rsidRDefault="00A900AD" w:rsidP="00B1410B">
      <w:pPr>
        <w:pStyle w:val="BodyText"/>
        <w:spacing w:after="0"/>
        <w:ind w:left="0"/>
      </w:pPr>
    </w:p>
    <w:p w14:paraId="02C89E0D" w14:textId="515E6C8F" w:rsidR="00EC79B9" w:rsidRDefault="00EC79B9" w:rsidP="00B1410B">
      <w:pPr>
        <w:pStyle w:val="BodyText"/>
        <w:spacing w:after="0"/>
        <w:ind w:left="0"/>
      </w:pPr>
      <w:r>
        <w:t xml:space="preserve">The British Council comply with the General Data Protection Regulations 2016/679 (EU) </w:t>
      </w:r>
      <w:bookmarkStart w:id="24" w:name="_Int_KJ3aumqZ"/>
      <w:r>
        <w:t>GDPR</w:t>
      </w:r>
      <w:bookmarkEnd w:id="24"/>
      <w:r>
        <w:t xml:space="preserve">). We process and handle personal information according to these regulations. The personal information that you provide on this form will only be used for the processing of your application. The information will be viewed by British Council, and those who are part of the decision-making process. Your information will not be used/shared beyond the partners listed above for any other purpose without your specific consent. British Council reserve the right to publish and share anonymized aggregated information with stakeholders. </w:t>
      </w:r>
    </w:p>
    <w:p w14:paraId="2E777E65" w14:textId="77777777" w:rsidR="00431ED7" w:rsidRDefault="00431ED7" w:rsidP="00B1410B">
      <w:pPr>
        <w:pStyle w:val="BodyText"/>
        <w:spacing w:after="0"/>
        <w:ind w:left="0"/>
      </w:pPr>
    </w:p>
    <w:p w14:paraId="656402E8" w14:textId="77777777" w:rsidR="00EC79B9" w:rsidRDefault="00EC79B9" w:rsidP="00B1410B">
      <w:pPr>
        <w:pStyle w:val="BodyText"/>
        <w:spacing w:after="0"/>
        <w:ind w:left="0"/>
      </w:pPr>
      <w:r>
        <w:lastRenderedPageBreak/>
        <w:t>Organisation details, where collected, are used for monitoring and evaluation and statistical purposes. Gender information and country of origin, where collected, is used solely for statistical purposes. If we need to contact you, we will do so using the contact details you have provided.</w:t>
      </w:r>
    </w:p>
    <w:p w14:paraId="29A90FA0" w14:textId="225E5C77" w:rsidR="40F6B06E" w:rsidRDefault="40F6B06E" w:rsidP="00B1410B">
      <w:pPr>
        <w:rPr>
          <w:rFonts w:asciiTheme="minorBidi" w:hAnsiTheme="minorBidi"/>
          <w:sz w:val="22"/>
          <w:szCs w:val="22"/>
        </w:rPr>
      </w:pPr>
    </w:p>
    <w:p w14:paraId="532C4AAF" w14:textId="31BEFC74" w:rsidR="00F16677" w:rsidRDefault="13B95A48" w:rsidP="00B1410B">
      <w:pPr>
        <w:pStyle w:val="BodyText"/>
        <w:spacing w:after="0"/>
        <w:ind w:left="0"/>
      </w:pPr>
      <w:r w:rsidRPr="21B5C170">
        <w:rPr>
          <w:rFonts w:ascii="Arial" w:eastAsia="Arial" w:hAnsi="Arial" w:cs="Arial"/>
          <w:color w:val="000000" w:themeColor="text1"/>
        </w:rPr>
        <w:t xml:space="preserve">Under UK Data Protection law, you have the right to ask for a copy of the information we hold on you, and the right to ask us to correct any inaccuracies in that information. If you want more information about this, please contact your local British Council office or see our website: </w:t>
      </w:r>
      <w:hyperlink r:id="rId26">
        <w:r w:rsidRPr="21B5C170">
          <w:rPr>
            <w:rStyle w:val="Hyperlink"/>
            <w:rFonts w:ascii="Arial" w:eastAsia="Arial" w:hAnsi="Arial" w:cs="Arial"/>
          </w:rPr>
          <w:t>http://www.britishcouncil.org/privacy-cookies/data-protection</w:t>
        </w:r>
      </w:hyperlink>
      <w:r w:rsidRPr="21B5C170">
        <w:rPr>
          <w:rFonts w:ascii="Arial" w:eastAsia="Arial" w:hAnsi="Arial" w:cs="Arial"/>
        </w:rPr>
        <w:t>.</w:t>
      </w:r>
    </w:p>
    <w:p w14:paraId="013853F3" w14:textId="77777777" w:rsidR="00B1410B" w:rsidRDefault="00B1410B" w:rsidP="00B1410B">
      <w:pPr>
        <w:pStyle w:val="Heading1"/>
        <w:numPr>
          <w:ilvl w:val="0"/>
          <w:numId w:val="0"/>
        </w:numPr>
        <w:spacing w:before="0" w:after="0"/>
      </w:pPr>
    </w:p>
    <w:p w14:paraId="0B799021" w14:textId="04AF7CC0" w:rsidR="002D41F4" w:rsidRPr="00F358E7" w:rsidRDefault="087F141B" w:rsidP="00F358E7">
      <w:pPr>
        <w:pStyle w:val="Heading1"/>
      </w:pPr>
      <w:bookmarkStart w:id="25" w:name="_Toc152687211"/>
      <w:r w:rsidRPr="00F358E7">
        <w:t>Contractual Requirements</w:t>
      </w:r>
      <w:bookmarkEnd w:id="25"/>
    </w:p>
    <w:p w14:paraId="017B20CE" w14:textId="77777777" w:rsidR="00E002F7" w:rsidRPr="00E002F7" w:rsidRDefault="00E002F7" w:rsidP="00E002F7"/>
    <w:p w14:paraId="4DDEA1F1" w14:textId="77777777" w:rsidR="002D41F4" w:rsidRPr="00FE4B81" w:rsidRDefault="002D41F4" w:rsidP="00A5729C">
      <w:pPr>
        <w:pStyle w:val="ListParagraph"/>
        <w:numPr>
          <w:ilvl w:val="0"/>
          <w:numId w:val="18"/>
        </w:numPr>
        <w:rPr>
          <w:rFonts w:ascii="Arial" w:hAnsi="Arial" w:cs="Arial"/>
          <w:sz w:val="22"/>
          <w:szCs w:val="22"/>
        </w:rPr>
      </w:pPr>
      <w:r w:rsidRPr="21B5C170">
        <w:rPr>
          <w:rFonts w:ascii="Arial" w:hAnsi="Arial" w:cs="Arial"/>
          <w:sz w:val="22"/>
          <w:szCs w:val="22"/>
        </w:rPr>
        <w:t xml:space="preserve">The contracting authority is the British Council which includes any subsidiary companies and other organisations that control or are controlled by the British Council from time to time (see: </w:t>
      </w:r>
      <w:hyperlink r:id="rId27">
        <w:r w:rsidRPr="21B5C170">
          <w:rPr>
            <w:rFonts w:asciiTheme="minorBidi" w:hAnsiTheme="minorBidi"/>
          </w:rPr>
          <w:t>www.britishcouncil.org/organisation/structure/status</w:t>
        </w:r>
      </w:hyperlink>
      <w:r w:rsidRPr="21B5C170">
        <w:rPr>
          <w:rFonts w:asciiTheme="minorBidi" w:hAnsiTheme="minorBidi"/>
          <w:sz w:val="22"/>
          <w:szCs w:val="22"/>
        </w:rPr>
        <w:t>).</w:t>
      </w:r>
      <w:r w:rsidRPr="21B5C170">
        <w:rPr>
          <w:rFonts w:ascii="Arial" w:hAnsi="Arial" w:cs="Arial"/>
          <w:sz w:val="22"/>
          <w:szCs w:val="22"/>
        </w:rPr>
        <w:t xml:space="preserve"> </w:t>
      </w:r>
    </w:p>
    <w:p w14:paraId="70F76D6B" w14:textId="219181E7" w:rsidR="002D41F4" w:rsidRPr="00FE4B81" w:rsidRDefault="4F1F1221" w:rsidP="00A5729C">
      <w:pPr>
        <w:pStyle w:val="ListParagraph"/>
        <w:numPr>
          <w:ilvl w:val="0"/>
          <w:numId w:val="18"/>
        </w:numPr>
        <w:rPr>
          <w:rFonts w:ascii="Arial" w:hAnsi="Arial" w:cs="Arial"/>
          <w:b/>
          <w:bCs/>
          <w:color w:val="FF0000"/>
          <w:sz w:val="22"/>
          <w:szCs w:val="22"/>
        </w:rPr>
      </w:pPr>
      <w:r w:rsidRPr="53F87766">
        <w:rPr>
          <w:rFonts w:asciiTheme="minorBidi" w:hAnsiTheme="minorBidi"/>
        </w:rPr>
        <w:t>Th</w:t>
      </w:r>
      <w:r w:rsidRPr="53F87766">
        <w:rPr>
          <w:rFonts w:ascii="Arial" w:hAnsi="Arial" w:cs="Arial"/>
          <w:sz w:val="22"/>
          <w:szCs w:val="22"/>
        </w:rPr>
        <w:t xml:space="preserve">e successful applicants will be expected to undertake activities in the UK and in the </w:t>
      </w:r>
      <w:r w:rsidR="300F7868" w:rsidRPr="53F87766">
        <w:rPr>
          <w:rFonts w:ascii="Arial" w:hAnsi="Arial" w:cs="Arial"/>
          <w:sz w:val="22"/>
          <w:szCs w:val="22"/>
        </w:rPr>
        <w:t>ISPF</w:t>
      </w:r>
      <w:r w:rsidRPr="53F87766">
        <w:rPr>
          <w:rFonts w:ascii="Arial" w:hAnsi="Arial" w:cs="Arial"/>
          <w:sz w:val="22"/>
          <w:szCs w:val="22"/>
        </w:rPr>
        <w:t xml:space="preserve"> Fund countries listed in section 3 of these guidelines (Scope of the Programme).</w:t>
      </w:r>
    </w:p>
    <w:p w14:paraId="5F2D9E07" w14:textId="77777777" w:rsidR="002D41F4" w:rsidRPr="00CA6F06" w:rsidRDefault="002D41F4" w:rsidP="00A5729C">
      <w:pPr>
        <w:pStyle w:val="ListParagraph"/>
        <w:numPr>
          <w:ilvl w:val="0"/>
          <w:numId w:val="18"/>
        </w:numPr>
        <w:rPr>
          <w:rFonts w:ascii="Arial" w:hAnsi="Arial" w:cs="Arial"/>
          <w:sz w:val="22"/>
          <w:szCs w:val="22"/>
        </w:rPr>
      </w:pPr>
      <w:r w:rsidRPr="21B5C170">
        <w:rPr>
          <w:rFonts w:ascii="Arial" w:hAnsi="Arial" w:cs="Arial"/>
          <w:sz w:val="22"/>
          <w:szCs w:val="22"/>
        </w:rPr>
        <w:t>The British Council is subject to the requirements of the UK Freedom of Information Act, (“FOIA”). Please indicate in your application whether FOIA also applies to your organisation, so that we can reflect this in the Grant Agreement should you be successful in your application.</w:t>
      </w:r>
    </w:p>
    <w:p w14:paraId="145BFFB9" w14:textId="44F02AD5" w:rsidR="00720490" w:rsidRDefault="002D41F4" w:rsidP="00A5729C">
      <w:pPr>
        <w:pStyle w:val="ListParagraph"/>
        <w:numPr>
          <w:ilvl w:val="0"/>
          <w:numId w:val="18"/>
        </w:numPr>
        <w:rPr>
          <w:rFonts w:ascii="Arial" w:hAnsi="Arial" w:cs="Arial"/>
          <w:sz w:val="22"/>
          <w:szCs w:val="22"/>
        </w:rPr>
      </w:pPr>
      <w:r w:rsidRPr="21B5C170">
        <w:rPr>
          <w:rFonts w:ascii="Arial" w:hAnsi="Arial" w:cs="Arial"/>
          <w:sz w:val="22"/>
          <w:szCs w:val="22"/>
        </w:rPr>
        <w:t>The British Council’s contractual approach in res</w:t>
      </w:r>
      <w:r w:rsidR="00CA6F06" w:rsidRPr="21B5C170">
        <w:rPr>
          <w:rFonts w:ascii="Arial" w:hAnsi="Arial" w:cs="Arial"/>
          <w:sz w:val="22"/>
          <w:szCs w:val="22"/>
        </w:rPr>
        <w:t>pect of the grant is set out at:</w:t>
      </w:r>
    </w:p>
    <w:p w14:paraId="0FE5E323" w14:textId="77777777" w:rsidR="00CA6F06" w:rsidRDefault="00CA6F06" w:rsidP="21B5C170">
      <w:pPr>
        <w:pStyle w:val="ListParagraph"/>
        <w:rPr>
          <w:rFonts w:ascii="Arial" w:hAnsi="Arial" w:cs="Arial"/>
          <w:sz w:val="22"/>
          <w:szCs w:val="22"/>
        </w:rPr>
      </w:pPr>
    </w:p>
    <w:p w14:paraId="6C235172" w14:textId="27F189BE" w:rsidR="00882C51" w:rsidRDefault="00CE4A48" w:rsidP="2C694BE6">
      <w:pPr>
        <w:pStyle w:val="ListParagraph"/>
        <w:rPr>
          <w:rFonts w:ascii="Arial" w:eastAsia="Times New Roman" w:hAnsi="Arial" w:cs="Arial"/>
          <w:b/>
          <w:i/>
        </w:rPr>
      </w:pPr>
      <w:hyperlink r:id="rId28" w:history="1">
        <w:r w:rsidRPr="001C6EB0">
          <w:rPr>
            <w:rStyle w:val="Hyperlink"/>
            <w:rFonts w:ascii="Arial" w:eastAsia="Times New Roman" w:hAnsi="Arial" w:cs="Arial"/>
            <w:b/>
            <w:i/>
          </w:rPr>
          <w:t>https://www.britishcouncil.org/sites/default/files/ispf_grant_base_template.docx</w:t>
        </w:r>
      </w:hyperlink>
    </w:p>
    <w:p w14:paraId="71BBA106" w14:textId="77777777" w:rsidR="00CE4A48" w:rsidRPr="00CA6F06" w:rsidRDefault="00CE4A48" w:rsidP="2C694BE6">
      <w:pPr>
        <w:pStyle w:val="ListParagraph"/>
        <w:rPr>
          <w:rFonts w:ascii="Arial" w:eastAsia="Times New Roman" w:hAnsi="Arial" w:cs="Arial"/>
          <w:b/>
          <w:i/>
        </w:rPr>
      </w:pPr>
    </w:p>
    <w:p w14:paraId="74144BA1" w14:textId="286E26D6" w:rsidR="002D41F4" w:rsidRPr="000756AA" w:rsidRDefault="002D41F4" w:rsidP="00A5729C">
      <w:pPr>
        <w:pStyle w:val="ListParagraph"/>
        <w:numPr>
          <w:ilvl w:val="0"/>
          <w:numId w:val="18"/>
        </w:numPr>
        <w:rPr>
          <w:rFonts w:ascii="Arial" w:hAnsi="Arial" w:cs="Arial"/>
          <w:sz w:val="22"/>
          <w:szCs w:val="22"/>
        </w:rPr>
      </w:pPr>
      <w:r w:rsidRPr="2C694BE6">
        <w:rPr>
          <w:rFonts w:ascii="Arial" w:hAnsi="Arial" w:cs="Arial"/>
          <w:sz w:val="22"/>
          <w:szCs w:val="22"/>
        </w:rPr>
        <w:t xml:space="preserve">(Terms and Conditions of the Grant Agreement) (“Grant Agreement”).  </w:t>
      </w:r>
      <w:r w:rsidRPr="2C694BE6">
        <w:rPr>
          <w:rFonts w:ascii="Arial" w:hAnsi="Arial" w:cs="Arial"/>
          <w:b/>
          <w:sz w:val="22"/>
          <w:szCs w:val="22"/>
        </w:rPr>
        <w:t>By submitting a response to this call for applications, you are agreeing to be bound by the terms of these guidelines and the Grant Agreement without further negotiation or amendment.</w:t>
      </w:r>
    </w:p>
    <w:p w14:paraId="4C221B72" w14:textId="2BC35151" w:rsidR="2C694BE6" w:rsidRDefault="2C694BE6" w:rsidP="2C694BE6">
      <w:pPr>
        <w:rPr>
          <w:rFonts w:ascii="Arial" w:hAnsi="Arial" w:cs="Arial"/>
          <w:sz w:val="22"/>
          <w:szCs w:val="22"/>
        </w:rPr>
      </w:pPr>
    </w:p>
    <w:p w14:paraId="49A65E91" w14:textId="1ACDD84E" w:rsidR="002D41F4" w:rsidRDefault="32F34A6D" w:rsidP="00A5729C">
      <w:pPr>
        <w:pStyle w:val="ListParagraph"/>
        <w:numPr>
          <w:ilvl w:val="0"/>
          <w:numId w:val="18"/>
        </w:numPr>
        <w:rPr>
          <w:rFonts w:ascii="Arial" w:hAnsi="Arial" w:cs="Arial"/>
          <w:sz w:val="22"/>
          <w:szCs w:val="22"/>
        </w:rPr>
      </w:pPr>
      <w:r w:rsidRPr="2C694BE6">
        <w:rPr>
          <w:rFonts w:ascii="Arial" w:hAnsi="Arial" w:cs="Arial"/>
          <w:sz w:val="22"/>
          <w:szCs w:val="22"/>
        </w:rPr>
        <w:t>If</w:t>
      </w:r>
      <w:r w:rsidR="002D41F4" w:rsidRPr="15857B31">
        <w:rPr>
          <w:rFonts w:ascii="Arial" w:hAnsi="Arial" w:cs="Arial"/>
          <w:sz w:val="22"/>
          <w:szCs w:val="22"/>
        </w:rPr>
        <w:t xml:space="preserve"> you have any concerns or queries in relation to the Grant Agreement, you should submit a clarification request to</w:t>
      </w:r>
      <w:r w:rsidR="00E002F7">
        <w:rPr>
          <w:rFonts w:ascii="Arial" w:hAnsi="Arial" w:cs="Arial"/>
          <w:sz w:val="22"/>
          <w:szCs w:val="22"/>
        </w:rPr>
        <w:t xml:space="preserve"> </w:t>
      </w:r>
      <w:hyperlink r:id="rId29">
        <w:r w:rsidR="00E002F7" w:rsidRPr="2C694BE6">
          <w:rPr>
            <w:rStyle w:val="Hyperlink"/>
            <w:rFonts w:ascii="Arial" w:hAnsi="Arial" w:cs="Arial"/>
            <w:sz w:val="22"/>
            <w:szCs w:val="22"/>
          </w:rPr>
          <w:t>uk-ispf@britishcouncil.org</w:t>
        </w:r>
      </w:hyperlink>
      <w:r w:rsidR="00E002F7">
        <w:rPr>
          <w:rFonts w:ascii="Arial" w:hAnsi="Arial" w:cs="Arial"/>
          <w:sz w:val="22"/>
          <w:szCs w:val="22"/>
        </w:rPr>
        <w:t xml:space="preserve"> </w:t>
      </w:r>
      <w:r w:rsidR="002D41F4" w:rsidRPr="15857B31">
        <w:rPr>
          <w:rFonts w:ascii="Arial" w:hAnsi="Arial" w:cs="Arial"/>
          <w:sz w:val="22"/>
          <w:szCs w:val="22"/>
        </w:rPr>
        <w:t>in accordance with the provisions of this call for applications by the application deadline. The British Council reserves the right not to make any changes to the Grant Agreement.</w:t>
      </w:r>
    </w:p>
    <w:p w14:paraId="1E1B6B70" w14:textId="77777777" w:rsidR="0067787D" w:rsidRPr="000756AA" w:rsidRDefault="0067787D" w:rsidP="21B5C170">
      <w:pPr>
        <w:pStyle w:val="ListParagraph"/>
        <w:rPr>
          <w:rFonts w:ascii="Arial" w:hAnsi="Arial" w:cs="Arial"/>
          <w:sz w:val="22"/>
          <w:szCs w:val="22"/>
        </w:rPr>
      </w:pPr>
    </w:p>
    <w:p w14:paraId="0E86BCEA" w14:textId="4F4B5DDF" w:rsidR="002D41F4" w:rsidRDefault="002D41F4" w:rsidP="00A5729C">
      <w:pPr>
        <w:pStyle w:val="ListParagraph"/>
        <w:numPr>
          <w:ilvl w:val="0"/>
          <w:numId w:val="18"/>
        </w:numPr>
        <w:rPr>
          <w:rFonts w:ascii="Arial" w:hAnsi="Arial" w:cs="Arial"/>
          <w:sz w:val="22"/>
          <w:szCs w:val="22"/>
        </w:rPr>
      </w:pPr>
      <w:r w:rsidRPr="21B5C170">
        <w:rPr>
          <w:rFonts w:ascii="Arial" w:hAnsi="Arial" w:cs="Arial"/>
          <w:sz w:val="22"/>
          <w:szCs w:val="22"/>
        </w:rPr>
        <w:t xml:space="preserve">The British Council is under no obligation to consider any clarifications / amendments to the Grant Agreement requested following the application deadline. </w:t>
      </w:r>
    </w:p>
    <w:p w14:paraId="195D1426" w14:textId="0E3B8F83" w:rsidR="00103A1C" w:rsidRDefault="00103A1C" w:rsidP="00B1410B">
      <w:pPr>
        <w:rPr>
          <w:rFonts w:ascii="Arial" w:hAnsi="Arial" w:cs="Arial"/>
          <w:sz w:val="22"/>
          <w:szCs w:val="22"/>
        </w:rPr>
      </w:pPr>
    </w:p>
    <w:p w14:paraId="7029638E" w14:textId="26674321" w:rsidR="00BD65CD" w:rsidRPr="00F358E7" w:rsidRDefault="087F141B" w:rsidP="00F358E7">
      <w:pPr>
        <w:pStyle w:val="Heading1"/>
      </w:pPr>
      <w:bookmarkStart w:id="26" w:name="_Toc152687212"/>
      <w:r w:rsidRPr="00F358E7">
        <w:t>Contact details</w:t>
      </w:r>
      <w:bookmarkEnd w:id="26"/>
    </w:p>
    <w:p w14:paraId="569E43E5" w14:textId="77777777" w:rsidR="00CE5F78" w:rsidRDefault="00CE5F78" w:rsidP="00B1410B">
      <w:pPr>
        <w:pStyle w:val="BodyText"/>
        <w:spacing w:after="0"/>
        <w:ind w:left="0"/>
        <w:rPr>
          <w:b/>
          <w:bCs/>
        </w:rPr>
      </w:pPr>
    </w:p>
    <w:p w14:paraId="7029638F" w14:textId="315562DD" w:rsidR="00AA77D0" w:rsidRDefault="00BD65CD" w:rsidP="00B1410B">
      <w:pPr>
        <w:pStyle w:val="BodyText"/>
        <w:spacing w:after="0"/>
        <w:ind w:left="0"/>
        <w:rPr>
          <w:b/>
          <w:bCs/>
        </w:rPr>
      </w:pPr>
      <w:r w:rsidRPr="15857B31">
        <w:rPr>
          <w:b/>
          <w:bCs/>
        </w:rPr>
        <w:t xml:space="preserve">All queries or comments about this call should be addressed to the </w:t>
      </w:r>
      <w:r w:rsidR="00E002F7">
        <w:rPr>
          <w:b/>
          <w:bCs/>
        </w:rPr>
        <w:t>ISPF</w:t>
      </w:r>
      <w:r w:rsidR="28E7E4F1" w:rsidRPr="15857B31">
        <w:rPr>
          <w:b/>
          <w:bCs/>
        </w:rPr>
        <w:t xml:space="preserve"> </w:t>
      </w:r>
      <w:r w:rsidRPr="15857B31">
        <w:rPr>
          <w:b/>
          <w:bCs/>
        </w:rPr>
        <w:t>email address</w:t>
      </w:r>
      <w:r w:rsidR="00576429" w:rsidRPr="15857B31">
        <w:rPr>
          <w:b/>
          <w:bCs/>
        </w:rPr>
        <w:t>:</w:t>
      </w:r>
      <w:r w:rsidRPr="15857B31">
        <w:rPr>
          <w:b/>
          <w:bCs/>
        </w:rPr>
        <w:t xml:space="preserve"> </w:t>
      </w:r>
      <w:r w:rsidR="00E002F7" w:rsidRPr="00E002F7">
        <w:rPr>
          <w:b/>
          <w:bCs/>
        </w:rPr>
        <w:t xml:space="preserve">uk-ispf@britishcouncil.org </w:t>
      </w:r>
    </w:p>
    <w:p w14:paraId="33BE8098" w14:textId="77777777" w:rsidR="00AA77D0" w:rsidRDefault="00AA77D0">
      <w:pPr>
        <w:rPr>
          <w:rFonts w:asciiTheme="minorBidi" w:hAnsiTheme="minorBidi"/>
          <w:b/>
          <w:bCs/>
          <w:sz w:val="22"/>
        </w:rPr>
      </w:pPr>
      <w:r>
        <w:rPr>
          <w:b/>
          <w:bCs/>
        </w:rPr>
        <w:br w:type="page"/>
      </w:r>
    </w:p>
    <w:p w14:paraId="70296390" w14:textId="535102DA" w:rsidR="00BD65CD" w:rsidRPr="00FF38E7" w:rsidRDefault="00576429" w:rsidP="00947541">
      <w:pPr>
        <w:pStyle w:val="Heading2"/>
      </w:pPr>
      <w:bookmarkStart w:id="27" w:name="_Toc152687213"/>
      <w:r w:rsidRPr="00FF38E7">
        <w:lastRenderedPageBreak/>
        <w:t>Appendix</w:t>
      </w:r>
      <w:r w:rsidR="00BD65CD" w:rsidRPr="00FF38E7">
        <w:t xml:space="preserve"> 1</w:t>
      </w:r>
      <w:r w:rsidRPr="00FF38E7">
        <w:t>:</w:t>
      </w:r>
      <w:r w:rsidR="00BD65CD" w:rsidRPr="00FF38E7">
        <w:t xml:space="preserve"> </w:t>
      </w:r>
      <w:r w:rsidR="0085412A">
        <w:t>Japan guidance</w:t>
      </w:r>
      <w:bookmarkEnd w:id="27"/>
    </w:p>
    <w:p w14:paraId="70296391" w14:textId="65E74507" w:rsidR="00BD65CD" w:rsidRPr="00732D88" w:rsidRDefault="00BD65CD" w:rsidP="00B47A29">
      <w:pPr>
        <w:pStyle w:val="BodyText"/>
        <w:ind w:left="0"/>
      </w:pPr>
      <w:r w:rsidRPr="00732D88">
        <w:t>To ensure optimal fit to the local context, priority areas, specific innovation challenges and additional application requirements – such as maximum grant sizes and durations – have been set at a country</w:t>
      </w:r>
      <w:r w:rsidR="0067787D">
        <w:t>/territory</w:t>
      </w:r>
      <w:r w:rsidRPr="00732D88">
        <w:t xml:space="preserve"> level through discussion with </w:t>
      </w:r>
      <w:r w:rsidR="19EEE077">
        <w:t>/</w:t>
      </w:r>
      <w:r w:rsidRPr="00732D88">
        <w:t>national stakeholders.</w:t>
      </w:r>
    </w:p>
    <w:p w14:paraId="0DCDB86A" w14:textId="10C52DF2" w:rsidR="00C91577" w:rsidRDefault="00BD65CD" w:rsidP="2C694BE6">
      <w:pPr>
        <w:pStyle w:val="BodyText"/>
        <w:spacing w:line="259" w:lineRule="auto"/>
        <w:ind w:left="0"/>
      </w:pPr>
      <w:r w:rsidRPr="00732D88">
        <w:t xml:space="preserve">This </w:t>
      </w:r>
      <w:r w:rsidR="00805C6F">
        <w:t>appendix</w:t>
      </w:r>
      <w:r w:rsidRPr="00732D88">
        <w:t xml:space="preserve"> provides </w:t>
      </w:r>
      <w:r w:rsidR="0085412A">
        <w:t>the</w:t>
      </w:r>
      <w:r w:rsidRPr="00732D88">
        <w:t xml:space="preserve"> specific guidance which applicants should consider in conjunction with the main body text of this document</w:t>
      </w:r>
      <w:r w:rsidRPr="74E4B309">
        <w:rPr>
          <w:b/>
          <w:bCs/>
        </w:rPr>
        <w:t xml:space="preserve"> before </w:t>
      </w:r>
      <w:r w:rsidRPr="00732D88">
        <w:t xml:space="preserve">preparing their proposals. Proposals which do not </w:t>
      </w:r>
      <w:bookmarkStart w:id="28" w:name="_Int_nJ6c6Mgt"/>
      <w:proofErr w:type="gramStart"/>
      <w:r w:rsidRPr="00732D88">
        <w:t>take into account</w:t>
      </w:r>
      <w:bookmarkEnd w:id="28"/>
      <w:proofErr w:type="gramEnd"/>
      <w:r w:rsidRPr="00732D88">
        <w:t xml:space="preserve"> the country specific guidance </w:t>
      </w:r>
      <w:r w:rsidRPr="74E4B309">
        <w:rPr>
          <w:b/>
          <w:bCs/>
        </w:rPr>
        <w:t>cannot be considered</w:t>
      </w:r>
      <w:r w:rsidR="00095E72">
        <w:rPr>
          <w:b/>
          <w:bCs/>
        </w:rPr>
        <w:t xml:space="preserve"> </w:t>
      </w:r>
      <w:r w:rsidRPr="74E4B309">
        <w:rPr>
          <w:b/>
          <w:bCs/>
        </w:rPr>
        <w:t>for funding</w:t>
      </w:r>
      <w:r w:rsidRPr="00732D88">
        <w:t>.</w:t>
      </w:r>
    </w:p>
    <w:p w14:paraId="431B7514" w14:textId="77777777" w:rsidR="000D2DF0" w:rsidRDefault="000D2DF0" w:rsidP="00890914">
      <w:pPr>
        <w:tabs>
          <w:tab w:val="left" w:pos="1088"/>
        </w:tabs>
      </w:pPr>
    </w:p>
    <w:tbl>
      <w:tblPr>
        <w:tblStyle w:val="NewtonFund"/>
        <w:tblW w:w="9327" w:type="dxa"/>
        <w:tblInd w:w="-311" w:type="dxa"/>
        <w:tblLook w:val="04A0" w:firstRow="1" w:lastRow="0" w:firstColumn="1" w:lastColumn="0" w:noHBand="0" w:noVBand="1"/>
      </w:tblPr>
      <w:tblGrid>
        <w:gridCol w:w="2661"/>
        <w:gridCol w:w="6666"/>
      </w:tblGrid>
      <w:tr w:rsidR="002B15D8" w:rsidRPr="00D2069A" w14:paraId="1FC9573D" w14:textId="77777777" w:rsidTr="2CC6009B">
        <w:trPr>
          <w:cnfStyle w:val="100000000000" w:firstRow="1" w:lastRow="0" w:firstColumn="0" w:lastColumn="0" w:oddVBand="0" w:evenVBand="0" w:oddHBand="0" w:evenHBand="0" w:firstRowFirstColumn="0" w:firstRowLastColumn="0" w:lastRowFirstColumn="0" w:lastRowLastColumn="0"/>
          <w:trHeight w:val="435"/>
        </w:trPr>
        <w:tc>
          <w:tcPr>
            <w:tcW w:w="9327" w:type="dxa"/>
            <w:gridSpan w:val="2"/>
            <w:hideMark/>
          </w:tcPr>
          <w:p w14:paraId="323E6C31" w14:textId="7407EDAC" w:rsidR="002B15D8" w:rsidRPr="00D2069A" w:rsidRDefault="002B15D8" w:rsidP="00D2069A">
            <w:pPr>
              <w:rPr>
                <w:sz w:val="24"/>
                <w:szCs w:val="24"/>
              </w:rPr>
            </w:pPr>
            <w:r w:rsidRPr="00D2069A">
              <w:rPr>
                <w:sz w:val="24"/>
                <w:szCs w:val="24"/>
              </w:rPr>
              <w:t xml:space="preserve">1. </w:t>
            </w:r>
            <w:r w:rsidR="00D2069A" w:rsidRPr="00D2069A">
              <w:rPr>
                <w:sz w:val="24"/>
                <w:szCs w:val="24"/>
              </w:rPr>
              <w:t>Japan</w:t>
            </w:r>
            <w:r w:rsidR="00E20B66" w:rsidRPr="00D2069A">
              <w:rPr>
                <w:sz w:val="24"/>
                <w:szCs w:val="24"/>
              </w:rPr>
              <w:t xml:space="preserve"> </w:t>
            </w:r>
          </w:p>
        </w:tc>
      </w:tr>
      <w:tr w:rsidR="002B15D8" w:rsidRPr="00D2069A" w14:paraId="5162C0CE" w14:textId="77777777" w:rsidTr="1ECA6F33">
        <w:trPr>
          <w:cnfStyle w:val="000000100000" w:firstRow="0" w:lastRow="0" w:firstColumn="0" w:lastColumn="0" w:oddVBand="0" w:evenVBand="0" w:oddHBand="1" w:evenHBand="0" w:firstRowFirstColumn="0" w:firstRowLastColumn="0" w:lastRowFirstColumn="0" w:lastRowLastColumn="0"/>
        </w:trPr>
        <w:tc>
          <w:tcPr>
            <w:tcW w:w="2661" w:type="dxa"/>
            <w:tcBorders>
              <w:top w:val="single" w:sz="4" w:space="0" w:color="auto"/>
              <w:left w:val="single" w:sz="4" w:space="0" w:color="auto"/>
              <w:bottom w:val="single" w:sz="4" w:space="0" w:color="auto"/>
              <w:right w:val="single" w:sz="4" w:space="0" w:color="auto"/>
            </w:tcBorders>
            <w:shd w:val="clear" w:color="auto" w:fill="A591E3" w:themeFill="accent4"/>
            <w:hideMark/>
          </w:tcPr>
          <w:p w14:paraId="0A2484EC" w14:textId="3D27AC7C" w:rsidR="002B15D8" w:rsidRPr="00D2069A" w:rsidRDefault="00DC4FF7">
            <w:pPr>
              <w:pStyle w:val="Tableheading1"/>
              <w:rPr>
                <w:rFonts w:asciiTheme="minorBidi" w:hAnsiTheme="minorBidi"/>
                <w:sz w:val="22"/>
                <w:szCs w:val="22"/>
              </w:rPr>
            </w:pPr>
            <w:r>
              <w:rPr>
                <w:sz w:val="22"/>
                <w:szCs w:val="22"/>
              </w:rPr>
              <w:t>Partner:</w:t>
            </w:r>
          </w:p>
        </w:tc>
        <w:tc>
          <w:tcPr>
            <w:tcW w:w="6666" w:type="dxa"/>
            <w:tcBorders>
              <w:top w:val="single" w:sz="4" w:space="0" w:color="auto"/>
              <w:left w:val="single" w:sz="4" w:space="0" w:color="auto"/>
              <w:bottom w:val="single" w:sz="4" w:space="0" w:color="auto"/>
              <w:right w:val="single" w:sz="4" w:space="0" w:color="auto"/>
            </w:tcBorders>
          </w:tcPr>
          <w:p w14:paraId="3185CAEC" w14:textId="78151727" w:rsidR="2CC6009B" w:rsidRDefault="001161C5" w:rsidP="2CC6009B">
            <w:pPr>
              <w:rPr>
                <w:rFonts w:ascii="Arial" w:hAnsi="Arial"/>
                <w:b/>
                <w:bCs/>
                <w:color w:val="000000" w:themeColor="text1"/>
                <w:sz w:val="22"/>
                <w:szCs w:val="22"/>
              </w:rPr>
            </w:pPr>
            <w:r>
              <w:rPr>
                <w:rFonts w:ascii="Arial" w:hAnsi="Arial"/>
                <w:b/>
                <w:bCs/>
                <w:color w:val="000000" w:themeColor="text1"/>
                <w:sz w:val="22"/>
                <w:szCs w:val="22"/>
              </w:rPr>
              <w:t>N/A</w:t>
            </w:r>
          </w:p>
          <w:p w14:paraId="47884242" w14:textId="752DFC8D" w:rsidR="002B15D8" w:rsidRPr="00D2069A" w:rsidRDefault="002B15D8" w:rsidP="001161C5">
            <w:pPr>
              <w:rPr>
                <w:rFonts w:ascii="Arial" w:hAnsi="Arial"/>
                <w:b/>
                <w:color w:val="000000" w:themeColor="text1"/>
                <w:sz w:val="22"/>
                <w:szCs w:val="22"/>
                <w:highlight w:val="yellow"/>
              </w:rPr>
            </w:pPr>
          </w:p>
        </w:tc>
      </w:tr>
      <w:tr w:rsidR="002B15D8" w:rsidRPr="00D2069A" w14:paraId="65BEB303" w14:textId="77777777" w:rsidTr="1ECA6F33">
        <w:trPr>
          <w:cnfStyle w:val="000000010000" w:firstRow="0" w:lastRow="0" w:firstColumn="0" w:lastColumn="0" w:oddVBand="0" w:evenVBand="0" w:oddHBand="0" w:evenHBand="1" w:firstRowFirstColumn="0" w:firstRowLastColumn="0" w:lastRowFirstColumn="0" w:lastRowLastColumn="0"/>
        </w:trPr>
        <w:tc>
          <w:tcPr>
            <w:tcW w:w="2661" w:type="dxa"/>
            <w:tcBorders>
              <w:top w:val="single" w:sz="4" w:space="0" w:color="auto"/>
              <w:left w:val="single" w:sz="4" w:space="0" w:color="auto"/>
              <w:bottom w:val="single" w:sz="4" w:space="0" w:color="auto"/>
              <w:right w:val="single" w:sz="4" w:space="0" w:color="auto"/>
            </w:tcBorders>
            <w:shd w:val="clear" w:color="auto" w:fill="A591E3" w:themeFill="accent4"/>
            <w:hideMark/>
          </w:tcPr>
          <w:p w14:paraId="548B8F14" w14:textId="77777777" w:rsidR="002B15D8" w:rsidRPr="00D2069A" w:rsidRDefault="002B15D8">
            <w:pPr>
              <w:pStyle w:val="Tableheading1"/>
              <w:rPr>
                <w:sz w:val="22"/>
                <w:szCs w:val="22"/>
              </w:rPr>
            </w:pPr>
            <w:r w:rsidRPr="00D2069A">
              <w:rPr>
                <w:sz w:val="22"/>
                <w:szCs w:val="22"/>
              </w:rPr>
              <w:t>Duration of grants:</w:t>
            </w:r>
          </w:p>
        </w:tc>
        <w:tc>
          <w:tcPr>
            <w:tcW w:w="6666" w:type="dxa"/>
            <w:tcBorders>
              <w:top w:val="single" w:sz="4" w:space="0" w:color="auto"/>
              <w:left w:val="single" w:sz="4" w:space="0" w:color="auto"/>
              <w:bottom w:val="single" w:sz="4" w:space="0" w:color="auto"/>
              <w:right w:val="single" w:sz="4" w:space="0" w:color="auto"/>
            </w:tcBorders>
            <w:hideMark/>
          </w:tcPr>
          <w:p w14:paraId="54D14D16" w14:textId="1A319D9E" w:rsidR="002B15D8" w:rsidRPr="00D2069A" w:rsidRDefault="009F780E" w:rsidP="2CC6009B">
            <w:pPr>
              <w:ind w:left="0"/>
              <w:rPr>
                <w:rFonts w:ascii="Arial" w:hAnsi="Arial"/>
                <w:sz w:val="22"/>
                <w:szCs w:val="22"/>
              </w:rPr>
            </w:pPr>
            <w:r w:rsidRPr="2CC6009B">
              <w:rPr>
                <w:rFonts w:ascii="Arial" w:hAnsi="Arial"/>
                <w:sz w:val="22"/>
                <w:szCs w:val="22"/>
              </w:rPr>
              <w:t xml:space="preserve"> </w:t>
            </w:r>
            <w:r>
              <w:rPr>
                <w:rFonts w:ascii="Arial" w:hAnsi="Arial"/>
                <w:sz w:val="22"/>
                <w:szCs w:val="22"/>
              </w:rPr>
              <w:t xml:space="preserve"> 1 June 2024 – 31 January 2026</w:t>
            </w:r>
          </w:p>
          <w:p w14:paraId="08FCCFDB" w14:textId="255D0BF8" w:rsidR="002B15D8" w:rsidRPr="00D2069A" w:rsidRDefault="002B15D8" w:rsidP="009F780E">
            <w:pPr>
              <w:ind w:left="0"/>
              <w:rPr>
                <w:rFonts w:ascii="Arial" w:hAnsi="Arial"/>
                <w:sz w:val="22"/>
                <w:szCs w:val="22"/>
              </w:rPr>
            </w:pPr>
          </w:p>
        </w:tc>
      </w:tr>
      <w:tr w:rsidR="002B15D8" w:rsidRPr="00D2069A" w14:paraId="111FDE32" w14:textId="77777777" w:rsidTr="1ECA6F33">
        <w:trPr>
          <w:cnfStyle w:val="000000100000" w:firstRow="0" w:lastRow="0" w:firstColumn="0" w:lastColumn="0" w:oddVBand="0" w:evenVBand="0" w:oddHBand="1" w:evenHBand="0" w:firstRowFirstColumn="0" w:firstRowLastColumn="0" w:lastRowFirstColumn="0" w:lastRowLastColumn="0"/>
        </w:trPr>
        <w:tc>
          <w:tcPr>
            <w:tcW w:w="2661" w:type="dxa"/>
            <w:tcBorders>
              <w:top w:val="single" w:sz="4" w:space="0" w:color="auto"/>
              <w:left w:val="single" w:sz="4" w:space="0" w:color="auto"/>
              <w:bottom w:val="single" w:sz="4" w:space="0" w:color="auto"/>
              <w:right w:val="single" w:sz="4" w:space="0" w:color="auto"/>
            </w:tcBorders>
            <w:shd w:val="clear" w:color="auto" w:fill="A591E3" w:themeFill="accent4"/>
            <w:hideMark/>
          </w:tcPr>
          <w:p w14:paraId="5FE66B9B" w14:textId="77777777" w:rsidR="002B15D8" w:rsidRPr="00D2069A" w:rsidRDefault="002B15D8">
            <w:pPr>
              <w:pStyle w:val="Tableheading1"/>
              <w:rPr>
                <w:sz w:val="22"/>
                <w:szCs w:val="22"/>
              </w:rPr>
            </w:pPr>
            <w:r w:rsidRPr="00D2069A">
              <w:rPr>
                <w:sz w:val="22"/>
                <w:szCs w:val="22"/>
              </w:rPr>
              <w:t>Size of grant:</w:t>
            </w:r>
          </w:p>
        </w:tc>
        <w:tc>
          <w:tcPr>
            <w:tcW w:w="6666" w:type="dxa"/>
            <w:tcBorders>
              <w:top w:val="single" w:sz="4" w:space="0" w:color="auto"/>
              <w:left w:val="single" w:sz="4" w:space="0" w:color="auto"/>
              <w:bottom w:val="single" w:sz="4" w:space="0" w:color="auto"/>
              <w:right w:val="single" w:sz="4" w:space="0" w:color="auto"/>
            </w:tcBorders>
            <w:hideMark/>
          </w:tcPr>
          <w:p w14:paraId="73EE1FF5" w14:textId="664E6E0D" w:rsidR="002B15D8" w:rsidRPr="00D2069A" w:rsidRDefault="3ABC749B" w:rsidP="2CC6009B">
            <w:pPr>
              <w:ind w:left="0"/>
              <w:rPr>
                <w:rFonts w:ascii="Arial" w:hAnsi="Arial"/>
                <w:color w:val="000000" w:themeColor="text1"/>
                <w:sz w:val="22"/>
                <w:szCs w:val="22"/>
              </w:rPr>
            </w:pPr>
            <w:r w:rsidRPr="2CC6009B">
              <w:rPr>
                <w:rFonts w:ascii="Arial" w:hAnsi="Arial"/>
                <w:color w:val="000000" w:themeColor="text1"/>
                <w:sz w:val="22"/>
                <w:szCs w:val="22"/>
              </w:rPr>
              <w:t xml:space="preserve"> </w:t>
            </w:r>
            <w:r w:rsidR="00555428" w:rsidRPr="2CC6009B">
              <w:rPr>
                <w:rFonts w:ascii="Arial" w:hAnsi="Arial"/>
                <w:color w:val="000000" w:themeColor="text1"/>
                <w:sz w:val="22"/>
                <w:szCs w:val="22"/>
              </w:rPr>
              <w:t>£</w:t>
            </w:r>
            <w:r w:rsidR="00DC4FF7" w:rsidRPr="2CC6009B">
              <w:rPr>
                <w:rFonts w:ascii="Arial" w:hAnsi="Arial"/>
                <w:color w:val="000000" w:themeColor="text1"/>
                <w:sz w:val="22"/>
                <w:szCs w:val="22"/>
              </w:rPr>
              <w:t>80,000 (£100,000 FEC)</w:t>
            </w:r>
            <w:r w:rsidR="00CE4A48">
              <w:rPr>
                <w:rFonts w:ascii="Arial" w:hAnsi="Arial"/>
                <w:color w:val="000000" w:themeColor="text1"/>
                <w:sz w:val="22"/>
                <w:szCs w:val="22"/>
              </w:rPr>
              <w:t xml:space="preserve"> Funding to UK Institution</w:t>
            </w:r>
          </w:p>
          <w:p w14:paraId="25BAFA45" w14:textId="20790649" w:rsidR="002B15D8" w:rsidRPr="00D2069A" w:rsidRDefault="002B15D8" w:rsidP="2CC6009B">
            <w:pPr>
              <w:ind w:left="0"/>
              <w:rPr>
                <w:rFonts w:ascii="Arial" w:hAnsi="Arial"/>
                <w:color w:val="000000"/>
                <w:sz w:val="22"/>
                <w:szCs w:val="22"/>
              </w:rPr>
            </w:pPr>
          </w:p>
        </w:tc>
      </w:tr>
      <w:tr w:rsidR="002B15D8" w:rsidRPr="00D2069A" w14:paraId="4033E125" w14:textId="77777777" w:rsidTr="1ECA6F33">
        <w:trPr>
          <w:cnfStyle w:val="000000010000" w:firstRow="0" w:lastRow="0" w:firstColumn="0" w:lastColumn="0" w:oddVBand="0" w:evenVBand="0" w:oddHBand="0" w:evenHBand="1" w:firstRowFirstColumn="0" w:firstRowLastColumn="0" w:lastRowFirstColumn="0" w:lastRowLastColumn="0"/>
        </w:trPr>
        <w:tc>
          <w:tcPr>
            <w:tcW w:w="2661" w:type="dxa"/>
            <w:tcBorders>
              <w:top w:val="single" w:sz="4" w:space="0" w:color="auto"/>
              <w:left w:val="single" w:sz="4" w:space="0" w:color="auto"/>
              <w:bottom w:val="single" w:sz="4" w:space="0" w:color="auto"/>
              <w:right w:val="single" w:sz="4" w:space="0" w:color="auto"/>
            </w:tcBorders>
            <w:shd w:val="clear" w:color="auto" w:fill="A591E3" w:themeFill="accent4"/>
            <w:hideMark/>
          </w:tcPr>
          <w:p w14:paraId="0E9BCF53" w14:textId="77777777" w:rsidR="002B15D8" w:rsidRPr="00D2069A" w:rsidRDefault="002B15D8">
            <w:pPr>
              <w:pStyle w:val="Tableheading1"/>
              <w:rPr>
                <w:sz w:val="22"/>
                <w:szCs w:val="22"/>
              </w:rPr>
            </w:pPr>
            <w:r w:rsidRPr="00D2069A">
              <w:rPr>
                <w:sz w:val="22"/>
                <w:szCs w:val="22"/>
              </w:rPr>
              <w:t>Thematic priority areas:</w:t>
            </w:r>
          </w:p>
        </w:tc>
        <w:tc>
          <w:tcPr>
            <w:tcW w:w="6666" w:type="dxa"/>
            <w:tcBorders>
              <w:top w:val="single" w:sz="4" w:space="0" w:color="auto"/>
              <w:left w:val="single" w:sz="4" w:space="0" w:color="auto"/>
              <w:bottom w:val="single" w:sz="4" w:space="0" w:color="auto"/>
              <w:right w:val="single" w:sz="4" w:space="0" w:color="auto"/>
            </w:tcBorders>
          </w:tcPr>
          <w:p w14:paraId="6331FC64" w14:textId="77777777" w:rsidR="00F25674" w:rsidRPr="00D2069A" w:rsidRDefault="02ADE28C" w:rsidP="00A5729C">
            <w:pPr>
              <w:pStyle w:val="ListParagraph"/>
              <w:numPr>
                <w:ilvl w:val="0"/>
                <w:numId w:val="19"/>
              </w:numPr>
              <w:rPr>
                <w:color w:val="000000" w:themeColor="text1"/>
                <w:sz w:val="22"/>
                <w:szCs w:val="22"/>
              </w:rPr>
            </w:pPr>
            <w:r w:rsidRPr="00D2069A">
              <w:rPr>
                <w:rFonts w:ascii="Arial" w:hAnsi="Arial"/>
                <w:b/>
                <w:bCs/>
                <w:color w:val="000000" w:themeColor="text1"/>
                <w:sz w:val="22"/>
                <w:szCs w:val="22"/>
              </w:rPr>
              <w:t>Transformative Technologies</w:t>
            </w:r>
            <w:r w:rsidR="2FC0F747" w:rsidRPr="00D2069A">
              <w:rPr>
                <w:rFonts w:ascii="Arial" w:hAnsi="Arial"/>
                <w:color w:val="000000" w:themeColor="text1"/>
                <w:sz w:val="22"/>
                <w:szCs w:val="22"/>
              </w:rPr>
              <w:t xml:space="preserve">:  </w:t>
            </w:r>
            <w:r w:rsidR="20210834" w:rsidRPr="00D2069A">
              <w:rPr>
                <w:rFonts w:ascii="Arial" w:hAnsi="Arial"/>
                <w:color w:val="000000" w:themeColor="text1"/>
                <w:sz w:val="22"/>
                <w:szCs w:val="22"/>
              </w:rPr>
              <w:t>Artificial Intelligence, Quantum, Engineering biology, Semi</w:t>
            </w:r>
            <w:r w:rsidR="05DA1131" w:rsidRPr="00D2069A">
              <w:rPr>
                <w:rFonts w:ascii="Arial" w:hAnsi="Arial"/>
                <w:color w:val="000000" w:themeColor="text1"/>
                <w:sz w:val="22"/>
                <w:szCs w:val="22"/>
              </w:rPr>
              <w:t>-</w:t>
            </w:r>
            <w:r w:rsidR="20210834" w:rsidRPr="00D2069A">
              <w:rPr>
                <w:rFonts w:ascii="Arial" w:hAnsi="Arial"/>
                <w:color w:val="000000" w:themeColor="text1"/>
                <w:sz w:val="22"/>
                <w:szCs w:val="22"/>
              </w:rPr>
              <w:t xml:space="preserve">conductors, </w:t>
            </w:r>
            <w:r w:rsidR="0112EAC3" w:rsidRPr="00D2069A">
              <w:rPr>
                <w:rFonts w:ascii="Arial" w:hAnsi="Arial"/>
                <w:color w:val="000000" w:themeColor="text1"/>
                <w:sz w:val="22"/>
                <w:szCs w:val="22"/>
              </w:rPr>
              <w:t>Future telecommunications</w:t>
            </w:r>
          </w:p>
          <w:p w14:paraId="737DE7D6" w14:textId="143E9751" w:rsidR="002B15D8" w:rsidRPr="00D2069A" w:rsidRDefault="300C2A87" w:rsidP="00A5729C">
            <w:pPr>
              <w:pStyle w:val="ListParagraph"/>
              <w:numPr>
                <w:ilvl w:val="0"/>
                <w:numId w:val="19"/>
              </w:numPr>
            </w:pPr>
            <w:r w:rsidRPr="00D2069A">
              <w:rPr>
                <w:b/>
                <w:bCs/>
                <w:sz w:val="22"/>
                <w:szCs w:val="22"/>
              </w:rPr>
              <w:t xml:space="preserve">Tomorrows Talent: </w:t>
            </w:r>
            <w:r w:rsidR="62681512" w:rsidRPr="00D2069A">
              <w:rPr>
                <w:sz w:val="22"/>
                <w:szCs w:val="22"/>
              </w:rPr>
              <w:t>Research Capacity, Research Systems, Research Pip</w:t>
            </w:r>
            <w:r w:rsidR="3D5CF7BD" w:rsidRPr="00D2069A">
              <w:rPr>
                <w:sz w:val="22"/>
                <w:szCs w:val="22"/>
              </w:rPr>
              <w:t>e</w:t>
            </w:r>
            <w:r w:rsidR="62681512" w:rsidRPr="00D2069A">
              <w:rPr>
                <w:sz w:val="22"/>
                <w:szCs w:val="22"/>
              </w:rPr>
              <w:t>lin</w:t>
            </w:r>
            <w:r w:rsidR="0022015C" w:rsidRPr="00D2069A">
              <w:rPr>
                <w:sz w:val="22"/>
                <w:szCs w:val="22"/>
              </w:rPr>
              <w:t>e</w:t>
            </w:r>
            <w:r w:rsidR="002B15D8">
              <w:br/>
            </w:r>
          </w:p>
        </w:tc>
      </w:tr>
      <w:tr w:rsidR="002B15D8" w:rsidRPr="00D2069A" w14:paraId="42E75B72" w14:textId="77777777" w:rsidTr="1ECA6F33">
        <w:trPr>
          <w:cnfStyle w:val="000000100000" w:firstRow="0" w:lastRow="0" w:firstColumn="0" w:lastColumn="0" w:oddVBand="0" w:evenVBand="0" w:oddHBand="1" w:evenHBand="0" w:firstRowFirstColumn="0" w:firstRowLastColumn="0" w:lastRowFirstColumn="0" w:lastRowLastColumn="0"/>
        </w:trPr>
        <w:tc>
          <w:tcPr>
            <w:tcW w:w="9327" w:type="dxa"/>
            <w:gridSpan w:val="2"/>
            <w:tcBorders>
              <w:top w:val="single" w:sz="4" w:space="0" w:color="auto"/>
              <w:left w:val="single" w:sz="4" w:space="0" w:color="auto"/>
              <w:bottom w:val="single" w:sz="4" w:space="0" w:color="auto"/>
              <w:right w:val="single" w:sz="4" w:space="0" w:color="auto"/>
            </w:tcBorders>
            <w:shd w:val="clear" w:color="auto" w:fill="A591E3" w:themeFill="accent4"/>
            <w:hideMark/>
          </w:tcPr>
          <w:p w14:paraId="21513191" w14:textId="77777777" w:rsidR="002B15D8" w:rsidRPr="00D2069A" w:rsidRDefault="002B15D8">
            <w:pPr>
              <w:pStyle w:val="Tableheading1"/>
              <w:rPr>
                <w:sz w:val="22"/>
                <w:szCs w:val="22"/>
              </w:rPr>
            </w:pPr>
            <w:r w:rsidRPr="00D2069A">
              <w:rPr>
                <w:sz w:val="22"/>
                <w:szCs w:val="22"/>
              </w:rPr>
              <w:t>Contractual arrangements:</w:t>
            </w:r>
          </w:p>
        </w:tc>
      </w:tr>
      <w:tr w:rsidR="002B15D8" w:rsidRPr="00D2069A" w14:paraId="21B3105F" w14:textId="77777777" w:rsidTr="1ECA6F33">
        <w:trPr>
          <w:cnfStyle w:val="000000010000" w:firstRow="0" w:lastRow="0" w:firstColumn="0" w:lastColumn="0" w:oddVBand="0" w:evenVBand="0" w:oddHBand="0" w:evenHBand="1" w:firstRowFirstColumn="0" w:firstRowLastColumn="0" w:lastRowFirstColumn="0" w:lastRowLastColumn="0"/>
        </w:trPr>
        <w:tc>
          <w:tcPr>
            <w:tcW w:w="9327" w:type="dxa"/>
            <w:gridSpan w:val="2"/>
            <w:tcBorders>
              <w:top w:val="single" w:sz="4" w:space="0" w:color="auto"/>
              <w:left w:val="single" w:sz="4" w:space="0" w:color="auto"/>
              <w:bottom w:val="single" w:sz="4" w:space="0" w:color="auto"/>
              <w:right w:val="single" w:sz="4" w:space="0" w:color="auto"/>
            </w:tcBorders>
            <w:hideMark/>
          </w:tcPr>
          <w:p w14:paraId="379CDBCB" w14:textId="3EC57073" w:rsidR="002B15D8" w:rsidRPr="00D2069A" w:rsidRDefault="00555428" w:rsidP="2CC6009B">
            <w:pPr>
              <w:ind w:left="0"/>
              <w:rPr>
                <w:rFonts w:ascii="Arial" w:hAnsi="Arial"/>
                <w:sz w:val="22"/>
                <w:szCs w:val="22"/>
              </w:rPr>
            </w:pPr>
            <w:r>
              <w:rPr>
                <w:rFonts w:ascii="Arial" w:hAnsi="Arial"/>
                <w:color w:val="000000" w:themeColor="text1"/>
                <w:sz w:val="22"/>
                <w:szCs w:val="22"/>
              </w:rPr>
              <w:t xml:space="preserve"> </w:t>
            </w:r>
          </w:p>
          <w:p w14:paraId="24602668" w14:textId="3AA5DC6D" w:rsidR="002B15D8" w:rsidRPr="00D2069A" w:rsidRDefault="00555428" w:rsidP="2CC6009B">
            <w:pPr>
              <w:ind w:left="0"/>
              <w:rPr>
                <w:rFonts w:ascii="Arial" w:hAnsi="Arial"/>
                <w:sz w:val="22"/>
                <w:szCs w:val="22"/>
              </w:rPr>
            </w:pPr>
            <w:r w:rsidRPr="00555428">
              <w:rPr>
                <w:rFonts w:ascii="Arial" w:hAnsi="Arial"/>
                <w:color w:val="000000" w:themeColor="text1"/>
                <w:sz w:val="22"/>
                <w:szCs w:val="22"/>
              </w:rPr>
              <w:t>Grant Agreements will be signed with the Lead Institution in the UK</w:t>
            </w:r>
          </w:p>
          <w:p w14:paraId="40AC011A" w14:textId="2898E1E0" w:rsidR="002B15D8" w:rsidRPr="00D2069A" w:rsidRDefault="002B15D8" w:rsidP="00555428">
            <w:pPr>
              <w:ind w:left="0"/>
              <w:rPr>
                <w:rFonts w:ascii="Arial" w:hAnsi="Arial"/>
                <w:color w:val="000000" w:themeColor="text1"/>
                <w:sz w:val="22"/>
                <w:szCs w:val="22"/>
              </w:rPr>
            </w:pPr>
          </w:p>
        </w:tc>
      </w:tr>
      <w:tr w:rsidR="002B15D8" w:rsidRPr="00D2069A" w14:paraId="1112E294" w14:textId="77777777" w:rsidTr="1ECA6F33">
        <w:trPr>
          <w:cnfStyle w:val="000000100000" w:firstRow="0" w:lastRow="0" w:firstColumn="0" w:lastColumn="0" w:oddVBand="0" w:evenVBand="0" w:oddHBand="1" w:evenHBand="0" w:firstRowFirstColumn="0" w:firstRowLastColumn="0" w:lastRowFirstColumn="0" w:lastRowLastColumn="0"/>
        </w:trPr>
        <w:tc>
          <w:tcPr>
            <w:tcW w:w="9327" w:type="dxa"/>
            <w:gridSpan w:val="2"/>
            <w:tcBorders>
              <w:top w:val="single" w:sz="4" w:space="0" w:color="auto"/>
              <w:left w:val="single" w:sz="4" w:space="0" w:color="auto"/>
              <w:bottom w:val="single" w:sz="4" w:space="0" w:color="auto"/>
              <w:right w:val="single" w:sz="4" w:space="0" w:color="auto"/>
            </w:tcBorders>
            <w:shd w:val="clear" w:color="auto" w:fill="A591E3" w:themeFill="accent4"/>
            <w:hideMark/>
          </w:tcPr>
          <w:p w14:paraId="6D87E2C0" w14:textId="77777777" w:rsidR="002B15D8" w:rsidRPr="00D2069A" w:rsidRDefault="002B15D8">
            <w:pPr>
              <w:pStyle w:val="Tableheading1"/>
              <w:rPr>
                <w:sz w:val="22"/>
                <w:szCs w:val="22"/>
              </w:rPr>
            </w:pPr>
            <w:r w:rsidRPr="00D2069A">
              <w:rPr>
                <w:sz w:val="22"/>
                <w:szCs w:val="22"/>
              </w:rPr>
              <w:t xml:space="preserve">Additional eligibility criteria: </w:t>
            </w:r>
          </w:p>
        </w:tc>
      </w:tr>
      <w:tr w:rsidR="002B15D8" w:rsidRPr="00D2069A" w14:paraId="6894E0A3" w14:textId="77777777" w:rsidTr="1ECA6F33">
        <w:trPr>
          <w:cnfStyle w:val="000000010000" w:firstRow="0" w:lastRow="0" w:firstColumn="0" w:lastColumn="0" w:oddVBand="0" w:evenVBand="0" w:oddHBand="0" w:evenHBand="1" w:firstRowFirstColumn="0" w:firstRowLastColumn="0" w:lastRowFirstColumn="0" w:lastRowLastColumn="0"/>
        </w:trPr>
        <w:tc>
          <w:tcPr>
            <w:tcW w:w="9327" w:type="dxa"/>
            <w:gridSpan w:val="2"/>
            <w:tcBorders>
              <w:top w:val="single" w:sz="4" w:space="0" w:color="auto"/>
              <w:left w:val="single" w:sz="4" w:space="0" w:color="auto"/>
              <w:bottom w:val="single" w:sz="4" w:space="0" w:color="auto"/>
              <w:right w:val="single" w:sz="4" w:space="0" w:color="auto"/>
            </w:tcBorders>
          </w:tcPr>
          <w:p w14:paraId="7B81E3D5" w14:textId="4087CE8D" w:rsidR="2CC6009B" w:rsidRDefault="2CC6009B" w:rsidP="2CC6009B">
            <w:pPr>
              <w:ind w:left="0"/>
              <w:rPr>
                <w:rFonts w:ascii="Arial" w:hAnsi="Arial"/>
                <w:color w:val="000000" w:themeColor="text1"/>
                <w:sz w:val="22"/>
                <w:szCs w:val="22"/>
              </w:rPr>
            </w:pPr>
          </w:p>
          <w:p w14:paraId="304FDA55" w14:textId="7CFF8EFC" w:rsidR="002B15D8" w:rsidRPr="00555428" w:rsidRDefault="00555428" w:rsidP="2CC6009B">
            <w:pPr>
              <w:ind w:left="0"/>
              <w:rPr>
                <w:rFonts w:ascii="Arial" w:hAnsi="Arial"/>
                <w:color w:val="000000" w:themeColor="text1"/>
                <w:sz w:val="22"/>
                <w:szCs w:val="22"/>
              </w:rPr>
            </w:pPr>
            <w:r>
              <w:rPr>
                <w:rFonts w:ascii="Arial" w:hAnsi="Arial"/>
                <w:color w:val="000000" w:themeColor="text1"/>
                <w:sz w:val="22"/>
                <w:szCs w:val="22"/>
              </w:rPr>
              <w:t>Not applicable</w:t>
            </w:r>
          </w:p>
          <w:p w14:paraId="57335D73" w14:textId="32CB92CB" w:rsidR="002B15D8" w:rsidRPr="00555428" w:rsidRDefault="002B15D8" w:rsidP="00555428">
            <w:pPr>
              <w:ind w:left="0"/>
              <w:rPr>
                <w:rFonts w:ascii="Arial" w:hAnsi="Arial"/>
                <w:color w:val="000000" w:themeColor="text1"/>
                <w:sz w:val="22"/>
                <w:szCs w:val="22"/>
              </w:rPr>
            </w:pPr>
          </w:p>
        </w:tc>
      </w:tr>
      <w:tr w:rsidR="002B15D8" w:rsidRPr="00D2069A" w14:paraId="2A6127FA" w14:textId="77777777" w:rsidTr="1ECA6F33">
        <w:trPr>
          <w:cnfStyle w:val="000000100000" w:firstRow="0" w:lastRow="0" w:firstColumn="0" w:lastColumn="0" w:oddVBand="0" w:evenVBand="0" w:oddHBand="1" w:evenHBand="0" w:firstRowFirstColumn="0" w:firstRowLastColumn="0" w:lastRowFirstColumn="0" w:lastRowLastColumn="0"/>
        </w:trPr>
        <w:tc>
          <w:tcPr>
            <w:tcW w:w="9327" w:type="dxa"/>
            <w:gridSpan w:val="2"/>
            <w:tcBorders>
              <w:top w:val="single" w:sz="4" w:space="0" w:color="auto"/>
              <w:left w:val="single" w:sz="4" w:space="0" w:color="auto"/>
              <w:bottom w:val="single" w:sz="4" w:space="0" w:color="auto"/>
              <w:right w:val="single" w:sz="4" w:space="0" w:color="auto"/>
            </w:tcBorders>
            <w:shd w:val="clear" w:color="auto" w:fill="A591E3" w:themeFill="accent4"/>
            <w:hideMark/>
          </w:tcPr>
          <w:p w14:paraId="327AC194" w14:textId="77777777" w:rsidR="002B15D8" w:rsidRPr="00D2069A" w:rsidRDefault="002B15D8">
            <w:pPr>
              <w:pStyle w:val="Tableheading1"/>
              <w:rPr>
                <w:sz w:val="22"/>
                <w:szCs w:val="22"/>
              </w:rPr>
            </w:pPr>
            <w:r w:rsidRPr="00D2069A">
              <w:rPr>
                <w:sz w:val="22"/>
                <w:szCs w:val="22"/>
              </w:rPr>
              <w:t>Other considerations:</w:t>
            </w:r>
          </w:p>
        </w:tc>
      </w:tr>
      <w:tr w:rsidR="002B15D8" w:rsidRPr="00D2069A" w14:paraId="12D723E8" w14:textId="77777777" w:rsidTr="1ECA6F33">
        <w:trPr>
          <w:cnfStyle w:val="000000010000" w:firstRow="0" w:lastRow="0" w:firstColumn="0" w:lastColumn="0" w:oddVBand="0" w:evenVBand="0" w:oddHBand="0" w:evenHBand="1" w:firstRowFirstColumn="0" w:firstRowLastColumn="0" w:lastRowFirstColumn="0" w:lastRowLastColumn="0"/>
        </w:trPr>
        <w:tc>
          <w:tcPr>
            <w:tcW w:w="9327" w:type="dxa"/>
            <w:gridSpan w:val="2"/>
            <w:tcBorders>
              <w:top w:val="single" w:sz="4" w:space="0" w:color="auto"/>
              <w:left w:val="single" w:sz="4" w:space="0" w:color="auto"/>
              <w:bottom w:val="single" w:sz="4" w:space="0" w:color="auto"/>
              <w:right w:val="single" w:sz="4" w:space="0" w:color="auto"/>
            </w:tcBorders>
            <w:hideMark/>
          </w:tcPr>
          <w:p w14:paraId="505FCC32" w14:textId="3A53F4C6" w:rsidR="2CC6009B" w:rsidRDefault="2CC6009B" w:rsidP="2CC6009B">
            <w:pPr>
              <w:spacing w:before="0" w:after="0"/>
              <w:ind w:left="0"/>
              <w:rPr>
                <w:rFonts w:ascii="Arial" w:hAnsi="Arial"/>
                <w:color w:val="000000" w:themeColor="text1"/>
                <w:sz w:val="22"/>
                <w:szCs w:val="22"/>
              </w:rPr>
            </w:pPr>
          </w:p>
          <w:p w14:paraId="0D2656A8" w14:textId="20DA1D8F" w:rsidR="002B15D8" w:rsidRPr="00D2069A" w:rsidRDefault="00555428" w:rsidP="00555428">
            <w:pPr>
              <w:spacing w:before="0" w:after="0"/>
              <w:ind w:left="0"/>
              <w:rPr>
                <w:rFonts w:ascii="Arial" w:hAnsi="Arial" w:cs="Arial"/>
                <w:sz w:val="22"/>
                <w:szCs w:val="22"/>
              </w:rPr>
            </w:pPr>
            <w:r w:rsidRPr="00555428">
              <w:rPr>
                <w:rFonts w:ascii="Arial" w:hAnsi="Arial"/>
                <w:color w:val="000000" w:themeColor="text1"/>
                <w:sz w:val="22"/>
                <w:szCs w:val="22"/>
              </w:rPr>
              <w:t xml:space="preserve">Successful projects start dates will be </w:t>
            </w:r>
            <w:r w:rsidRPr="00555428">
              <w:rPr>
                <w:rFonts w:ascii="Arial" w:hAnsi="Arial"/>
                <w:b/>
                <w:bCs/>
                <w:color w:val="000000" w:themeColor="text1"/>
                <w:sz w:val="22"/>
                <w:szCs w:val="22"/>
              </w:rPr>
              <w:t xml:space="preserve">1 </w:t>
            </w:r>
            <w:r w:rsidR="009F780E">
              <w:rPr>
                <w:rFonts w:ascii="Arial" w:hAnsi="Arial"/>
                <w:b/>
                <w:bCs/>
                <w:color w:val="000000" w:themeColor="text1"/>
                <w:sz w:val="22"/>
                <w:szCs w:val="22"/>
              </w:rPr>
              <w:t>June 2024</w:t>
            </w:r>
            <w:r w:rsidR="00A54360">
              <w:rPr>
                <w:rFonts w:ascii="Arial" w:hAnsi="Arial"/>
                <w:b/>
                <w:bCs/>
                <w:color w:val="000000" w:themeColor="text1"/>
                <w:sz w:val="22"/>
                <w:szCs w:val="22"/>
              </w:rPr>
              <w:t xml:space="preserve"> </w:t>
            </w:r>
            <w:r w:rsidR="002B15D8">
              <w:br/>
            </w:r>
            <w:r w:rsidR="157A0044" w:rsidRPr="00D2069A">
              <w:rPr>
                <w:rFonts w:ascii="Arial" w:hAnsi="Arial" w:cs="Arial"/>
                <w:sz w:val="22"/>
                <w:szCs w:val="22"/>
              </w:rPr>
              <w:t xml:space="preserve"> </w:t>
            </w:r>
          </w:p>
        </w:tc>
      </w:tr>
      <w:tr w:rsidR="002B15D8" w:rsidRPr="00D2069A" w14:paraId="430D4312" w14:textId="77777777" w:rsidTr="1ECA6F33">
        <w:trPr>
          <w:cnfStyle w:val="000000100000" w:firstRow="0" w:lastRow="0" w:firstColumn="0" w:lastColumn="0" w:oddVBand="0" w:evenVBand="0" w:oddHBand="1" w:evenHBand="0" w:firstRowFirstColumn="0" w:firstRowLastColumn="0" w:lastRowFirstColumn="0" w:lastRowLastColumn="0"/>
        </w:trPr>
        <w:tc>
          <w:tcPr>
            <w:tcW w:w="9327" w:type="dxa"/>
            <w:gridSpan w:val="2"/>
            <w:tcBorders>
              <w:top w:val="single" w:sz="4" w:space="0" w:color="auto"/>
              <w:left w:val="single" w:sz="4" w:space="0" w:color="auto"/>
              <w:bottom w:val="single" w:sz="4" w:space="0" w:color="auto"/>
              <w:right w:val="single" w:sz="4" w:space="0" w:color="auto"/>
            </w:tcBorders>
            <w:shd w:val="clear" w:color="auto" w:fill="A591E3" w:themeFill="accent4"/>
            <w:hideMark/>
          </w:tcPr>
          <w:p w14:paraId="62892996" w14:textId="77777777" w:rsidR="002B15D8" w:rsidRPr="00D2069A" w:rsidRDefault="002B15D8">
            <w:pPr>
              <w:pStyle w:val="Tableheading1"/>
              <w:rPr>
                <w:sz w:val="22"/>
                <w:szCs w:val="22"/>
              </w:rPr>
            </w:pPr>
            <w:r w:rsidRPr="00D2069A">
              <w:rPr>
                <w:sz w:val="22"/>
                <w:szCs w:val="22"/>
              </w:rPr>
              <w:t>Submission process:</w:t>
            </w:r>
          </w:p>
        </w:tc>
      </w:tr>
      <w:tr w:rsidR="002B15D8" w:rsidRPr="00D2069A" w14:paraId="2DB71766" w14:textId="77777777" w:rsidTr="1ECA6F33">
        <w:trPr>
          <w:cnfStyle w:val="000000010000" w:firstRow="0" w:lastRow="0" w:firstColumn="0" w:lastColumn="0" w:oddVBand="0" w:evenVBand="0" w:oddHBand="0" w:evenHBand="1" w:firstRowFirstColumn="0" w:firstRowLastColumn="0" w:lastRowFirstColumn="0" w:lastRowLastColumn="0"/>
        </w:trPr>
        <w:tc>
          <w:tcPr>
            <w:tcW w:w="9327" w:type="dxa"/>
            <w:gridSpan w:val="2"/>
            <w:tcBorders>
              <w:top w:val="single" w:sz="4" w:space="0" w:color="auto"/>
              <w:left w:val="single" w:sz="4" w:space="0" w:color="auto"/>
              <w:bottom w:val="single" w:sz="4" w:space="0" w:color="auto"/>
              <w:right w:val="single" w:sz="4" w:space="0" w:color="auto"/>
            </w:tcBorders>
            <w:hideMark/>
          </w:tcPr>
          <w:p w14:paraId="55C62088" w14:textId="0D8B90E7" w:rsidR="2CC6009B" w:rsidRDefault="2CC6009B" w:rsidP="2CC6009B">
            <w:pPr>
              <w:rPr>
                <w:sz w:val="22"/>
                <w:szCs w:val="22"/>
              </w:rPr>
            </w:pPr>
          </w:p>
          <w:p w14:paraId="077426A3" w14:textId="619DB3EF" w:rsidR="002B15D8" w:rsidRPr="00D2069A" w:rsidRDefault="00555428" w:rsidP="2CC6009B">
            <w:pPr>
              <w:rPr>
                <w:sz w:val="22"/>
                <w:szCs w:val="22"/>
              </w:rPr>
            </w:pPr>
            <w:r>
              <w:rPr>
                <w:sz w:val="22"/>
                <w:szCs w:val="22"/>
              </w:rPr>
              <w:t>One application via UK system</w:t>
            </w:r>
          </w:p>
          <w:p w14:paraId="6ED2F2BC" w14:textId="114AF0D0" w:rsidR="002B15D8" w:rsidRPr="00D2069A" w:rsidRDefault="002B15D8">
            <w:pPr>
              <w:rPr>
                <w:sz w:val="22"/>
                <w:szCs w:val="22"/>
              </w:rPr>
            </w:pPr>
          </w:p>
        </w:tc>
      </w:tr>
    </w:tbl>
    <w:p w14:paraId="702963BC" w14:textId="392FC033" w:rsidR="00BD65CD" w:rsidRPr="00FF38E7" w:rsidRDefault="00DE41D7" w:rsidP="00947541">
      <w:pPr>
        <w:pStyle w:val="Heading2"/>
      </w:pPr>
      <w:bookmarkStart w:id="29" w:name="_Toc152687214"/>
      <w:r w:rsidRPr="00FF38E7">
        <w:lastRenderedPageBreak/>
        <w:t>APPENDIX</w:t>
      </w:r>
      <w:r w:rsidR="00BD65CD" w:rsidRPr="00FF38E7">
        <w:t xml:space="preserve"> 2</w:t>
      </w:r>
      <w:r w:rsidRPr="00FF38E7">
        <w:t>:</w:t>
      </w:r>
      <w:r w:rsidR="00BD65CD" w:rsidRPr="00FF38E7">
        <w:t xml:space="preserve"> </w:t>
      </w:r>
      <w:r w:rsidR="00B60DAC">
        <w:t>ELIGIBILITY CRITERIA CHECKLIST</w:t>
      </w:r>
      <w:bookmarkEnd w:id="29"/>
    </w:p>
    <w:p w14:paraId="692BBB1E" w14:textId="77777777" w:rsidR="00D311B1" w:rsidRPr="00D311B1" w:rsidRDefault="00D311B1" w:rsidP="00D311B1">
      <w:pPr>
        <w:jc w:val="center"/>
        <w:rPr>
          <w:rFonts w:ascii="Arial" w:hAnsi="Arial" w:cs="Arial"/>
          <w:sz w:val="28"/>
          <w:szCs w:val="28"/>
        </w:rPr>
      </w:pPr>
    </w:p>
    <w:tbl>
      <w:tblPr>
        <w:tblStyle w:val="NewtonFund"/>
        <w:tblpPr w:leftFromText="180" w:rightFromText="180" w:vertAnchor="text" w:tblpY="1"/>
        <w:tblW w:w="9288" w:type="dxa"/>
        <w:tblInd w:w="0" w:type="dxa"/>
        <w:tblLayout w:type="fixed"/>
        <w:tblLook w:val="01E0" w:firstRow="1" w:lastRow="1" w:firstColumn="1" w:lastColumn="1" w:noHBand="0" w:noVBand="0"/>
      </w:tblPr>
      <w:tblGrid>
        <w:gridCol w:w="8301"/>
        <w:gridCol w:w="987"/>
      </w:tblGrid>
      <w:tr w:rsidR="007465C7" w:rsidRPr="003D45F9" w14:paraId="702963BE" w14:textId="77777777" w:rsidTr="22290647">
        <w:trPr>
          <w:cnfStyle w:val="100000000000" w:firstRow="1" w:lastRow="0" w:firstColumn="0" w:lastColumn="0" w:oddVBand="0" w:evenVBand="0" w:oddHBand="0" w:evenHBand="0" w:firstRowFirstColumn="0" w:firstRowLastColumn="0" w:lastRowFirstColumn="0" w:lastRowLastColumn="0"/>
        </w:trPr>
        <w:tc>
          <w:tcPr>
            <w:tcW w:w="9288" w:type="dxa"/>
            <w:gridSpan w:val="2"/>
            <w:vAlign w:val="center"/>
          </w:tcPr>
          <w:p w14:paraId="702963BD" w14:textId="77777777" w:rsidR="007465C7" w:rsidRPr="003D45F9" w:rsidRDefault="34C1103B" w:rsidP="34C1103B">
            <w:pPr>
              <w:pStyle w:val="Tabletext"/>
              <w:spacing w:before="60" w:after="60"/>
              <w:rPr>
                <w:b w:val="0"/>
                <w:sz w:val="22"/>
                <w:szCs w:val="22"/>
              </w:rPr>
            </w:pPr>
            <w:r w:rsidRPr="003D45F9">
              <w:rPr>
                <w:sz w:val="22"/>
                <w:szCs w:val="22"/>
              </w:rPr>
              <w:t>Eligibility criteria checklist</w:t>
            </w:r>
          </w:p>
        </w:tc>
      </w:tr>
      <w:tr w:rsidR="007465C7" w:rsidRPr="003D45F9" w14:paraId="702963C0" w14:textId="77777777" w:rsidTr="22290647">
        <w:trPr>
          <w:cnfStyle w:val="000000100000" w:firstRow="0" w:lastRow="0" w:firstColumn="0" w:lastColumn="0" w:oddVBand="0" w:evenVBand="0" w:oddHBand="1" w:evenHBand="0" w:firstRowFirstColumn="0" w:firstRowLastColumn="0" w:lastRowFirstColumn="0" w:lastRowLastColumn="0"/>
        </w:trPr>
        <w:tc>
          <w:tcPr>
            <w:tcW w:w="9288" w:type="dxa"/>
            <w:gridSpan w:val="2"/>
            <w:shd w:val="clear" w:color="auto" w:fill="A591E3" w:themeFill="accent4"/>
            <w:vAlign w:val="center"/>
          </w:tcPr>
          <w:p w14:paraId="702963BF" w14:textId="77777777" w:rsidR="007465C7" w:rsidRPr="003D45F9" w:rsidRDefault="34C1103B" w:rsidP="34C1103B">
            <w:pPr>
              <w:pStyle w:val="Tableheading1"/>
              <w:spacing w:before="60" w:after="60"/>
              <w:rPr>
                <w:rFonts w:ascii="Arial" w:hAnsi="Arial"/>
                <w:sz w:val="22"/>
                <w:szCs w:val="22"/>
              </w:rPr>
            </w:pPr>
            <w:r w:rsidRPr="003D45F9">
              <w:rPr>
                <w:rFonts w:ascii="Arial" w:hAnsi="Arial"/>
                <w:sz w:val="22"/>
                <w:szCs w:val="22"/>
              </w:rPr>
              <w:t>The application</w:t>
            </w:r>
          </w:p>
        </w:tc>
      </w:tr>
      <w:tr w:rsidR="00BD65CD" w:rsidRPr="003D45F9" w14:paraId="702963C3" w14:textId="77777777" w:rsidTr="22290647">
        <w:trPr>
          <w:cnfStyle w:val="000000010000" w:firstRow="0" w:lastRow="0" w:firstColumn="0" w:lastColumn="0" w:oddVBand="0" w:evenVBand="0" w:oddHBand="0" w:evenHBand="1" w:firstRowFirstColumn="0" w:firstRowLastColumn="0" w:lastRowFirstColumn="0" w:lastRowLastColumn="0"/>
        </w:trPr>
        <w:tc>
          <w:tcPr>
            <w:tcW w:w="8301" w:type="dxa"/>
            <w:vAlign w:val="center"/>
          </w:tcPr>
          <w:p w14:paraId="702963C1" w14:textId="6C7174A3" w:rsidR="00BD65CD" w:rsidRPr="003D45F9" w:rsidRDefault="34C1103B" w:rsidP="34C1103B">
            <w:pPr>
              <w:pStyle w:val="Tabletext"/>
              <w:spacing w:before="60" w:after="60"/>
              <w:rPr>
                <w:sz w:val="22"/>
                <w:szCs w:val="22"/>
              </w:rPr>
            </w:pPr>
            <w:r w:rsidRPr="003D45F9">
              <w:rPr>
                <w:sz w:val="22"/>
                <w:szCs w:val="22"/>
              </w:rPr>
              <w:t>The application has been submitted by the published deadline.</w:t>
            </w:r>
          </w:p>
        </w:tc>
        <w:tc>
          <w:tcPr>
            <w:tcW w:w="987" w:type="dxa"/>
            <w:shd w:val="clear" w:color="auto" w:fill="auto"/>
            <w:vAlign w:val="center"/>
          </w:tcPr>
          <w:p w14:paraId="702963C2" w14:textId="77777777" w:rsidR="00BD65CD" w:rsidRPr="003D45F9" w:rsidRDefault="00BD65CD" w:rsidP="34C1103B">
            <w:pPr>
              <w:pStyle w:val="Tabletext"/>
              <w:spacing w:before="60" w:after="60"/>
              <w:rPr>
                <w:sz w:val="22"/>
                <w:szCs w:val="22"/>
              </w:rPr>
            </w:pPr>
          </w:p>
        </w:tc>
      </w:tr>
      <w:tr w:rsidR="00BD65CD" w:rsidRPr="003D45F9" w14:paraId="702963C9" w14:textId="77777777" w:rsidTr="22290647">
        <w:trPr>
          <w:cnfStyle w:val="000000100000" w:firstRow="0" w:lastRow="0" w:firstColumn="0" w:lastColumn="0" w:oddVBand="0" w:evenVBand="0" w:oddHBand="1" w:evenHBand="0" w:firstRowFirstColumn="0" w:firstRowLastColumn="0" w:lastRowFirstColumn="0" w:lastRowLastColumn="0"/>
        </w:trPr>
        <w:tc>
          <w:tcPr>
            <w:tcW w:w="8301" w:type="dxa"/>
            <w:vAlign w:val="center"/>
          </w:tcPr>
          <w:p w14:paraId="702963C7" w14:textId="63440DFD" w:rsidR="00BD65CD" w:rsidRPr="003D45F9" w:rsidRDefault="34C1103B" w:rsidP="34C1103B">
            <w:pPr>
              <w:pStyle w:val="Tabletext"/>
              <w:spacing w:before="60" w:after="60"/>
              <w:rPr>
                <w:sz w:val="22"/>
                <w:szCs w:val="22"/>
              </w:rPr>
            </w:pPr>
            <w:r w:rsidRPr="003D45F9">
              <w:rPr>
                <w:sz w:val="22"/>
                <w:szCs w:val="22"/>
              </w:rPr>
              <w:t xml:space="preserve">The application has been submitted by a </w:t>
            </w:r>
            <w:r w:rsidR="009F780E">
              <w:rPr>
                <w:sz w:val="22"/>
                <w:szCs w:val="22"/>
              </w:rPr>
              <w:t>Project Leader</w:t>
            </w:r>
            <w:r w:rsidRPr="003D45F9">
              <w:rPr>
                <w:sz w:val="22"/>
                <w:szCs w:val="22"/>
              </w:rPr>
              <w:t xml:space="preserve"> in the UK and a </w:t>
            </w:r>
            <w:r w:rsidR="009F780E">
              <w:rPr>
                <w:sz w:val="22"/>
                <w:szCs w:val="22"/>
              </w:rPr>
              <w:t>Project Leader</w:t>
            </w:r>
            <w:r w:rsidR="009F780E" w:rsidRPr="003D45F9">
              <w:rPr>
                <w:sz w:val="22"/>
                <w:szCs w:val="22"/>
              </w:rPr>
              <w:t xml:space="preserve"> </w:t>
            </w:r>
            <w:r w:rsidRPr="003D45F9">
              <w:rPr>
                <w:sz w:val="22"/>
                <w:szCs w:val="22"/>
              </w:rPr>
              <w:t>based in one of the partner countries listed in Appendix 1.</w:t>
            </w:r>
          </w:p>
        </w:tc>
        <w:tc>
          <w:tcPr>
            <w:tcW w:w="987" w:type="dxa"/>
            <w:shd w:val="clear" w:color="auto" w:fill="auto"/>
            <w:vAlign w:val="center"/>
          </w:tcPr>
          <w:p w14:paraId="702963C8" w14:textId="77777777" w:rsidR="00BD65CD" w:rsidRPr="003D45F9" w:rsidRDefault="00BD65CD" w:rsidP="34C1103B">
            <w:pPr>
              <w:pStyle w:val="Tabletext"/>
              <w:spacing w:before="60" w:after="60"/>
              <w:rPr>
                <w:sz w:val="22"/>
                <w:szCs w:val="22"/>
              </w:rPr>
            </w:pPr>
          </w:p>
        </w:tc>
      </w:tr>
      <w:tr w:rsidR="00BD65CD" w:rsidRPr="003D45F9" w14:paraId="702963D1" w14:textId="77777777" w:rsidTr="22290647">
        <w:trPr>
          <w:cnfStyle w:val="000000010000" w:firstRow="0" w:lastRow="0" w:firstColumn="0" w:lastColumn="0" w:oddVBand="0" w:evenVBand="0" w:oddHBand="0" w:evenHBand="1" w:firstRowFirstColumn="0" w:firstRowLastColumn="0" w:lastRowFirstColumn="0" w:lastRowLastColumn="0"/>
        </w:trPr>
        <w:tc>
          <w:tcPr>
            <w:tcW w:w="8301" w:type="dxa"/>
            <w:vAlign w:val="center"/>
          </w:tcPr>
          <w:p w14:paraId="702963CA" w14:textId="01FEAD71" w:rsidR="00BD65CD" w:rsidRPr="003D45F9" w:rsidRDefault="009F780E" w:rsidP="34C1103B">
            <w:pPr>
              <w:pStyle w:val="Tabletext"/>
              <w:spacing w:before="60" w:after="60"/>
              <w:rPr>
                <w:sz w:val="22"/>
                <w:szCs w:val="22"/>
              </w:rPr>
            </w:pPr>
            <w:r>
              <w:rPr>
                <w:sz w:val="22"/>
                <w:szCs w:val="22"/>
              </w:rPr>
              <w:t>Project Leaders</w:t>
            </w:r>
            <w:r w:rsidRPr="003D45F9">
              <w:rPr>
                <w:sz w:val="22"/>
                <w:szCs w:val="22"/>
              </w:rPr>
              <w:t xml:space="preserve"> </w:t>
            </w:r>
            <w:r w:rsidR="34C1103B" w:rsidRPr="003D45F9">
              <w:rPr>
                <w:sz w:val="22"/>
                <w:szCs w:val="22"/>
              </w:rPr>
              <w:t>are based at:</w:t>
            </w:r>
          </w:p>
          <w:p w14:paraId="702963CB" w14:textId="3ED8D0A4" w:rsidR="00BD65CD" w:rsidRPr="003D45F9" w:rsidRDefault="34C1103B" w:rsidP="34C1103B">
            <w:pPr>
              <w:pStyle w:val="Tablebullet1"/>
              <w:spacing w:before="60" w:after="60"/>
              <w:rPr>
                <w:sz w:val="22"/>
                <w:szCs w:val="22"/>
              </w:rPr>
            </w:pPr>
            <w:r w:rsidRPr="003D45F9">
              <w:rPr>
                <w:sz w:val="22"/>
                <w:szCs w:val="22"/>
              </w:rPr>
              <w:t>a not-for-profit higher education institution with the capacity to undertake high-quality research</w:t>
            </w:r>
          </w:p>
          <w:p w14:paraId="702963CC" w14:textId="1C8B0374" w:rsidR="00BD65CD" w:rsidRPr="003D45F9" w:rsidRDefault="34C1103B" w:rsidP="34C1103B">
            <w:pPr>
              <w:pStyle w:val="Tablebullet1"/>
              <w:spacing w:before="60" w:after="60"/>
              <w:rPr>
                <w:sz w:val="22"/>
                <w:szCs w:val="22"/>
              </w:rPr>
            </w:pPr>
            <w:r w:rsidRPr="003D45F9">
              <w:rPr>
                <w:sz w:val="22"/>
                <w:szCs w:val="22"/>
              </w:rPr>
              <w:t>a research institution with the capacity to undertake high-quality research</w:t>
            </w:r>
          </w:p>
          <w:p w14:paraId="702963CD" w14:textId="77777777" w:rsidR="00BD65CD" w:rsidRPr="003D45F9" w:rsidRDefault="0FF09DD5" w:rsidP="34C1103B">
            <w:pPr>
              <w:pStyle w:val="Tablebullet1"/>
              <w:spacing w:before="60" w:after="60"/>
              <w:rPr>
                <w:sz w:val="22"/>
                <w:szCs w:val="22"/>
              </w:rPr>
            </w:pPr>
            <w:r w:rsidRPr="003D45F9">
              <w:rPr>
                <w:sz w:val="22"/>
                <w:szCs w:val="22"/>
              </w:rPr>
              <w:t>a</w:t>
            </w:r>
            <w:r w:rsidR="00BD65CD" w:rsidRPr="003D45F9">
              <w:rPr>
                <w:sz w:val="22"/>
                <w:szCs w:val="22"/>
              </w:rPr>
              <w:t xml:space="preserve"> Catapult Centre</w:t>
            </w:r>
            <w:r w:rsidR="00BD65CD" w:rsidRPr="003D45F9">
              <w:rPr>
                <w:rStyle w:val="FootnoteReference"/>
                <w:color w:val="auto"/>
                <w:sz w:val="22"/>
                <w:szCs w:val="22"/>
              </w:rPr>
              <w:footnoteReference w:id="5"/>
            </w:r>
            <w:r w:rsidR="00BD65CD" w:rsidRPr="003D45F9">
              <w:rPr>
                <w:sz w:val="22"/>
                <w:szCs w:val="22"/>
              </w:rPr>
              <w:t xml:space="preserve"> (in the case of the UK Principal Applicant)</w:t>
            </w:r>
          </w:p>
          <w:p w14:paraId="702963CE" w14:textId="77777777" w:rsidR="00BD65CD" w:rsidRPr="003D45F9" w:rsidRDefault="34C1103B" w:rsidP="34C1103B">
            <w:pPr>
              <w:pStyle w:val="Tablebullet1"/>
              <w:spacing w:before="60" w:after="60"/>
              <w:rPr>
                <w:sz w:val="22"/>
                <w:szCs w:val="22"/>
              </w:rPr>
            </w:pPr>
            <w:r w:rsidRPr="003D45F9">
              <w:rPr>
                <w:sz w:val="22"/>
                <w:szCs w:val="22"/>
              </w:rPr>
              <w:t>an alternative institution as detailed in Appendix 1</w:t>
            </w:r>
          </w:p>
          <w:p w14:paraId="702963CF" w14:textId="1DC9A3DA" w:rsidR="00BD65CD" w:rsidRPr="003D45F9" w:rsidRDefault="34C1103B" w:rsidP="003D45F9">
            <w:pPr>
              <w:rPr>
                <w:rFonts w:ascii="Arial" w:hAnsi="Arial" w:cs="Arial"/>
                <w:sz w:val="22"/>
                <w:szCs w:val="22"/>
              </w:rPr>
            </w:pPr>
            <w:r w:rsidRPr="003D45F9">
              <w:rPr>
                <w:rFonts w:ascii="Arial" w:hAnsi="Arial" w:cs="Arial"/>
                <w:sz w:val="22"/>
                <w:szCs w:val="22"/>
              </w:rPr>
              <w:t>For the UK, if the lead institution is not an HEI</w:t>
            </w:r>
            <w:r w:rsidR="3B20A000" w:rsidRPr="2C694BE6">
              <w:rPr>
                <w:rFonts w:ascii="Arial" w:hAnsi="Arial" w:cs="Arial"/>
                <w:sz w:val="22"/>
                <w:szCs w:val="22"/>
              </w:rPr>
              <w:t xml:space="preserve"> (Higher Education Institution)</w:t>
            </w:r>
            <w:r w:rsidRPr="2C694BE6">
              <w:rPr>
                <w:rFonts w:ascii="Arial" w:hAnsi="Arial" w:cs="Arial"/>
                <w:sz w:val="22"/>
                <w:szCs w:val="22"/>
              </w:rPr>
              <w:t>,</w:t>
            </w:r>
            <w:r w:rsidRPr="003D45F9">
              <w:rPr>
                <w:rFonts w:ascii="Arial" w:hAnsi="Arial" w:cs="Arial"/>
                <w:sz w:val="22"/>
                <w:szCs w:val="22"/>
              </w:rPr>
              <w:t xml:space="preserve"> </w:t>
            </w:r>
            <w:r w:rsidR="003F570F" w:rsidRPr="003D45F9">
              <w:rPr>
                <w:rFonts w:ascii="Arial" w:hAnsi="Arial" w:cs="Arial"/>
                <w:sz w:val="22"/>
                <w:szCs w:val="22"/>
              </w:rPr>
              <w:t xml:space="preserve">the </w:t>
            </w:r>
            <w:r w:rsidR="003635CD" w:rsidRPr="003D45F9">
              <w:rPr>
                <w:rFonts w:ascii="Arial" w:hAnsi="Arial" w:cs="Arial"/>
                <w:sz w:val="22"/>
                <w:szCs w:val="22"/>
              </w:rPr>
              <w:t>list of e</w:t>
            </w:r>
            <w:r w:rsidR="003F570F" w:rsidRPr="003D45F9">
              <w:rPr>
                <w:rFonts w:ascii="Arial" w:hAnsi="Arial" w:cs="Arial"/>
                <w:sz w:val="22"/>
                <w:szCs w:val="22"/>
              </w:rPr>
              <w:t xml:space="preserve">ligible UK </w:t>
            </w:r>
            <w:r w:rsidR="003635CD" w:rsidRPr="003D45F9">
              <w:rPr>
                <w:rFonts w:ascii="Arial" w:hAnsi="Arial" w:cs="Arial"/>
                <w:sz w:val="22"/>
                <w:szCs w:val="22"/>
              </w:rPr>
              <w:t>r</w:t>
            </w:r>
            <w:r w:rsidR="003F570F" w:rsidRPr="003D45F9">
              <w:rPr>
                <w:rFonts w:ascii="Arial" w:hAnsi="Arial" w:cs="Arial"/>
                <w:sz w:val="22"/>
                <w:szCs w:val="22"/>
              </w:rPr>
              <w:t>esearch organisations</w:t>
            </w:r>
            <w:r w:rsidR="003635CD" w:rsidRPr="003D45F9">
              <w:rPr>
                <w:rFonts w:ascii="Arial" w:hAnsi="Arial" w:cs="Arial"/>
                <w:sz w:val="22"/>
                <w:szCs w:val="22"/>
              </w:rPr>
              <w:t xml:space="preserve"> is</w:t>
            </w:r>
            <w:r w:rsidR="003F570F" w:rsidRPr="003D45F9">
              <w:rPr>
                <w:rFonts w:ascii="Arial" w:hAnsi="Arial" w:cs="Arial"/>
                <w:sz w:val="22"/>
                <w:szCs w:val="22"/>
              </w:rPr>
              <w:t xml:space="preserve"> available </w:t>
            </w:r>
            <w:r w:rsidR="003635CD" w:rsidRPr="003D45F9">
              <w:rPr>
                <w:rFonts w:ascii="Arial" w:hAnsi="Arial" w:cs="Arial"/>
                <w:sz w:val="22"/>
                <w:szCs w:val="22"/>
              </w:rPr>
              <w:t xml:space="preserve">as a pdf with the call documents </w:t>
            </w:r>
            <w:r w:rsidR="003F570F" w:rsidRPr="003D45F9">
              <w:rPr>
                <w:rFonts w:ascii="Arial" w:hAnsi="Arial" w:cs="Arial"/>
                <w:sz w:val="22"/>
                <w:szCs w:val="22"/>
              </w:rPr>
              <w:t>on our funding call page.</w:t>
            </w:r>
            <w:r w:rsidRPr="003D45F9">
              <w:rPr>
                <w:rFonts w:ascii="Arial" w:hAnsi="Arial" w:cs="Arial"/>
                <w:sz w:val="22"/>
                <w:szCs w:val="22"/>
              </w:rPr>
              <w:t xml:space="preserve"> </w:t>
            </w:r>
            <w:r w:rsidRPr="2C694BE6">
              <w:rPr>
                <w:rFonts w:ascii="Arial" w:hAnsi="Arial" w:cs="Arial"/>
                <w:sz w:val="22"/>
                <w:szCs w:val="22"/>
              </w:rPr>
              <w:t xml:space="preserve">If unsure, please contact </w:t>
            </w:r>
            <w:r w:rsidR="2F89518E" w:rsidRPr="2C694BE6">
              <w:rPr>
                <w:rFonts w:ascii="Arial" w:hAnsi="Arial" w:cs="Arial"/>
                <w:sz w:val="22"/>
                <w:szCs w:val="22"/>
              </w:rPr>
              <w:t>(</w:t>
            </w:r>
            <w:hyperlink r:id="rId30" w:history="1">
              <w:r w:rsidR="1C5E7340" w:rsidRPr="2C694BE6">
                <w:rPr>
                  <w:rFonts w:ascii="Arial" w:hAnsi="Arial" w:cs="Arial"/>
                  <w:sz w:val="22"/>
                  <w:szCs w:val="22"/>
                </w:rPr>
                <w:t>uk-ispf@britishcouncil.org</w:t>
              </w:r>
            </w:hyperlink>
            <w:r w:rsidR="2F89518E" w:rsidRPr="2C694BE6">
              <w:rPr>
                <w:rFonts w:ascii="Arial" w:hAnsi="Arial" w:cs="Arial"/>
                <w:sz w:val="22"/>
                <w:szCs w:val="22"/>
              </w:rPr>
              <w:t>)</w:t>
            </w:r>
          </w:p>
        </w:tc>
        <w:tc>
          <w:tcPr>
            <w:tcW w:w="987" w:type="dxa"/>
            <w:shd w:val="clear" w:color="auto" w:fill="auto"/>
            <w:vAlign w:val="center"/>
          </w:tcPr>
          <w:p w14:paraId="702963D0" w14:textId="77777777" w:rsidR="00BD65CD" w:rsidRPr="003D45F9" w:rsidRDefault="00BD65CD" w:rsidP="34C1103B">
            <w:pPr>
              <w:pStyle w:val="Tabletext"/>
              <w:spacing w:before="60" w:after="60"/>
              <w:rPr>
                <w:sz w:val="22"/>
                <w:szCs w:val="22"/>
              </w:rPr>
            </w:pPr>
          </w:p>
        </w:tc>
      </w:tr>
      <w:tr w:rsidR="00BD65CD" w:rsidRPr="003D45F9" w14:paraId="702963D4" w14:textId="77777777" w:rsidTr="22290647">
        <w:trPr>
          <w:cnfStyle w:val="000000100000" w:firstRow="0" w:lastRow="0" w:firstColumn="0" w:lastColumn="0" w:oddVBand="0" w:evenVBand="0" w:oddHBand="1" w:evenHBand="0" w:firstRowFirstColumn="0" w:firstRowLastColumn="0" w:lastRowFirstColumn="0" w:lastRowLastColumn="0"/>
        </w:trPr>
        <w:tc>
          <w:tcPr>
            <w:tcW w:w="8301" w:type="dxa"/>
            <w:vAlign w:val="center"/>
          </w:tcPr>
          <w:p w14:paraId="702963D2" w14:textId="3A015A94" w:rsidR="00BD65CD" w:rsidRPr="003D45F9" w:rsidRDefault="34C1103B" w:rsidP="34C1103B">
            <w:pPr>
              <w:pStyle w:val="Tabletext"/>
              <w:spacing w:before="60" w:after="60"/>
              <w:rPr>
                <w:sz w:val="22"/>
                <w:szCs w:val="22"/>
              </w:rPr>
            </w:pPr>
            <w:r w:rsidRPr="003D45F9">
              <w:rPr>
                <w:sz w:val="22"/>
                <w:szCs w:val="22"/>
              </w:rPr>
              <w:t xml:space="preserve">The </w:t>
            </w:r>
            <w:r w:rsidR="009F780E">
              <w:rPr>
                <w:sz w:val="22"/>
                <w:szCs w:val="22"/>
              </w:rPr>
              <w:t>application includes</w:t>
            </w:r>
            <w:r w:rsidRPr="003D45F9">
              <w:rPr>
                <w:sz w:val="22"/>
                <w:szCs w:val="22"/>
              </w:rPr>
              <w:t xml:space="preserve"> two (2) supporting letters, one from each of the two Lead Institutions, on headed paper, signed by the Head of the Institution, Head of </w:t>
            </w:r>
            <w:r w:rsidR="003D45F9" w:rsidRPr="003D45F9">
              <w:rPr>
                <w:sz w:val="22"/>
                <w:szCs w:val="22"/>
              </w:rPr>
              <w:t>Department,</w:t>
            </w:r>
            <w:r w:rsidRPr="003D45F9">
              <w:rPr>
                <w:sz w:val="22"/>
                <w:szCs w:val="22"/>
              </w:rPr>
              <w:t xml:space="preserve"> or other person with appropriate delegated authority, giving specific commitment to the project as described in Section 10 of these Guidelines. Supporting letters are not signed by the Principal Applicants.</w:t>
            </w:r>
          </w:p>
        </w:tc>
        <w:tc>
          <w:tcPr>
            <w:tcW w:w="987" w:type="dxa"/>
            <w:shd w:val="clear" w:color="auto" w:fill="auto"/>
            <w:vAlign w:val="center"/>
          </w:tcPr>
          <w:p w14:paraId="702963D3" w14:textId="77777777" w:rsidR="00BD65CD" w:rsidRPr="003D45F9" w:rsidRDefault="00BD65CD" w:rsidP="34C1103B">
            <w:pPr>
              <w:pStyle w:val="Tabletext"/>
              <w:spacing w:before="60" w:after="60"/>
              <w:rPr>
                <w:sz w:val="22"/>
                <w:szCs w:val="22"/>
              </w:rPr>
            </w:pPr>
          </w:p>
        </w:tc>
      </w:tr>
      <w:tr w:rsidR="00BD65CD" w:rsidRPr="003D45F9" w14:paraId="702963D7" w14:textId="77777777" w:rsidTr="22290647">
        <w:trPr>
          <w:cnfStyle w:val="000000010000" w:firstRow="0" w:lastRow="0" w:firstColumn="0" w:lastColumn="0" w:oddVBand="0" w:evenVBand="0" w:oddHBand="0" w:evenHBand="1" w:firstRowFirstColumn="0" w:firstRowLastColumn="0" w:lastRowFirstColumn="0" w:lastRowLastColumn="0"/>
        </w:trPr>
        <w:tc>
          <w:tcPr>
            <w:tcW w:w="8301" w:type="dxa"/>
            <w:vAlign w:val="center"/>
          </w:tcPr>
          <w:p w14:paraId="702963D5" w14:textId="3AE2CBE6" w:rsidR="00BD65CD" w:rsidRPr="003D45F9" w:rsidRDefault="009F780E" w:rsidP="34C1103B">
            <w:pPr>
              <w:pStyle w:val="Tabletext"/>
              <w:spacing w:before="60" w:after="60"/>
              <w:rPr>
                <w:sz w:val="22"/>
                <w:szCs w:val="22"/>
              </w:rPr>
            </w:pPr>
            <w:r>
              <w:rPr>
                <w:sz w:val="22"/>
                <w:szCs w:val="22"/>
              </w:rPr>
              <w:t>The application includes</w:t>
            </w:r>
            <w:r w:rsidR="34C1103B" w:rsidRPr="003D45F9">
              <w:rPr>
                <w:sz w:val="22"/>
                <w:szCs w:val="22"/>
              </w:rPr>
              <w:t xml:space="preserve"> a detailed budget request using the appropriate budget spreadsheet provided.</w:t>
            </w:r>
          </w:p>
        </w:tc>
        <w:tc>
          <w:tcPr>
            <w:tcW w:w="987" w:type="dxa"/>
            <w:shd w:val="clear" w:color="auto" w:fill="auto"/>
            <w:vAlign w:val="center"/>
          </w:tcPr>
          <w:p w14:paraId="702963D6" w14:textId="77777777" w:rsidR="00BD65CD" w:rsidRPr="003D45F9" w:rsidRDefault="00BD65CD" w:rsidP="34C1103B">
            <w:pPr>
              <w:pStyle w:val="Tabletext"/>
              <w:spacing w:before="60" w:after="60"/>
              <w:rPr>
                <w:sz w:val="22"/>
                <w:szCs w:val="22"/>
              </w:rPr>
            </w:pPr>
          </w:p>
        </w:tc>
      </w:tr>
      <w:tr w:rsidR="00BD65CD" w:rsidRPr="003D45F9" w14:paraId="702963DA" w14:textId="77777777" w:rsidTr="22290647">
        <w:trPr>
          <w:cnfStyle w:val="000000100000" w:firstRow="0" w:lastRow="0" w:firstColumn="0" w:lastColumn="0" w:oddVBand="0" w:evenVBand="0" w:oddHBand="1" w:evenHBand="0" w:firstRowFirstColumn="0" w:firstRowLastColumn="0" w:lastRowFirstColumn="0" w:lastRowLastColumn="0"/>
        </w:trPr>
        <w:tc>
          <w:tcPr>
            <w:tcW w:w="8301" w:type="dxa"/>
            <w:vAlign w:val="center"/>
          </w:tcPr>
          <w:p w14:paraId="702963D8" w14:textId="77777777" w:rsidR="00BD65CD" w:rsidRPr="003D45F9" w:rsidRDefault="34C1103B" w:rsidP="34C1103B">
            <w:pPr>
              <w:pStyle w:val="Tabletext"/>
              <w:spacing w:before="60" w:after="60"/>
              <w:rPr>
                <w:sz w:val="22"/>
                <w:szCs w:val="22"/>
              </w:rPr>
            </w:pPr>
            <w:r w:rsidRPr="003D45F9">
              <w:rPr>
                <w:sz w:val="22"/>
                <w:szCs w:val="22"/>
              </w:rPr>
              <w:t>If there are associated partners, a letter from each partner has been unloaded as required within a single pdf.</w:t>
            </w:r>
          </w:p>
        </w:tc>
        <w:tc>
          <w:tcPr>
            <w:tcW w:w="987" w:type="dxa"/>
            <w:shd w:val="clear" w:color="auto" w:fill="auto"/>
            <w:vAlign w:val="center"/>
          </w:tcPr>
          <w:p w14:paraId="702963D9" w14:textId="77777777" w:rsidR="00BD65CD" w:rsidRPr="003D45F9" w:rsidRDefault="00BD65CD" w:rsidP="34C1103B">
            <w:pPr>
              <w:pStyle w:val="Tabletext"/>
              <w:spacing w:before="60" w:after="60"/>
              <w:rPr>
                <w:sz w:val="22"/>
                <w:szCs w:val="22"/>
              </w:rPr>
            </w:pPr>
          </w:p>
        </w:tc>
      </w:tr>
      <w:tr w:rsidR="00BD65CD" w:rsidRPr="003D45F9" w14:paraId="702963DD" w14:textId="77777777" w:rsidTr="22290647">
        <w:trPr>
          <w:cnfStyle w:val="000000010000" w:firstRow="0" w:lastRow="0" w:firstColumn="0" w:lastColumn="0" w:oddVBand="0" w:evenVBand="0" w:oddHBand="0" w:evenHBand="1" w:firstRowFirstColumn="0" w:firstRowLastColumn="0" w:lastRowFirstColumn="0" w:lastRowLastColumn="0"/>
        </w:trPr>
        <w:tc>
          <w:tcPr>
            <w:tcW w:w="8301" w:type="dxa"/>
            <w:vAlign w:val="center"/>
          </w:tcPr>
          <w:p w14:paraId="702963DB" w14:textId="77777777" w:rsidR="00BD65CD" w:rsidRPr="003D45F9" w:rsidRDefault="34C1103B" w:rsidP="34C1103B">
            <w:pPr>
              <w:pStyle w:val="Tabletext"/>
              <w:spacing w:before="60" w:after="60"/>
              <w:rPr>
                <w:sz w:val="22"/>
                <w:szCs w:val="22"/>
              </w:rPr>
            </w:pPr>
            <w:r w:rsidRPr="003D45F9">
              <w:rPr>
                <w:sz w:val="22"/>
                <w:szCs w:val="22"/>
              </w:rPr>
              <w:t>Each section of the application form has been completed in full and complies with instructions given.</w:t>
            </w:r>
          </w:p>
        </w:tc>
        <w:tc>
          <w:tcPr>
            <w:tcW w:w="987" w:type="dxa"/>
            <w:shd w:val="clear" w:color="auto" w:fill="auto"/>
            <w:vAlign w:val="center"/>
          </w:tcPr>
          <w:p w14:paraId="702963DC" w14:textId="77777777" w:rsidR="00BD65CD" w:rsidRPr="003D45F9" w:rsidRDefault="00BD65CD" w:rsidP="34C1103B">
            <w:pPr>
              <w:pStyle w:val="Tabletext"/>
              <w:spacing w:before="60" w:after="60"/>
              <w:rPr>
                <w:sz w:val="22"/>
                <w:szCs w:val="22"/>
              </w:rPr>
            </w:pPr>
          </w:p>
        </w:tc>
      </w:tr>
      <w:tr w:rsidR="00BD65CD" w:rsidRPr="003D45F9" w14:paraId="702963E0" w14:textId="77777777" w:rsidTr="22290647">
        <w:trPr>
          <w:cnfStyle w:val="000000100000" w:firstRow="0" w:lastRow="0" w:firstColumn="0" w:lastColumn="0" w:oddVBand="0" w:evenVBand="0" w:oddHBand="1" w:evenHBand="0" w:firstRowFirstColumn="0" w:firstRowLastColumn="0" w:lastRowFirstColumn="0" w:lastRowLastColumn="0"/>
        </w:trPr>
        <w:tc>
          <w:tcPr>
            <w:tcW w:w="8301" w:type="dxa"/>
            <w:vAlign w:val="center"/>
          </w:tcPr>
          <w:p w14:paraId="702963DE" w14:textId="77777777" w:rsidR="00BD65CD" w:rsidRPr="003D45F9" w:rsidRDefault="34C1103B" w:rsidP="34C1103B">
            <w:pPr>
              <w:pStyle w:val="Tabletext"/>
              <w:spacing w:before="60" w:after="60"/>
              <w:rPr>
                <w:sz w:val="22"/>
                <w:szCs w:val="22"/>
              </w:rPr>
            </w:pPr>
            <w:r w:rsidRPr="003D45F9">
              <w:rPr>
                <w:sz w:val="22"/>
                <w:szCs w:val="22"/>
              </w:rPr>
              <w:t>The application form and supporting documents have been completed in English.</w:t>
            </w:r>
          </w:p>
        </w:tc>
        <w:tc>
          <w:tcPr>
            <w:tcW w:w="987" w:type="dxa"/>
            <w:shd w:val="clear" w:color="auto" w:fill="auto"/>
            <w:vAlign w:val="center"/>
          </w:tcPr>
          <w:p w14:paraId="702963DF" w14:textId="77777777" w:rsidR="00BD65CD" w:rsidRPr="003D45F9" w:rsidRDefault="00BD65CD" w:rsidP="34C1103B">
            <w:pPr>
              <w:pStyle w:val="Tabletext"/>
              <w:spacing w:before="60" w:after="60"/>
              <w:rPr>
                <w:sz w:val="22"/>
                <w:szCs w:val="22"/>
              </w:rPr>
            </w:pPr>
          </w:p>
        </w:tc>
      </w:tr>
      <w:tr w:rsidR="00BD65CD" w:rsidRPr="003D45F9" w14:paraId="702963E3" w14:textId="77777777" w:rsidTr="22290647">
        <w:trPr>
          <w:cnfStyle w:val="000000010000" w:firstRow="0" w:lastRow="0" w:firstColumn="0" w:lastColumn="0" w:oddVBand="0" w:evenVBand="0" w:oddHBand="0" w:evenHBand="1" w:firstRowFirstColumn="0" w:firstRowLastColumn="0" w:lastRowFirstColumn="0" w:lastRowLastColumn="0"/>
        </w:trPr>
        <w:tc>
          <w:tcPr>
            <w:tcW w:w="8301" w:type="dxa"/>
            <w:vAlign w:val="center"/>
          </w:tcPr>
          <w:p w14:paraId="702963E1" w14:textId="304B870B" w:rsidR="00BD65CD" w:rsidRPr="003D45F9" w:rsidRDefault="34C1103B" w:rsidP="34C1103B">
            <w:pPr>
              <w:pStyle w:val="Tabletext"/>
              <w:spacing w:before="60" w:after="60"/>
              <w:rPr>
                <w:sz w:val="22"/>
                <w:szCs w:val="22"/>
              </w:rPr>
            </w:pPr>
            <w:r w:rsidRPr="003D45F9">
              <w:rPr>
                <w:sz w:val="22"/>
                <w:szCs w:val="22"/>
              </w:rPr>
              <w:t>The</w:t>
            </w:r>
            <w:r w:rsidR="009F780E">
              <w:rPr>
                <w:sz w:val="22"/>
                <w:szCs w:val="22"/>
              </w:rPr>
              <w:t xml:space="preserve"> Project Leaders</w:t>
            </w:r>
            <w:r w:rsidRPr="003D45F9">
              <w:rPr>
                <w:sz w:val="22"/>
                <w:szCs w:val="22"/>
              </w:rPr>
              <w:t xml:space="preserve"> have submitted only one (1) application under this </w:t>
            </w:r>
            <w:r w:rsidR="28E7E4F1" w:rsidRPr="003D45F9">
              <w:rPr>
                <w:sz w:val="22"/>
                <w:szCs w:val="22"/>
              </w:rPr>
              <w:t xml:space="preserve">Research Collaboration </w:t>
            </w:r>
            <w:r w:rsidRPr="003D45F9">
              <w:rPr>
                <w:sz w:val="22"/>
                <w:szCs w:val="22"/>
              </w:rPr>
              <w:t>call.</w:t>
            </w:r>
          </w:p>
        </w:tc>
        <w:tc>
          <w:tcPr>
            <w:tcW w:w="987" w:type="dxa"/>
            <w:shd w:val="clear" w:color="auto" w:fill="auto"/>
            <w:vAlign w:val="center"/>
          </w:tcPr>
          <w:p w14:paraId="702963E2" w14:textId="77777777" w:rsidR="00BD65CD" w:rsidRPr="003D45F9" w:rsidRDefault="00BD65CD" w:rsidP="34C1103B">
            <w:pPr>
              <w:pStyle w:val="Tabletext"/>
              <w:spacing w:before="60" w:after="60"/>
              <w:rPr>
                <w:sz w:val="22"/>
                <w:szCs w:val="22"/>
              </w:rPr>
            </w:pPr>
          </w:p>
        </w:tc>
      </w:tr>
    </w:tbl>
    <w:p w14:paraId="0E0B7A8A" w14:textId="4C36F23B" w:rsidR="00BD65CD" w:rsidRPr="00947541" w:rsidRDefault="00BD65CD" w:rsidP="2CC6009B">
      <w:pPr>
        <w:pStyle w:val="BodyText"/>
      </w:pPr>
    </w:p>
    <w:p w14:paraId="13165B2D" w14:textId="1D8EB9F7" w:rsidR="00BD65CD" w:rsidRPr="00947541" w:rsidRDefault="00BD65CD" w:rsidP="2CC6009B">
      <w:pPr>
        <w:pStyle w:val="BodyText"/>
      </w:pPr>
    </w:p>
    <w:p w14:paraId="6D915DC0" w14:textId="0CCB30D3" w:rsidR="00BD65CD" w:rsidRPr="00947541" w:rsidRDefault="00BD65CD" w:rsidP="2CC6009B">
      <w:pPr>
        <w:pStyle w:val="BodyText"/>
      </w:pPr>
    </w:p>
    <w:p w14:paraId="702963F5" w14:textId="55924226" w:rsidR="00BD65CD" w:rsidRPr="00947541" w:rsidRDefault="00DE41D7" w:rsidP="2CC6009B">
      <w:pPr>
        <w:pStyle w:val="Heading2"/>
      </w:pPr>
      <w:bookmarkStart w:id="30" w:name="_Toc152687215"/>
      <w:r w:rsidRPr="00947541">
        <w:lastRenderedPageBreak/>
        <w:t>Appendix</w:t>
      </w:r>
      <w:r w:rsidR="00F30AC9" w:rsidRPr="00947541">
        <w:t xml:space="preserve"> 3:</w:t>
      </w:r>
      <w:r w:rsidR="00BD65CD" w:rsidRPr="00947541">
        <w:t xml:space="preserve"> Assessment criteria and scoring system</w:t>
      </w:r>
      <w:bookmarkEnd w:id="30"/>
    </w:p>
    <w:p w14:paraId="702963F6" w14:textId="19268B99" w:rsidR="00BD65CD" w:rsidRPr="00DB323E" w:rsidRDefault="00BD65CD" w:rsidP="006D09B3">
      <w:pPr>
        <w:pStyle w:val="BodyText"/>
        <w:spacing w:after="240"/>
        <w:ind w:left="0"/>
      </w:pPr>
      <w:r>
        <w:rPr>
          <w:spacing w:val="1"/>
        </w:rPr>
        <w:t>A</w:t>
      </w:r>
      <w:r w:rsidRPr="006061F0">
        <w:t>ss</w:t>
      </w:r>
      <w:r w:rsidRPr="006061F0">
        <w:rPr>
          <w:spacing w:val="1"/>
        </w:rPr>
        <w:t>e</w:t>
      </w:r>
      <w:r w:rsidRPr="006061F0">
        <w:t>s</w:t>
      </w:r>
      <w:r w:rsidRPr="006061F0">
        <w:rPr>
          <w:spacing w:val="-2"/>
        </w:rPr>
        <w:t>s</w:t>
      </w:r>
      <w:r w:rsidRPr="006061F0">
        <w:rPr>
          <w:spacing w:val="1"/>
        </w:rPr>
        <w:t>me</w:t>
      </w:r>
      <w:r w:rsidRPr="006061F0">
        <w:rPr>
          <w:spacing w:val="-1"/>
        </w:rPr>
        <w:t>n</w:t>
      </w:r>
      <w:r w:rsidRPr="006061F0">
        <w:t>t</w:t>
      </w:r>
      <w:r w:rsidRPr="74E4B309">
        <w:t xml:space="preserve"> </w:t>
      </w:r>
      <w:r>
        <w:rPr>
          <w:spacing w:val="1"/>
        </w:rPr>
        <w:t xml:space="preserve">of the quality and development relevance of the proposals </w:t>
      </w:r>
      <w:r w:rsidRPr="006061F0">
        <w:rPr>
          <w:spacing w:val="-3"/>
        </w:rPr>
        <w:t>w</w:t>
      </w:r>
      <w:r w:rsidRPr="006061F0">
        <w:t>i</w:t>
      </w:r>
      <w:r w:rsidRPr="006061F0">
        <w:rPr>
          <w:spacing w:val="-1"/>
        </w:rPr>
        <w:t>l</w:t>
      </w:r>
      <w:r w:rsidRPr="006061F0">
        <w:t xml:space="preserve">l </w:t>
      </w:r>
      <w:r w:rsidRPr="006061F0">
        <w:rPr>
          <w:spacing w:val="1"/>
        </w:rPr>
        <w:t>b</w:t>
      </w:r>
      <w:r w:rsidRPr="006061F0">
        <w:t>e</w:t>
      </w:r>
      <w:r w:rsidRPr="006061F0">
        <w:rPr>
          <w:spacing w:val="1"/>
        </w:rPr>
        <w:t xml:space="preserve"> pe</w:t>
      </w:r>
      <w:r w:rsidRPr="006061F0">
        <w:rPr>
          <w:spacing w:val="-3"/>
        </w:rPr>
        <w:t>r</w:t>
      </w:r>
      <w:r w:rsidRPr="006061F0">
        <w:rPr>
          <w:spacing w:val="3"/>
        </w:rPr>
        <w:t>f</w:t>
      </w:r>
      <w:r w:rsidRPr="006061F0">
        <w:rPr>
          <w:spacing w:val="1"/>
        </w:rPr>
        <w:t>o</w:t>
      </w:r>
      <w:r w:rsidRPr="006061F0">
        <w:rPr>
          <w:spacing w:val="-3"/>
        </w:rPr>
        <w:t>r</w:t>
      </w:r>
      <w:r w:rsidRPr="006061F0">
        <w:rPr>
          <w:spacing w:val="1"/>
        </w:rPr>
        <w:t>me</w:t>
      </w:r>
      <w:r w:rsidRPr="006061F0">
        <w:t xml:space="preserve">d </w:t>
      </w:r>
      <w:r w:rsidRPr="006061F0">
        <w:rPr>
          <w:spacing w:val="1"/>
        </w:rPr>
        <w:t>b</w:t>
      </w:r>
      <w:r w:rsidRPr="006061F0">
        <w:t>y</w:t>
      </w:r>
      <w:r w:rsidRPr="74E4B309">
        <w:t xml:space="preserve"> </w:t>
      </w:r>
      <w:r>
        <w:rPr>
          <w:spacing w:val="1"/>
        </w:rPr>
        <w:t>expert reviewers</w:t>
      </w:r>
      <w:r>
        <w:t>, and</w:t>
      </w:r>
      <w:r w:rsidRPr="006061F0">
        <w:t xml:space="preserve"> the final funding decisions will be made in discussion with British Council country office and in country partners. </w:t>
      </w:r>
      <w:r w:rsidR="00D32E73">
        <w:t>O</w:t>
      </w:r>
      <w:r>
        <w:t>nly proposals</w:t>
      </w:r>
      <w:r w:rsidRPr="006061F0">
        <w:t xml:space="preserve"> with an average score of </w:t>
      </w:r>
      <w:r>
        <w:t xml:space="preserve">30 </w:t>
      </w:r>
      <w:r w:rsidRPr="006061F0">
        <w:t xml:space="preserve">points </w:t>
      </w:r>
      <w:r>
        <w:t>or more for Sections 2 to 4</w:t>
      </w:r>
      <w:r w:rsidR="00D32E73">
        <w:t xml:space="preserve"> and which have</w:t>
      </w:r>
      <w:r w:rsidR="008E523A">
        <w:t xml:space="preserve"> addressed</w:t>
      </w:r>
      <w:r w:rsidR="00D32E73">
        <w:t xml:space="preserve"> gender inclusion</w:t>
      </w:r>
      <w:r w:rsidR="005908E7">
        <w:t xml:space="preserve"> </w:t>
      </w:r>
      <w:proofErr w:type="gramStart"/>
      <w:r w:rsidR="005908E7">
        <w:t xml:space="preserve">- </w:t>
      </w:r>
      <w:r w:rsidR="008E523A">
        <w:t xml:space="preserve"> both</w:t>
      </w:r>
      <w:proofErr w:type="gramEnd"/>
      <w:r w:rsidR="008E523A">
        <w:t xml:space="preserve"> in the project team and in any applicable outputs</w:t>
      </w:r>
      <w:r w:rsidR="00D32E73">
        <w:t xml:space="preserve"> </w:t>
      </w:r>
      <w:r w:rsidR="005908E7">
        <w:t xml:space="preserve">- </w:t>
      </w:r>
      <w:r w:rsidR="00D32E73">
        <w:t>will be eligible for funding</w:t>
      </w:r>
      <w:r w:rsidR="14437559">
        <w:t>.</w:t>
      </w:r>
      <w:r w:rsidRPr="006061F0">
        <w:t xml:space="preserve"> </w:t>
      </w:r>
    </w:p>
    <w:p w14:paraId="3003FE77" w14:textId="3BA360BB" w:rsidR="09362DBA" w:rsidRDefault="09362DBA"/>
    <w:tbl>
      <w:tblPr>
        <w:tblStyle w:val="NewtonFund"/>
        <w:tblW w:w="0" w:type="auto"/>
        <w:jc w:val="center"/>
        <w:tblInd w:w="0" w:type="dxa"/>
        <w:tblLook w:val="01E0" w:firstRow="1" w:lastRow="1" w:firstColumn="1" w:lastColumn="1" w:noHBand="0" w:noVBand="0"/>
      </w:tblPr>
      <w:tblGrid>
        <w:gridCol w:w="5540"/>
        <w:gridCol w:w="1035"/>
        <w:gridCol w:w="2441"/>
      </w:tblGrid>
      <w:tr w:rsidR="009F780E" w:rsidRPr="003D45F9" w14:paraId="1E8F81FD" w14:textId="77777777" w:rsidTr="00D32E73">
        <w:trPr>
          <w:cnfStyle w:val="100000000000" w:firstRow="1" w:lastRow="0" w:firstColumn="0" w:lastColumn="0" w:oddVBand="0" w:evenVBand="0" w:oddHBand="0" w:evenHBand="0" w:firstRowFirstColumn="0" w:firstRowLastColumn="0" w:lastRowFirstColumn="0" w:lastRowLastColumn="0"/>
          <w:jc w:val="center"/>
        </w:trPr>
        <w:tc>
          <w:tcPr>
            <w:tcW w:w="5540" w:type="dxa"/>
            <w:vMerge w:val="restart"/>
          </w:tcPr>
          <w:p w14:paraId="56F0C274" w14:textId="20AFC15D" w:rsidR="751CB696" w:rsidRPr="003D45F9" w:rsidRDefault="1EE8E113" w:rsidP="09362DBA">
            <w:pPr>
              <w:pStyle w:val="Tableheading1"/>
              <w:rPr>
                <w:rFonts w:ascii="Arial" w:hAnsi="Arial"/>
                <w:sz w:val="22"/>
                <w:szCs w:val="22"/>
                <w:highlight w:val="yellow"/>
              </w:rPr>
            </w:pPr>
            <w:r w:rsidRPr="003D45F9">
              <w:rPr>
                <w:rFonts w:ascii="Arial" w:eastAsiaTheme="minorEastAsia" w:hAnsi="Arial"/>
                <w:b/>
                <w:sz w:val="22"/>
                <w:szCs w:val="22"/>
              </w:rPr>
              <w:t xml:space="preserve">Section </w:t>
            </w:r>
            <w:r w:rsidR="4B6A4FC2" w:rsidRPr="003D45F9">
              <w:rPr>
                <w:rFonts w:ascii="Arial" w:eastAsiaTheme="minorEastAsia" w:hAnsi="Arial"/>
                <w:b/>
                <w:sz w:val="22"/>
                <w:szCs w:val="22"/>
              </w:rPr>
              <w:t>1</w:t>
            </w:r>
            <w:r w:rsidRPr="003D45F9">
              <w:rPr>
                <w:rFonts w:ascii="Arial" w:eastAsiaTheme="minorEastAsia" w:hAnsi="Arial"/>
                <w:b/>
                <w:sz w:val="22"/>
                <w:szCs w:val="22"/>
              </w:rPr>
              <w:t>: Relevance to gender equality</w:t>
            </w:r>
          </w:p>
        </w:tc>
        <w:tc>
          <w:tcPr>
            <w:tcW w:w="1035" w:type="dxa"/>
          </w:tcPr>
          <w:p w14:paraId="7B455D66" w14:textId="77777777" w:rsidR="09362DBA" w:rsidRPr="003D45F9" w:rsidRDefault="09362DBA" w:rsidP="09362DBA">
            <w:pPr>
              <w:pStyle w:val="Tableheading1"/>
              <w:jc w:val="center"/>
              <w:rPr>
                <w:rFonts w:ascii="Arial" w:hAnsi="Arial"/>
                <w:sz w:val="22"/>
                <w:szCs w:val="22"/>
              </w:rPr>
            </w:pPr>
            <w:r w:rsidRPr="003D45F9">
              <w:rPr>
                <w:rFonts w:ascii="Arial" w:hAnsi="Arial"/>
                <w:sz w:val="22"/>
                <w:szCs w:val="22"/>
              </w:rPr>
              <w:t>Score</w:t>
            </w:r>
          </w:p>
        </w:tc>
        <w:tc>
          <w:tcPr>
            <w:tcW w:w="2441" w:type="dxa"/>
          </w:tcPr>
          <w:p w14:paraId="65CFCF0A" w14:textId="77777777" w:rsidR="09362DBA" w:rsidRPr="003D45F9" w:rsidRDefault="09362DBA" w:rsidP="09362DBA">
            <w:pPr>
              <w:pStyle w:val="Tableheading1"/>
              <w:jc w:val="center"/>
              <w:rPr>
                <w:rFonts w:ascii="Arial" w:hAnsi="Arial"/>
                <w:sz w:val="22"/>
                <w:szCs w:val="22"/>
              </w:rPr>
            </w:pPr>
            <w:r w:rsidRPr="003D45F9">
              <w:rPr>
                <w:rFonts w:ascii="Arial" w:hAnsi="Arial"/>
                <w:sz w:val="22"/>
                <w:szCs w:val="22"/>
              </w:rPr>
              <w:t>Range</w:t>
            </w:r>
          </w:p>
        </w:tc>
      </w:tr>
      <w:tr w:rsidR="00D32E73" w:rsidRPr="003D45F9" w14:paraId="2FBBD6B6" w14:textId="77777777" w:rsidTr="00D32E73">
        <w:trPr>
          <w:cnfStyle w:val="000000100000" w:firstRow="0" w:lastRow="0" w:firstColumn="0" w:lastColumn="0" w:oddVBand="0" w:evenVBand="0" w:oddHBand="1" w:evenHBand="0" w:firstRowFirstColumn="0" w:firstRowLastColumn="0" w:lastRowFirstColumn="0" w:lastRowLastColumn="0"/>
          <w:jc w:val="center"/>
        </w:trPr>
        <w:tc>
          <w:tcPr>
            <w:tcW w:w="5540" w:type="dxa"/>
            <w:vMerge/>
          </w:tcPr>
          <w:p w14:paraId="5A7CEA65" w14:textId="77777777" w:rsidR="00D32E73" w:rsidRPr="003D45F9" w:rsidRDefault="00D32E73">
            <w:pPr>
              <w:rPr>
                <w:rFonts w:ascii="Arial" w:hAnsi="Arial" w:cs="Arial"/>
                <w:sz w:val="22"/>
                <w:szCs w:val="22"/>
              </w:rPr>
            </w:pPr>
          </w:p>
        </w:tc>
        <w:tc>
          <w:tcPr>
            <w:tcW w:w="3476" w:type="dxa"/>
            <w:gridSpan w:val="2"/>
          </w:tcPr>
          <w:p w14:paraId="612788D9" w14:textId="18CD5D7E" w:rsidR="00D32E73" w:rsidRPr="003D45F9" w:rsidRDefault="00495F8C" w:rsidP="00495F8C">
            <w:pPr>
              <w:pStyle w:val="Tabletext"/>
              <w:ind w:left="720"/>
              <w:rPr>
                <w:b/>
                <w:bCs/>
                <w:sz w:val="22"/>
                <w:szCs w:val="22"/>
              </w:rPr>
            </w:pPr>
            <w:r>
              <w:rPr>
                <w:b/>
                <w:bCs/>
                <w:sz w:val="22"/>
                <w:szCs w:val="22"/>
              </w:rPr>
              <w:t>Not address -Transformative</w:t>
            </w:r>
          </w:p>
        </w:tc>
      </w:tr>
      <w:tr w:rsidR="09362DBA" w:rsidRPr="003D45F9" w14:paraId="4F0A9294" w14:textId="77777777" w:rsidTr="00D32E73">
        <w:trPr>
          <w:cnfStyle w:val="000000010000" w:firstRow="0" w:lastRow="0" w:firstColumn="0" w:lastColumn="0" w:oddVBand="0" w:evenVBand="0" w:oddHBand="0" w:evenHBand="1" w:firstRowFirstColumn="0" w:firstRowLastColumn="0" w:lastRowFirstColumn="0" w:lastRowLastColumn="0"/>
          <w:jc w:val="center"/>
        </w:trPr>
        <w:tc>
          <w:tcPr>
            <w:tcW w:w="5540" w:type="dxa"/>
          </w:tcPr>
          <w:p w14:paraId="7F2DE1AA" w14:textId="173D16CE" w:rsidR="521D6CCB" w:rsidRPr="008E523A" w:rsidRDefault="521D6CCB" w:rsidP="009F780E">
            <w:pPr>
              <w:pStyle w:val="Tablebullet1"/>
              <w:numPr>
                <w:ilvl w:val="0"/>
                <w:numId w:val="3"/>
              </w:numPr>
              <w:tabs>
                <w:tab w:val="clear" w:pos="475"/>
              </w:tabs>
              <w:rPr>
                <w:color w:val="000000" w:themeColor="text1"/>
                <w:sz w:val="22"/>
                <w:szCs w:val="22"/>
              </w:rPr>
            </w:pPr>
            <w:r w:rsidRPr="008E523A">
              <w:rPr>
                <w:rFonts w:eastAsia="Arial"/>
                <w:sz w:val="22"/>
                <w:szCs w:val="22"/>
              </w:rPr>
              <w:t xml:space="preserve">Measures are in place to ensure equal and meaningful opportunities for people of different genders to be involved throughout the project. This includes the development of the project, the participants of the research and innovation, and the beneficiaries of the research and innovation. </w:t>
            </w:r>
          </w:p>
          <w:p w14:paraId="1DA09629" w14:textId="77777777" w:rsidR="009F780E" w:rsidRPr="003D45F9" w:rsidRDefault="009F780E" w:rsidP="009F780E">
            <w:pPr>
              <w:pStyle w:val="Tablebullet1"/>
              <w:numPr>
                <w:ilvl w:val="0"/>
                <w:numId w:val="0"/>
              </w:numPr>
              <w:tabs>
                <w:tab w:val="clear" w:pos="475"/>
              </w:tabs>
              <w:ind w:left="720"/>
              <w:rPr>
                <w:color w:val="000000" w:themeColor="text1"/>
                <w:sz w:val="22"/>
                <w:szCs w:val="22"/>
              </w:rPr>
            </w:pPr>
          </w:p>
          <w:p w14:paraId="07586DC7" w14:textId="2F00B7D9" w:rsidR="521D6CCB" w:rsidRPr="003D45F9" w:rsidRDefault="521D6CCB" w:rsidP="00A5729C">
            <w:pPr>
              <w:pStyle w:val="ListParagraph"/>
              <w:numPr>
                <w:ilvl w:val="0"/>
                <w:numId w:val="3"/>
              </w:numPr>
              <w:rPr>
                <w:rFonts w:ascii="Arial" w:hAnsi="Arial" w:cs="Arial"/>
                <w:sz w:val="22"/>
                <w:szCs w:val="22"/>
              </w:rPr>
            </w:pPr>
            <w:r w:rsidRPr="003D45F9">
              <w:rPr>
                <w:rFonts w:ascii="Arial" w:eastAsia="Arial" w:hAnsi="Arial" w:cs="Arial"/>
                <w:sz w:val="22"/>
                <w:szCs w:val="22"/>
              </w:rPr>
              <w:t xml:space="preserve">The project will have a positive impact on people of different genders, both throughout the project and beyond. </w:t>
            </w:r>
          </w:p>
          <w:p w14:paraId="0907E79E" w14:textId="3410FCB3" w:rsidR="09362DBA" w:rsidRPr="003D45F9" w:rsidRDefault="09362DBA" w:rsidP="09362DBA">
            <w:pPr>
              <w:rPr>
                <w:rFonts w:ascii="Arial" w:eastAsia="Arial" w:hAnsi="Arial" w:cs="Arial"/>
                <w:sz w:val="22"/>
                <w:szCs w:val="22"/>
              </w:rPr>
            </w:pPr>
          </w:p>
          <w:p w14:paraId="4E10FE49" w14:textId="65D4E023" w:rsidR="521D6CCB" w:rsidRPr="003D45F9" w:rsidRDefault="521D6CCB" w:rsidP="00A5729C">
            <w:pPr>
              <w:pStyle w:val="ListParagraph"/>
              <w:numPr>
                <w:ilvl w:val="0"/>
                <w:numId w:val="3"/>
              </w:numPr>
              <w:rPr>
                <w:rFonts w:ascii="Arial" w:hAnsi="Arial" w:cs="Arial"/>
                <w:sz w:val="22"/>
                <w:szCs w:val="22"/>
              </w:rPr>
            </w:pPr>
            <w:r w:rsidRPr="003D45F9">
              <w:rPr>
                <w:rFonts w:ascii="Arial" w:eastAsia="Arial" w:hAnsi="Arial" w:cs="Arial"/>
                <w:sz w:val="22"/>
                <w:szCs w:val="22"/>
              </w:rPr>
              <w:t xml:space="preserve">The potential impact on the relations between people of different genders and people of the same gender is clearly described. For example, changing roles and responsibilities in households, society, economy, politics, power, etc. </w:t>
            </w:r>
          </w:p>
          <w:p w14:paraId="25DD5BDD" w14:textId="171B80FD" w:rsidR="09362DBA" w:rsidRPr="003D45F9" w:rsidRDefault="09362DBA" w:rsidP="09362DBA">
            <w:pPr>
              <w:rPr>
                <w:rFonts w:ascii="Arial" w:eastAsia="Arial" w:hAnsi="Arial" w:cs="Arial"/>
                <w:sz w:val="22"/>
                <w:szCs w:val="22"/>
              </w:rPr>
            </w:pPr>
          </w:p>
          <w:p w14:paraId="56AF87B5" w14:textId="4B286312" w:rsidR="521D6CCB" w:rsidRPr="003D45F9" w:rsidRDefault="521D6CCB" w:rsidP="00A5729C">
            <w:pPr>
              <w:pStyle w:val="ListParagraph"/>
              <w:numPr>
                <w:ilvl w:val="0"/>
                <w:numId w:val="3"/>
              </w:numPr>
              <w:rPr>
                <w:rFonts w:ascii="Arial" w:hAnsi="Arial" w:cs="Arial"/>
                <w:sz w:val="22"/>
                <w:szCs w:val="22"/>
              </w:rPr>
            </w:pPr>
            <w:r w:rsidRPr="003D45F9">
              <w:rPr>
                <w:rFonts w:ascii="Arial" w:eastAsia="Arial" w:hAnsi="Arial" w:cs="Arial"/>
                <w:sz w:val="22"/>
                <w:szCs w:val="22"/>
              </w:rPr>
              <w:t>Risks and unintended negative consequences on gender equality will be monitored, avoided</w:t>
            </w:r>
            <w:r w:rsidR="7DB6F823" w:rsidRPr="2C694BE6">
              <w:rPr>
                <w:rFonts w:ascii="Arial" w:eastAsia="Arial" w:hAnsi="Arial" w:cs="Arial"/>
                <w:sz w:val="22"/>
                <w:szCs w:val="22"/>
              </w:rPr>
              <w:t>,</w:t>
            </w:r>
            <w:r w:rsidRPr="003D45F9">
              <w:rPr>
                <w:rFonts w:ascii="Arial" w:eastAsia="Arial" w:hAnsi="Arial" w:cs="Arial"/>
                <w:sz w:val="22"/>
                <w:szCs w:val="22"/>
              </w:rPr>
              <w:t xml:space="preserve"> or mitigated against. </w:t>
            </w:r>
          </w:p>
          <w:p w14:paraId="470F0B4C" w14:textId="29B9B411" w:rsidR="09362DBA" w:rsidRPr="003D45F9" w:rsidRDefault="09362DBA" w:rsidP="09362DBA">
            <w:pPr>
              <w:rPr>
                <w:rFonts w:ascii="Arial" w:eastAsia="Arial" w:hAnsi="Arial" w:cs="Arial"/>
                <w:sz w:val="22"/>
                <w:szCs w:val="22"/>
              </w:rPr>
            </w:pPr>
          </w:p>
          <w:p w14:paraId="2B5F26AB" w14:textId="43A92E44" w:rsidR="521D6CCB" w:rsidRPr="003D45F9" w:rsidRDefault="521D6CCB" w:rsidP="00A5729C">
            <w:pPr>
              <w:pStyle w:val="ListParagraph"/>
              <w:numPr>
                <w:ilvl w:val="0"/>
                <w:numId w:val="3"/>
              </w:numPr>
              <w:rPr>
                <w:rFonts w:ascii="Arial" w:hAnsi="Arial" w:cs="Arial"/>
                <w:sz w:val="22"/>
                <w:szCs w:val="22"/>
              </w:rPr>
            </w:pPr>
            <w:r w:rsidRPr="003D45F9">
              <w:rPr>
                <w:rFonts w:ascii="Arial" w:eastAsia="Arial" w:hAnsi="Arial" w:cs="Arial"/>
                <w:sz w:val="22"/>
                <w:szCs w:val="22"/>
              </w:rPr>
              <w:t>Relevant outcomes and outputs will be measured with disaggregated data by age and gender (where disclosed).</w:t>
            </w:r>
          </w:p>
          <w:p w14:paraId="457FB768" w14:textId="49B37AFE" w:rsidR="09362DBA" w:rsidRPr="003D45F9" w:rsidRDefault="09362DBA" w:rsidP="687E45F4">
            <w:pPr>
              <w:pStyle w:val="Tablebullet1"/>
              <w:numPr>
                <w:ilvl w:val="0"/>
                <w:numId w:val="0"/>
              </w:numPr>
              <w:rPr>
                <w:sz w:val="22"/>
                <w:szCs w:val="22"/>
                <w:highlight w:val="yellow"/>
              </w:rPr>
            </w:pPr>
          </w:p>
        </w:tc>
        <w:tc>
          <w:tcPr>
            <w:tcW w:w="3476" w:type="dxa"/>
            <w:gridSpan w:val="2"/>
          </w:tcPr>
          <w:p w14:paraId="1A418E66" w14:textId="7E264320" w:rsidR="00D32E73" w:rsidRDefault="009F780E" w:rsidP="006C0525">
            <w:pPr>
              <w:pStyle w:val="Tabletext"/>
              <w:rPr>
                <w:sz w:val="22"/>
                <w:szCs w:val="22"/>
              </w:rPr>
            </w:pPr>
            <w:r>
              <w:rPr>
                <w:b/>
                <w:bCs/>
                <w:sz w:val="22"/>
                <w:szCs w:val="22"/>
              </w:rPr>
              <w:t>Not addressed:</w:t>
            </w:r>
            <w:r>
              <w:rPr>
                <w:b/>
                <w:bCs/>
                <w:sz w:val="22"/>
                <w:szCs w:val="22"/>
              </w:rPr>
              <w:br/>
            </w:r>
            <w:r w:rsidR="006C0525" w:rsidRPr="00D32E73">
              <w:rPr>
                <w:sz w:val="22"/>
                <w:szCs w:val="22"/>
              </w:rPr>
              <w:t xml:space="preserve">The proposal does not include any specific measure to reduce </w:t>
            </w:r>
            <w:r w:rsidR="00D32E73">
              <w:rPr>
                <w:sz w:val="22"/>
                <w:szCs w:val="22"/>
              </w:rPr>
              <w:t xml:space="preserve">gender inequality or for people of different genders to be involved in the project. </w:t>
            </w:r>
            <w:r w:rsidR="00D32E73" w:rsidRPr="00D32E73">
              <w:rPr>
                <w:b/>
                <w:bCs/>
                <w:sz w:val="22"/>
                <w:szCs w:val="22"/>
              </w:rPr>
              <w:t>(Ineligible)</w:t>
            </w:r>
          </w:p>
          <w:p w14:paraId="3534F512" w14:textId="08BEC96A" w:rsidR="006C0525" w:rsidRPr="00D32E73" w:rsidRDefault="00D32E73" w:rsidP="006C0525">
            <w:pPr>
              <w:pStyle w:val="Tabletext"/>
              <w:rPr>
                <w:sz w:val="22"/>
                <w:szCs w:val="22"/>
              </w:rPr>
            </w:pPr>
            <w:r>
              <w:rPr>
                <w:sz w:val="22"/>
                <w:szCs w:val="22"/>
              </w:rPr>
              <w:t>.</w:t>
            </w:r>
          </w:p>
          <w:p w14:paraId="1273AEFA" w14:textId="3EA4CD0E" w:rsidR="09362DBA" w:rsidRDefault="009F780E" w:rsidP="006C0525">
            <w:pPr>
              <w:pStyle w:val="Tabletext"/>
              <w:rPr>
                <w:sz w:val="22"/>
                <w:szCs w:val="22"/>
              </w:rPr>
            </w:pPr>
            <w:r>
              <w:rPr>
                <w:b/>
                <w:bCs/>
                <w:sz w:val="22"/>
                <w:szCs w:val="22"/>
              </w:rPr>
              <w:t>Good:</w:t>
            </w:r>
            <w:r w:rsidRPr="009F780E">
              <w:rPr>
                <w:b/>
                <w:bCs/>
                <w:sz w:val="22"/>
                <w:szCs w:val="22"/>
              </w:rPr>
              <w:br/>
            </w:r>
            <w:r>
              <w:rPr>
                <w:sz w:val="22"/>
                <w:szCs w:val="22"/>
              </w:rPr>
              <w:t>P</w:t>
            </w:r>
            <w:r w:rsidRPr="009F780E">
              <w:rPr>
                <w:sz w:val="22"/>
                <w:szCs w:val="22"/>
              </w:rPr>
              <w:t>ro</w:t>
            </w:r>
            <w:r>
              <w:rPr>
                <w:sz w:val="22"/>
                <w:szCs w:val="22"/>
              </w:rPr>
              <w:t>posals</w:t>
            </w:r>
            <w:r w:rsidRPr="009F780E">
              <w:rPr>
                <w:sz w:val="22"/>
                <w:szCs w:val="22"/>
              </w:rPr>
              <w:t xml:space="preserve"> address due diligence, risks, basic needs, and vulnerabilities of persons of different gender</w:t>
            </w:r>
            <w:r>
              <w:rPr>
                <w:sz w:val="22"/>
                <w:szCs w:val="22"/>
              </w:rPr>
              <w:t>s</w:t>
            </w:r>
            <w:r w:rsidR="00D32E73">
              <w:rPr>
                <w:sz w:val="22"/>
                <w:szCs w:val="22"/>
              </w:rPr>
              <w:t>.</w:t>
            </w:r>
          </w:p>
          <w:p w14:paraId="0A29FE3D" w14:textId="37ED15E4" w:rsidR="00D32E73" w:rsidRDefault="00D32E73" w:rsidP="00D32E73">
            <w:pPr>
              <w:pStyle w:val="Tabletext"/>
              <w:rPr>
                <w:sz w:val="22"/>
                <w:szCs w:val="22"/>
              </w:rPr>
            </w:pPr>
            <w:r w:rsidRPr="2CC6009B">
              <w:rPr>
                <w:b/>
                <w:bCs/>
                <w:sz w:val="22"/>
                <w:szCs w:val="22"/>
              </w:rPr>
              <w:t>(</w:t>
            </w:r>
            <w:r w:rsidR="57AB5CC1" w:rsidRPr="2CC6009B">
              <w:rPr>
                <w:b/>
                <w:bCs/>
                <w:sz w:val="22"/>
                <w:szCs w:val="22"/>
              </w:rPr>
              <w:t>Eligible</w:t>
            </w:r>
            <w:r w:rsidRPr="2CC6009B">
              <w:rPr>
                <w:b/>
                <w:bCs/>
                <w:sz w:val="22"/>
                <w:szCs w:val="22"/>
              </w:rPr>
              <w:t>)</w:t>
            </w:r>
          </w:p>
          <w:p w14:paraId="76CD3028" w14:textId="77777777" w:rsidR="00D32E73" w:rsidRDefault="00D32E73" w:rsidP="009F780E">
            <w:pPr>
              <w:pStyle w:val="Tabletext"/>
              <w:rPr>
                <w:b/>
                <w:bCs/>
                <w:sz w:val="22"/>
                <w:szCs w:val="22"/>
              </w:rPr>
            </w:pPr>
          </w:p>
          <w:p w14:paraId="119D84DE" w14:textId="1F1B565F" w:rsidR="009F780E" w:rsidRDefault="009F780E" w:rsidP="009F780E">
            <w:pPr>
              <w:pStyle w:val="Tabletext"/>
              <w:rPr>
                <w:b/>
                <w:bCs/>
                <w:sz w:val="22"/>
                <w:szCs w:val="22"/>
              </w:rPr>
            </w:pPr>
            <w:r>
              <w:rPr>
                <w:b/>
                <w:bCs/>
                <w:sz w:val="22"/>
                <w:szCs w:val="22"/>
              </w:rPr>
              <w:t>Excellent</w:t>
            </w:r>
            <w:r w:rsidRPr="009F780E">
              <w:rPr>
                <w:b/>
                <w:bCs/>
                <w:sz w:val="22"/>
                <w:szCs w:val="22"/>
              </w:rPr>
              <w:t>:</w:t>
            </w:r>
          </w:p>
          <w:p w14:paraId="6E6FCB4B" w14:textId="13CD69BE" w:rsidR="009F780E" w:rsidRDefault="009F780E" w:rsidP="009F780E">
            <w:pPr>
              <w:pStyle w:val="Tabletext"/>
              <w:rPr>
                <w:sz w:val="22"/>
                <w:szCs w:val="22"/>
              </w:rPr>
            </w:pPr>
            <w:r w:rsidRPr="009F780E">
              <w:rPr>
                <w:sz w:val="22"/>
                <w:szCs w:val="22"/>
              </w:rPr>
              <w:t>Programmes/projects build assets, capabilities, and opportunities</w:t>
            </w:r>
            <w:r>
              <w:rPr>
                <w:sz w:val="22"/>
                <w:szCs w:val="22"/>
              </w:rPr>
              <w:t xml:space="preserve"> </w:t>
            </w:r>
            <w:r w:rsidRPr="009F780E">
              <w:rPr>
                <w:sz w:val="22"/>
                <w:szCs w:val="22"/>
              </w:rPr>
              <w:t>for persons of different gender</w:t>
            </w:r>
            <w:r>
              <w:rPr>
                <w:sz w:val="22"/>
                <w:szCs w:val="22"/>
              </w:rPr>
              <w:t>s</w:t>
            </w:r>
            <w:r w:rsidR="00D32E73">
              <w:rPr>
                <w:sz w:val="22"/>
                <w:szCs w:val="22"/>
              </w:rPr>
              <w:t>.</w:t>
            </w:r>
          </w:p>
          <w:p w14:paraId="4F5BC455" w14:textId="385990DD" w:rsidR="00D32E73" w:rsidRDefault="00D32E73" w:rsidP="00D32E73">
            <w:pPr>
              <w:pStyle w:val="Tabletext"/>
              <w:rPr>
                <w:sz w:val="22"/>
                <w:szCs w:val="22"/>
              </w:rPr>
            </w:pPr>
            <w:r w:rsidRPr="2CC6009B">
              <w:rPr>
                <w:b/>
                <w:bCs/>
                <w:sz w:val="22"/>
                <w:szCs w:val="22"/>
              </w:rPr>
              <w:t>(</w:t>
            </w:r>
            <w:r w:rsidR="4836A09A" w:rsidRPr="2CC6009B">
              <w:rPr>
                <w:b/>
                <w:bCs/>
                <w:sz w:val="22"/>
                <w:szCs w:val="22"/>
              </w:rPr>
              <w:t>Eligible</w:t>
            </w:r>
            <w:r w:rsidRPr="2CC6009B">
              <w:rPr>
                <w:b/>
                <w:bCs/>
                <w:sz w:val="22"/>
                <w:szCs w:val="22"/>
              </w:rPr>
              <w:t>)</w:t>
            </w:r>
          </w:p>
          <w:p w14:paraId="4A5E582B" w14:textId="77777777" w:rsidR="00D32E73" w:rsidRDefault="00D32E73" w:rsidP="009F780E">
            <w:pPr>
              <w:pStyle w:val="Tabletext"/>
              <w:rPr>
                <w:sz w:val="22"/>
                <w:szCs w:val="22"/>
              </w:rPr>
            </w:pPr>
          </w:p>
          <w:p w14:paraId="6188FA53" w14:textId="0DCE53FF" w:rsidR="009F780E" w:rsidRDefault="009F780E" w:rsidP="009F780E">
            <w:pPr>
              <w:pStyle w:val="Tabletext"/>
              <w:rPr>
                <w:b/>
                <w:bCs/>
                <w:sz w:val="22"/>
                <w:szCs w:val="22"/>
              </w:rPr>
            </w:pPr>
            <w:r>
              <w:rPr>
                <w:b/>
                <w:bCs/>
                <w:sz w:val="22"/>
                <w:szCs w:val="22"/>
              </w:rPr>
              <w:t>Transformative:</w:t>
            </w:r>
          </w:p>
          <w:p w14:paraId="7C44EDE3" w14:textId="77777777" w:rsidR="009F780E" w:rsidRDefault="009F780E" w:rsidP="009F780E">
            <w:pPr>
              <w:pStyle w:val="Tabletext"/>
              <w:rPr>
                <w:sz w:val="22"/>
                <w:szCs w:val="22"/>
              </w:rPr>
            </w:pPr>
            <w:r w:rsidRPr="009F780E">
              <w:rPr>
                <w:sz w:val="22"/>
                <w:szCs w:val="22"/>
              </w:rPr>
              <w:t>Programmes/projects address unequal power relations and seek systemic institutional, legal, and societal changes</w:t>
            </w:r>
            <w:r>
              <w:rPr>
                <w:sz w:val="22"/>
                <w:szCs w:val="22"/>
              </w:rPr>
              <w:t>.</w:t>
            </w:r>
          </w:p>
          <w:p w14:paraId="10CA5B7F" w14:textId="6FE0E539" w:rsidR="00D32E73" w:rsidRDefault="00D32E73" w:rsidP="00D32E73">
            <w:pPr>
              <w:pStyle w:val="Tabletext"/>
              <w:rPr>
                <w:sz w:val="22"/>
                <w:szCs w:val="22"/>
              </w:rPr>
            </w:pPr>
            <w:r w:rsidRPr="2CC6009B">
              <w:rPr>
                <w:b/>
                <w:bCs/>
                <w:sz w:val="22"/>
                <w:szCs w:val="22"/>
              </w:rPr>
              <w:t>(</w:t>
            </w:r>
            <w:r w:rsidR="58CABECC" w:rsidRPr="2CC6009B">
              <w:rPr>
                <w:b/>
                <w:bCs/>
                <w:sz w:val="22"/>
                <w:szCs w:val="22"/>
              </w:rPr>
              <w:t>Eligible</w:t>
            </w:r>
            <w:r w:rsidRPr="2CC6009B">
              <w:rPr>
                <w:b/>
                <w:bCs/>
                <w:sz w:val="22"/>
                <w:szCs w:val="22"/>
              </w:rPr>
              <w:t>)</w:t>
            </w:r>
          </w:p>
          <w:p w14:paraId="7C3BD3D8" w14:textId="36C9F190" w:rsidR="00D32E73" w:rsidRPr="009F780E" w:rsidRDefault="00D32E73" w:rsidP="009F780E">
            <w:pPr>
              <w:pStyle w:val="Tabletext"/>
              <w:rPr>
                <w:b/>
                <w:bCs/>
                <w:sz w:val="22"/>
                <w:szCs w:val="22"/>
              </w:rPr>
            </w:pPr>
          </w:p>
        </w:tc>
      </w:tr>
    </w:tbl>
    <w:p w14:paraId="04E98D37" w14:textId="5F3E4A53" w:rsidR="09362DBA" w:rsidRPr="003D45F9" w:rsidRDefault="09362DBA" w:rsidP="09362DBA">
      <w:pPr>
        <w:rPr>
          <w:rFonts w:ascii="Arial" w:hAnsi="Arial" w:cs="Arial"/>
          <w:sz w:val="22"/>
          <w:szCs w:val="22"/>
        </w:rPr>
      </w:pPr>
    </w:p>
    <w:p w14:paraId="79D01ED9" w14:textId="55FCEAB5" w:rsidR="00D32E73" w:rsidRDefault="00D32E73">
      <w:pPr>
        <w:rPr>
          <w:rFonts w:ascii="Arial" w:hAnsi="Arial" w:cs="Arial"/>
          <w:sz w:val="22"/>
          <w:szCs w:val="22"/>
        </w:rPr>
      </w:pPr>
      <w:r>
        <w:rPr>
          <w:rFonts w:ascii="Arial" w:hAnsi="Arial" w:cs="Arial"/>
          <w:szCs w:val="22"/>
        </w:rPr>
        <w:br w:type="page"/>
      </w:r>
    </w:p>
    <w:p w14:paraId="62C5160A" w14:textId="77777777" w:rsidR="306C0B72" w:rsidRPr="003D45F9" w:rsidRDefault="306C0B72" w:rsidP="306C0B72">
      <w:pPr>
        <w:pStyle w:val="BodyText"/>
        <w:rPr>
          <w:rFonts w:ascii="Arial" w:hAnsi="Arial" w:cs="Arial"/>
          <w:szCs w:val="22"/>
        </w:rPr>
      </w:pPr>
    </w:p>
    <w:tbl>
      <w:tblPr>
        <w:tblStyle w:val="NewtonFund"/>
        <w:tblW w:w="0" w:type="auto"/>
        <w:jc w:val="center"/>
        <w:tblInd w:w="0" w:type="dxa"/>
        <w:tblLayout w:type="fixed"/>
        <w:tblLook w:val="01E0" w:firstRow="1" w:lastRow="1" w:firstColumn="1" w:lastColumn="1" w:noHBand="0" w:noVBand="0"/>
      </w:tblPr>
      <w:tblGrid>
        <w:gridCol w:w="6840"/>
        <w:gridCol w:w="1300"/>
        <w:gridCol w:w="1300"/>
      </w:tblGrid>
      <w:tr w:rsidR="00F30AC9" w:rsidRPr="003D45F9" w14:paraId="70296407" w14:textId="77777777" w:rsidTr="0F01FB79">
        <w:trPr>
          <w:cnfStyle w:val="100000000000" w:firstRow="1" w:lastRow="0" w:firstColumn="0" w:lastColumn="0" w:oddVBand="0" w:evenVBand="0" w:oddHBand="0" w:evenHBand="0" w:firstRowFirstColumn="0" w:firstRowLastColumn="0" w:lastRowFirstColumn="0" w:lastRowLastColumn="0"/>
          <w:jc w:val="center"/>
        </w:trPr>
        <w:tc>
          <w:tcPr>
            <w:tcW w:w="6840" w:type="dxa"/>
            <w:vMerge w:val="restart"/>
          </w:tcPr>
          <w:p w14:paraId="70296404" w14:textId="1199E115" w:rsidR="00F30AC9" w:rsidRPr="003D45F9" w:rsidRDefault="00F30AC9" w:rsidP="00F30AC9">
            <w:pPr>
              <w:pStyle w:val="Tableheading1"/>
              <w:rPr>
                <w:rFonts w:ascii="Arial" w:hAnsi="Arial"/>
                <w:b/>
                <w:sz w:val="22"/>
                <w:szCs w:val="22"/>
              </w:rPr>
            </w:pPr>
            <w:r w:rsidRPr="2C694BE6">
              <w:rPr>
                <w:rFonts w:ascii="Arial" w:hAnsi="Arial"/>
                <w:b/>
                <w:sz w:val="22"/>
                <w:szCs w:val="22"/>
              </w:rPr>
              <w:t xml:space="preserve">Section </w:t>
            </w:r>
            <w:r w:rsidR="36402D44" w:rsidRPr="2C694BE6">
              <w:rPr>
                <w:rFonts w:ascii="Arial" w:hAnsi="Arial"/>
                <w:b/>
                <w:sz w:val="22"/>
                <w:szCs w:val="22"/>
              </w:rPr>
              <w:t>2</w:t>
            </w:r>
            <w:r w:rsidRPr="2C694BE6">
              <w:rPr>
                <w:rFonts w:ascii="Arial" w:hAnsi="Arial"/>
                <w:b/>
                <w:sz w:val="22"/>
                <w:szCs w:val="22"/>
              </w:rPr>
              <w:t>: Research/innovation quality and background</w:t>
            </w:r>
          </w:p>
        </w:tc>
        <w:tc>
          <w:tcPr>
            <w:tcW w:w="1300" w:type="dxa"/>
          </w:tcPr>
          <w:p w14:paraId="70296405" w14:textId="77777777" w:rsidR="00F30AC9" w:rsidRPr="003D45F9" w:rsidRDefault="00F30AC9" w:rsidP="00E37D81">
            <w:pPr>
              <w:pStyle w:val="Tableheading1"/>
              <w:jc w:val="center"/>
              <w:rPr>
                <w:rFonts w:ascii="Arial" w:hAnsi="Arial"/>
                <w:sz w:val="22"/>
                <w:szCs w:val="22"/>
              </w:rPr>
            </w:pPr>
            <w:r w:rsidRPr="003D45F9">
              <w:rPr>
                <w:rFonts w:ascii="Arial" w:hAnsi="Arial"/>
                <w:sz w:val="22"/>
                <w:szCs w:val="22"/>
              </w:rPr>
              <w:t>Score</w:t>
            </w:r>
          </w:p>
        </w:tc>
        <w:tc>
          <w:tcPr>
            <w:tcW w:w="1300" w:type="dxa"/>
          </w:tcPr>
          <w:p w14:paraId="70296406" w14:textId="77777777" w:rsidR="00F30AC9" w:rsidRPr="003D45F9" w:rsidRDefault="00F30AC9" w:rsidP="00E37D81">
            <w:pPr>
              <w:pStyle w:val="Tableheading1"/>
              <w:jc w:val="center"/>
              <w:rPr>
                <w:rFonts w:ascii="Arial" w:hAnsi="Arial"/>
                <w:sz w:val="22"/>
                <w:szCs w:val="22"/>
              </w:rPr>
            </w:pPr>
            <w:r w:rsidRPr="003D45F9">
              <w:rPr>
                <w:rFonts w:ascii="Arial" w:hAnsi="Arial"/>
                <w:sz w:val="22"/>
                <w:szCs w:val="22"/>
              </w:rPr>
              <w:t>Range</w:t>
            </w:r>
          </w:p>
        </w:tc>
      </w:tr>
      <w:tr w:rsidR="00F30AC9" w:rsidRPr="003D45F9" w14:paraId="7029640B" w14:textId="77777777" w:rsidTr="0F01FB79">
        <w:trPr>
          <w:cnfStyle w:val="000000100000" w:firstRow="0" w:lastRow="0" w:firstColumn="0" w:lastColumn="0" w:oddVBand="0" w:evenVBand="0" w:oddHBand="1" w:evenHBand="0" w:firstRowFirstColumn="0" w:firstRowLastColumn="0" w:lastRowFirstColumn="0" w:lastRowLastColumn="0"/>
          <w:jc w:val="center"/>
        </w:trPr>
        <w:tc>
          <w:tcPr>
            <w:tcW w:w="6840" w:type="dxa"/>
            <w:vMerge/>
          </w:tcPr>
          <w:p w14:paraId="70296408" w14:textId="77777777" w:rsidR="00F30AC9" w:rsidRPr="003D45F9" w:rsidRDefault="00F30AC9" w:rsidP="00F30AC9">
            <w:pPr>
              <w:pStyle w:val="Tableheading1"/>
              <w:rPr>
                <w:rFonts w:ascii="Arial" w:hAnsi="Arial"/>
                <w:sz w:val="22"/>
                <w:szCs w:val="22"/>
              </w:rPr>
            </w:pPr>
          </w:p>
        </w:tc>
        <w:tc>
          <w:tcPr>
            <w:tcW w:w="1300" w:type="dxa"/>
          </w:tcPr>
          <w:p w14:paraId="70296409" w14:textId="77777777" w:rsidR="00F30AC9" w:rsidRPr="003D45F9" w:rsidRDefault="00F30AC9" w:rsidP="00E37D81">
            <w:pPr>
              <w:pStyle w:val="Tabletext"/>
              <w:jc w:val="center"/>
              <w:rPr>
                <w:sz w:val="22"/>
                <w:szCs w:val="22"/>
              </w:rPr>
            </w:pPr>
          </w:p>
        </w:tc>
        <w:tc>
          <w:tcPr>
            <w:tcW w:w="1300" w:type="dxa"/>
          </w:tcPr>
          <w:p w14:paraId="7029640A" w14:textId="77777777" w:rsidR="00F30AC9" w:rsidRPr="003D45F9" w:rsidRDefault="00F30AC9" w:rsidP="00E37D81">
            <w:pPr>
              <w:pStyle w:val="Tabletext"/>
              <w:jc w:val="center"/>
              <w:rPr>
                <w:b/>
                <w:bCs/>
                <w:sz w:val="22"/>
                <w:szCs w:val="22"/>
              </w:rPr>
            </w:pPr>
            <w:r w:rsidRPr="003D45F9">
              <w:rPr>
                <w:b/>
                <w:bCs/>
                <w:sz w:val="22"/>
                <w:szCs w:val="22"/>
              </w:rPr>
              <w:t>0–20</w:t>
            </w:r>
          </w:p>
        </w:tc>
      </w:tr>
      <w:tr w:rsidR="00BD65CD" w:rsidRPr="003D45F9" w14:paraId="70296417" w14:textId="77777777" w:rsidTr="0F01FB79">
        <w:trPr>
          <w:cnfStyle w:val="000000010000" w:firstRow="0" w:lastRow="0" w:firstColumn="0" w:lastColumn="0" w:oddVBand="0" w:evenVBand="0" w:oddHBand="0" w:evenHBand="1" w:firstRowFirstColumn="0" w:firstRowLastColumn="0" w:lastRowFirstColumn="0" w:lastRowLastColumn="0"/>
          <w:jc w:val="center"/>
        </w:trPr>
        <w:tc>
          <w:tcPr>
            <w:tcW w:w="6840" w:type="dxa"/>
          </w:tcPr>
          <w:p w14:paraId="7029640C" w14:textId="77777777" w:rsidR="00BD65CD" w:rsidRPr="003D45F9" w:rsidRDefault="00BD65CD" w:rsidP="00F30AC9">
            <w:pPr>
              <w:pStyle w:val="Tablebullet1"/>
              <w:rPr>
                <w:sz w:val="22"/>
                <w:szCs w:val="22"/>
              </w:rPr>
            </w:pPr>
            <w:r w:rsidRPr="003D45F9">
              <w:rPr>
                <w:sz w:val="22"/>
                <w:szCs w:val="22"/>
              </w:rPr>
              <w:t>The academic importance and timeliness of the research/innovation topic is clearly demonstrated.</w:t>
            </w:r>
          </w:p>
          <w:p w14:paraId="7029640D" w14:textId="77777777" w:rsidR="00BD65CD" w:rsidRPr="003D45F9" w:rsidRDefault="00BD65CD" w:rsidP="00F30AC9">
            <w:pPr>
              <w:pStyle w:val="Tablebullet1"/>
              <w:rPr>
                <w:sz w:val="22"/>
                <w:szCs w:val="22"/>
              </w:rPr>
            </w:pPr>
            <w:r w:rsidRPr="003D45F9">
              <w:rPr>
                <w:sz w:val="22"/>
                <w:szCs w:val="22"/>
              </w:rPr>
              <w:t>The Principal Applicants have sufficient relevant experience to undertake the proposed research collaboration and achieve the stated objectives.</w:t>
            </w:r>
          </w:p>
          <w:p w14:paraId="7029640E" w14:textId="77777777" w:rsidR="00BD65CD" w:rsidRPr="003D45F9" w:rsidRDefault="00BD65CD" w:rsidP="00F30AC9">
            <w:pPr>
              <w:pStyle w:val="Tablebullet1"/>
              <w:rPr>
                <w:sz w:val="22"/>
                <w:szCs w:val="22"/>
              </w:rPr>
            </w:pPr>
            <w:r w:rsidRPr="003D45F9">
              <w:rPr>
                <w:sz w:val="22"/>
                <w:szCs w:val="22"/>
              </w:rPr>
              <w:t>The value added – to institutions and/or the wider research and innovation community – by the collaboration between the partnering institutions is clearly described.</w:t>
            </w:r>
          </w:p>
          <w:p w14:paraId="7029640F" w14:textId="77777777" w:rsidR="00BD65CD" w:rsidRPr="003D45F9" w:rsidRDefault="00BD65CD" w:rsidP="00F30AC9">
            <w:pPr>
              <w:pStyle w:val="Tablebullet1"/>
              <w:rPr>
                <w:sz w:val="22"/>
                <w:szCs w:val="22"/>
              </w:rPr>
            </w:pPr>
            <w:r w:rsidRPr="003D45F9">
              <w:rPr>
                <w:sz w:val="22"/>
                <w:szCs w:val="22"/>
              </w:rPr>
              <w:t>The collaborating institutions are of appropriate academic standing.</w:t>
            </w:r>
          </w:p>
          <w:p w14:paraId="70296410" w14:textId="77777777" w:rsidR="00BD65CD" w:rsidRPr="003D45F9" w:rsidRDefault="00BD65CD" w:rsidP="00F30AC9">
            <w:pPr>
              <w:pStyle w:val="Tablebullet1"/>
              <w:rPr>
                <w:rFonts w:eastAsia="Arial"/>
                <w:sz w:val="22"/>
                <w:szCs w:val="22"/>
              </w:rPr>
            </w:pPr>
            <w:r w:rsidRPr="003D45F9">
              <w:rPr>
                <w:sz w:val="22"/>
                <w:szCs w:val="22"/>
              </w:rPr>
              <w:t>The benefits and relevance of the research to the UK and partner country institution is clearly described.</w:t>
            </w:r>
          </w:p>
        </w:tc>
        <w:tc>
          <w:tcPr>
            <w:tcW w:w="2600" w:type="dxa"/>
            <w:gridSpan w:val="2"/>
          </w:tcPr>
          <w:p w14:paraId="70296411" w14:textId="77777777" w:rsidR="00BD65CD" w:rsidRPr="003D45F9" w:rsidRDefault="00BD65CD" w:rsidP="00F30AC9">
            <w:pPr>
              <w:pStyle w:val="Tabletext"/>
              <w:rPr>
                <w:sz w:val="22"/>
                <w:szCs w:val="22"/>
              </w:rPr>
            </w:pPr>
            <w:r w:rsidRPr="003D45F9">
              <w:rPr>
                <w:b/>
                <w:sz w:val="22"/>
                <w:szCs w:val="22"/>
              </w:rPr>
              <w:t>20 points:</w:t>
            </w:r>
            <w:r w:rsidRPr="003D45F9">
              <w:rPr>
                <w:sz w:val="22"/>
                <w:szCs w:val="22"/>
              </w:rPr>
              <w:t xml:space="preserve"> Meets all criteria to an exceptional level</w:t>
            </w:r>
          </w:p>
          <w:p w14:paraId="70296412" w14:textId="75C17553" w:rsidR="00BD65CD" w:rsidRPr="003D45F9" w:rsidRDefault="00BD65CD" w:rsidP="00F30AC9">
            <w:pPr>
              <w:pStyle w:val="Tabletext"/>
              <w:rPr>
                <w:sz w:val="22"/>
                <w:szCs w:val="22"/>
              </w:rPr>
            </w:pPr>
            <w:r w:rsidRPr="003D45F9">
              <w:rPr>
                <w:b/>
                <w:sz w:val="22"/>
                <w:szCs w:val="22"/>
              </w:rPr>
              <w:t xml:space="preserve">16 to 19 points: </w:t>
            </w:r>
            <w:r w:rsidRPr="003D45F9">
              <w:rPr>
                <w:sz w:val="22"/>
                <w:szCs w:val="22"/>
              </w:rPr>
              <w:t xml:space="preserve">Meets </w:t>
            </w:r>
            <w:r w:rsidR="2A497034" w:rsidRPr="687E45F4">
              <w:rPr>
                <w:sz w:val="22"/>
                <w:szCs w:val="22"/>
              </w:rPr>
              <w:t>most</w:t>
            </w:r>
            <w:r w:rsidRPr="003D45F9">
              <w:rPr>
                <w:sz w:val="22"/>
                <w:szCs w:val="22"/>
              </w:rPr>
              <w:t xml:space="preserve"> of the criteria to </w:t>
            </w:r>
            <w:bookmarkStart w:id="31" w:name="_Int_mI2YfHym"/>
            <w:r w:rsidRPr="003D45F9">
              <w:rPr>
                <w:sz w:val="22"/>
                <w:szCs w:val="22"/>
              </w:rPr>
              <w:t>a very high</w:t>
            </w:r>
            <w:bookmarkEnd w:id="31"/>
            <w:r w:rsidRPr="003D45F9">
              <w:rPr>
                <w:sz w:val="22"/>
                <w:szCs w:val="22"/>
              </w:rPr>
              <w:t xml:space="preserve"> level</w:t>
            </w:r>
          </w:p>
          <w:p w14:paraId="70296413" w14:textId="3A04F805" w:rsidR="00BD65CD" w:rsidRPr="003D45F9" w:rsidRDefault="00BD65CD" w:rsidP="00F30AC9">
            <w:pPr>
              <w:pStyle w:val="Tabletext"/>
              <w:rPr>
                <w:sz w:val="22"/>
                <w:szCs w:val="22"/>
              </w:rPr>
            </w:pPr>
            <w:r w:rsidRPr="003D45F9">
              <w:rPr>
                <w:b/>
                <w:sz w:val="22"/>
                <w:szCs w:val="22"/>
              </w:rPr>
              <w:t xml:space="preserve">11 to 15 points: </w:t>
            </w:r>
            <w:r w:rsidRPr="003D45F9">
              <w:rPr>
                <w:sz w:val="22"/>
                <w:szCs w:val="22"/>
              </w:rPr>
              <w:t xml:space="preserve">Meets </w:t>
            </w:r>
            <w:r w:rsidR="78F1085E" w:rsidRPr="687E45F4">
              <w:rPr>
                <w:sz w:val="22"/>
                <w:szCs w:val="22"/>
              </w:rPr>
              <w:t>most</w:t>
            </w:r>
            <w:r w:rsidRPr="003D45F9">
              <w:rPr>
                <w:sz w:val="22"/>
                <w:szCs w:val="22"/>
              </w:rPr>
              <w:t xml:space="preserve"> of the criteria to </w:t>
            </w:r>
            <w:bookmarkStart w:id="32" w:name="_Int_R4dRYB08"/>
            <w:r w:rsidRPr="003D45F9">
              <w:rPr>
                <w:sz w:val="22"/>
                <w:szCs w:val="22"/>
              </w:rPr>
              <w:t>a high level</w:t>
            </w:r>
            <w:bookmarkEnd w:id="32"/>
          </w:p>
          <w:p w14:paraId="70296414" w14:textId="342FD29D" w:rsidR="00BD65CD" w:rsidRPr="003D45F9" w:rsidRDefault="00BD65CD" w:rsidP="00F30AC9">
            <w:pPr>
              <w:pStyle w:val="Tabletext"/>
              <w:rPr>
                <w:sz w:val="22"/>
                <w:szCs w:val="22"/>
              </w:rPr>
            </w:pPr>
            <w:r w:rsidRPr="003D45F9">
              <w:rPr>
                <w:b/>
                <w:sz w:val="22"/>
                <w:szCs w:val="22"/>
              </w:rPr>
              <w:t xml:space="preserve">6 to 10 points: </w:t>
            </w:r>
            <w:r w:rsidRPr="003D45F9">
              <w:rPr>
                <w:sz w:val="22"/>
                <w:szCs w:val="22"/>
              </w:rPr>
              <w:t xml:space="preserve">Meets </w:t>
            </w:r>
            <w:r w:rsidR="1BB4F222" w:rsidRPr="687E45F4">
              <w:rPr>
                <w:sz w:val="22"/>
                <w:szCs w:val="22"/>
              </w:rPr>
              <w:t>most</w:t>
            </w:r>
            <w:r w:rsidRPr="003D45F9">
              <w:rPr>
                <w:sz w:val="22"/>
                <w:szCs w:val="22"/>
              </w:rPr>
              <w:t xml:space="preserve"> of the criteria to an adequate level</w:t>
            </w:r>
          </w:p>
          <w:p w14:paraId="70296415" w14:textId="77777777" w:rsidR="00BD65CD" w:rsidRPr="003D45F9" w:rsidRDefault="00BD65CD" w:rsidP="00F30AC9">
            <w:pPr>
              <w:pStyle w:val="Tabletext"/>
              <w:rPr>
                <w:sz w:val="22"/>
                <w:szCs w:val="22"/>
              </w:rPr>
            </w:pPr>
            <w:r w:rsidRPr="003D45F9">
              <w:rPr>
                <w:b/>
                <w:sz w:val="22"/>
                <w:szCs w:val="22"/>
              </w:rPr>
              <w:t>1 to 5 points:</w:t>
            </w:r>
            <w:r w:rsidRPr="003D45F9">
              <w:rPr>
                <w:sz w:val="22"/>
                <w:szCs w:val="22"/>
              </w:rPr>
              <w:t xml:space="preserve"> Meets some of the criteria to an adequate level</w:t>
            </w:r>
          </w:p>
          <w:p w14:paraId="70296416" w14:textId="77777777" w:rsidR="00BD65CD" w:rsidRPr="003D45F9" w:rsidRDefault="00BD65CD" w:rsidP="00F30AC9">
            <w:pPr>
              <w:pStyle w:val="Tabletext"/>
              <w:rPr>
                <w:sz w:val="22"/>
                <w:szCs w:val="22"/>
              </w:rPr>
            </w:pPr>
            <w:r w:rsidRPr="003D45F9">
              <w:rPr>
                <w:b/>
                <w:sz w:val="22"/>
                <w:szCs w:val="22"/>
              </w:rPr>
              <w:t>0 points:</w:t>
            </w:r>
            <w:r w:rsidRPr="003D45F9">
              <w:rPr>
                <w:sz w:val="22"/>
                <w:szCs w:val="22"/>
              </w:rPr>
              <w:t xml:space="preserve"> Fails to meet any of the criteria to an adequate level.</w:t>
            </w:r>
          </w:p>
        </w:tc>
      </w:tr>
    </w:tbl>
    <w:p w14:paraId="67DB69A1" w14:textId="3D53FC3F" w:rsidR="687E45F4" w:rsidRDefault="687E45F4" w:rsidP="687E45F4">
      <w:pPr>
        <w:pStyle w:val="BodyText"/>
        <w:ind w:left="0"/>
        <w:rPr>
          <w:rFonts w:ascii="Arial" w:hAnsi="Arial" w:cs="Arial"/>
        </w:rPr>
      </w:pPr>
    </w:p>
    <w:tbl>
      <w:tblPr>
        <w:tblStyle w:val="NewtonFund"/>
        <w:tblW w:w="0" w:type="auto"/>
        <w:jc w:val="center"/>
        <w:tblInd w:w="0" w:type="dxa"/>
        <w:tblLayout w:type="fixed"/>
        <w:tblLook w:val="01E0" w:firstRow="1" w:lastRow="1" w:firstColumn="1" w:lastColumn="1" w:noHBand="0" w:noVBand="0"/>
      </w:tblPr>
      <w:tblGrid>
        <w:gridCol w:w="6840"/>
        <w:gridCol w:w="1300"/>
        <w:gridCol w:w="1300"/>
      </w:tblGrid>
      <w:tr w:rsidR="00F30AC9" w:rsidRPr="003D45F9" w14:paraId="7029641C" w14:textId="77777777" w:rsidTr="0F01FB79">
        <w:trPr>
          <w:cnfStyle w:val="100000000000" w:firstRow="1" w:lastRow="0" w:firstColumn="0" w:lastColumn="0" w:oddVBand="0" w:evenVBand="0" w:oddHBand="0" w:evenHBand="0" w:firstRowFirstColumn="0" w:firstRowLastColumn="0" w:lastRowFirstColumn="0" w:lastRowLastColumn="0"/>
          <w:cantSplit/>
          <w:jc w:val="center"/>
        </w:trPr>
        <w:tc>
          <w:tcPr>
            <w:tcW w:w="6840" w:type="dxa"/>
            <w:vMerge w:val="restart"/>
          </w:tcPr>
          <w:p w14:paraId="70296419" w14:textId="575CA35E" w:rsidR="00F30AC9" w:rsidRPr="003D45F9" w:rsidRDefault="00F30AC9" w:rsidP="00E37D81">
            <w:pPr>
              <w:pStyle w:val="Tableheading1"/>
              <w:keepNext/>
              <w:keepLines/>
              <w:rPr>
                <w:rFonts w:ascii="Arial" w:hAnsi="Arial"/>
                <w:sz w:val="22"/>
                <w:szCs w:val="22"/>
              </w:rPr>
            </w:pPr>
            <w:r w:rsidRPr="003D45F9">
              <w:rPr>
                <w:rFonts w:ascii="Arial" w:hAnsi="Arial"/>
                <w:b/>
                <w:sz w:val="22"/>
                <w:szCs w:val="22"/>
              </w:rPr>
              <w:lastRenderedPageBreak/>
              <w:t>Sec</w:t>
            </w:r>
            <w:r w:rsidRPr="003D45F9">
              <w:rPr>
                <w:rFonts w:ascii="Arial" w:hAnsi="Arial"/>
                <w:b/>
                <w:spacing w:val="1"/>
                <w:sz w:val="22"/>
                <w:szCs w:val="22"/>
              </w:rPr>
              <w:t>ti</w:t>
            </w:r>
            <w:r w:rsidRPr="003D45F9">
              <w:rPr>
                <w:rFonts w:ascii="Arial" w:hAnsi="Arial"/>
                <w:b/>
                <w:sz w:val="22"/>
                <w:szCs w:val="22"/>
              </w:rPr>
              <w:t xml:space="preserve">on </w:t>
            </w:r>
            <w:r w:rsidR="38E84D74" w:rsidRPr="003D45F9">
              <w:rPr>
                <w:rFonts w:ascii="Arial" w:hAnsi="Arial"/>
                <w:b/>
                <w:sz w:val="22"/>
                <w:szCs w:val="22"/>
              </w:rPr>
              <w:t>3</w:t>
            </w:r>
            <w:r w:rsidR="6DF722D8" w:rsidRPr="003D45F9">
              <w:rPr>
                <w:rFonts w:ascii="Arial" w:hAnsi="Arial"/>
                <w:b/>
                <w:sz w:val="22"/>
                <w:szCs w:val="22"/>
              </w:rPr>
              <w:t>:</w:t>
            </w:r>
            <w:r w:rsidRPr="003D45F9">
              <w:rPr>
                <w:rFonts w:ascii="Arial" w:hAnsi="Arial"/>
                <w:b/>
                <w:sz w:val="22"/>
                <w:szCs w:val="22"/>
              </w:rPr>
              <w:t xml:space="preserve"> Proposal</w:t>
            </w:r>
          </w:p>
        </w:tc>
        <w:tc>
          <w:tcPr>
            <w:tcW w:w="1300" w:type="dxa"/>
          </w:tcPr>
          <w:p w14:paraId="7029641A" w14:textId="77777777" w:rsidR="00F30AC9" w:rsidRPr="003D45F9" w:rsidRDefault="00F30AC9" w:rsidP="00E37D81">
            <w:pPr>
              <w:pStyle w:val="Tableheading1"/>
              <w:keepNext/>
              <w:keepLines/>
              <w:jc w:val="center"/>
              <w:rPr>
                <w:rFonts w:ascii="Arial" w:hAnsi="Arial"/>
                <w:sz w:val="22"/>
                <w:szCs w:val="22"/>
              </w:rPr>
            </w:pPr>
            <w:r w:rsidRPr="003D45F9">
              <w:rPr>
                <w:rFonts w:ascii="Arial" w:hAnsi="Arial"/>
                <w:sz w:val="22"/>
                <w:szCs w:val="22"/>
              </w:rPr>
              <w:t>Score</w:t>
            </w:r>
          </w:p>
        </w:tc>
        <w:tc>
          <w:tcPr>
            <w:tcW w:w="1300" w:type="dxa"/>
          </w:tcPr>
          <w:p w14:paraId="7029641B" w14:textId="77777777" w:rsidR="00F30AC9" w:rsidRPr="003D45F9" w:rsidRDefault="00F30AC9" w:rsidP="00E37D81">
            <w:pPr>
              <w:pStyle w:val="Tableheading1"/>
              <w:keepNext/>
              <w:keepLines/>
              <w:jc w:val="center"/>
              <w:rPr>
                <w:rFonts w:ascii="Arial" w:hAnsi="Arial"/>
                <w:sz w:val="22"/>
                <w:szCs w:val="22"/>
              </w:rPr>
            </w:pPr>
            <w:r w:rsidRPr="003D45F9">
              <w:rPr>
                <w:rFonts w:ascii="Arial" w:hAnsi="Arial"/>
                <w:sz w:val="22"/>
                <w:szCs w:val="22"/>
              </w:rPr>
              <w:t>Range</w:t>
            </w:r>
          </w:p>
        </w:tc>
      </w:tr>
      <w:tr w:rsidR="00F30AC9" w:rsidRPr="003D45F9" w14:paraId="70296420" w14:textId="77777777" w:rsidTr="0F01FB79">
        <w:trPr>
          <w:cnfStyle w:val="000000100000" w:firstRow="0" w:lastRow="0" w:firstColumn="0" w:lastColumn="0" w:oddVBand="0" w:evenVBand="0" w:oddHBand="1" w:evenHBand="0" w:firstRowFirstColumn="0" w:firstRowLastColumn="0" w:lastRowFirstColumn="0" w:lastRowLastColumn="0"/>
          <w:cantSplit/>
          <w:jc w:val="center"/>
        </w:trPr>
        <w:tc>
          <w:tcPr>
            <w:tcW w:w="6840" w:type="dxa"/>
            <w:vMerge/>
          </w:tcPr>
          <w:p w14:paraId="7029641D" w14:textId="77777777" w:rsidR="00F30AC9" w:rsidRPr="003D45F9" w:rsidRDefault="00F30AC9" w:rsidP="00E37D81">
            <w:pPr>
              <w:pStyle w:val="Tableheading1"/>
              <w:keepNext/>
              <w:keepLines/>
              <w:rPr>
                <w:rFonts w:ascii="Arial" w:hAnsi="Arial"/>
                <w:sz w:val="22"/>
                <w:szCs w:val="22"/>
              </w:rPr>
            </w:pPr>
          </w:p>
        </w:tc>
        <w:tc>
          <w:tcPr>
            <w:tcW w:w="1300" w:type="dxa"/>
          </w:tcPr>
          <w:p w14:paraId="7029641E" w14:textId="490032EF" w:rsidR="00F30AC9" w:rsidRPr="003D45F9" w:rsidRDefault="00F30AC9" w:rsidP="00E37D81">
            <w:pPr>
              <w:pStyle w:val="Tabletext"/>
              <w:keepNext/>
              <w:keepLines/>
              <w:jc w:val="center"/>
              <w:rPr>
                <w:sz w:val="22"/>
                <w:szCs w:val="22"/>
              </w:rPr>
            </w:pPr>
          </w:p>
        </w:tc>
        <w:tc>
          <w:tcPr>
            <w:tcW w:w="1300" w:type="dxa"/>
          </w:tcPr>
          <w:p w14:paraId="7029641F" w14:textId="77777777" w:rsidR="00F30AC9" w:rsidRPr="003D45F9" w:rsidRDefault="00F30AC9" w:rsidP="00E37D81">
            <w:pPr>
              <w:pStyle w:val="Tabletext"/>
              <w:keepNext/>
              <w:keepLines/>
              <w:jc w:val="center"/>
              <w:rPr>
                <w:b/>
                <w:bCs/>
                <w:sz w:val="22"/>
                <w:szCs w:val="22"/>
              </w:rPr>
            </w:pPr>
            <w:r w:rsidRPr="003D45F9">
              <w:rPr>
                <w:b/>
                <w:bCs/>
                <w:sz w:val="22"/>
                <w:szCs w:val="22"/>
              </w:rPr>
              <w:t>0–20</w:t>
            </w:r>
          </w:p>
        </w:tc>
      </w:tr>
      <w:tr w:rsidR="00BD65CD" w:rsidRPr="003D45F9" w14:paraId="7029642F" w14:textId="77777777" w:rsidTr="0F01FB79">
        <w:trPr>
          <w:cnfStyle w:val="000000010000" w:firstRow="0" w:lastRow="0" w:firstColumn="0" w:lastColumn="0" w:oddVBand="0" w:evenVBand="0" w:oddHBand="0" w:evenHBand="1" w:firstRowFirstColumn="0" w:firstRowLastColumn="0" w:lastRowFirstColumn="0" w:lastRowLastColumn="0"/>
          <w:cantSplit/>
          <w:jc w:val="center"/>
        </w:trPr>
        <w:tc>
          <w:tcPr>
            <w:tcW w:w="6840" w:type="dxa"/>
          </w:tcPr>
          <w:p w14:paraId="70296421" w14:textId="77777777" w:rsidR="00BD65CD" w:rsidRPr="003D45F9" w:rsidRDefault="00BD65CD" w:rsidP="00F30AC9">
            <w:pPr>
              <w:pStyle w:val="Tablebullet1"/>
              <w:rPr>
                <w:sz w:val="22"/>
                <w:szCs w:val="22"/>
              </w:rPr>
            </w:pPr>
            <w:r w:rsidRPr="003D45F9">
              <w:rPr>
                <w:sz w:val="22"/>
                <w:szCs w:val="22"/>
              </w:rPr>
              <w:t>The description of the proposed collaboration includes clear, feasible and realistic objectives as well as potential for long term impact.</w:t>
            </w:r>
          </w:p>
          <w:p w14:paraId="70296422" w14:textId="77777777" w:rsidR="00BD65CD" w:rsidRPr="003D45F9" w:rsidRDefault="00BD65CD" w:rsidP="00F30AC9">
            <w:pPr>
              <w:pStyle w:val="Tablebullet1"/>
              <w:rPr>
                <w:sz w:val="22"/>
                <w:szCs w:val="22"/>
              </w:rPr>
            </w:pPr>
            <w:r w:rsidRPr="003D45F9">
              <w:rPr>
                <w:rFonts w:eastAsia="Arial"/>
                <w:sz w:val="22"/>
                <w:szCs w:val="22"/>
              </w:rPr>
              <w:t>Applicants clearly articulate</w:t>
            </w:r>
            <w:r w:rsidRPr="003D45F9">
              <w:rPr>
                <w:sz w:val="22"/>
                <w:szCs w:val="22"/>
              </w:rPr>
              <w:t xml:space="preserve"> specific outputs anticipated from the collaboration and objectives likely to be achieved</w:t>
            </w:r>
          </w:p>
          <w:p w14:paraId="70296423" w14:textId="3DA1E60F" w:rsidR="00BD65CD" w:rsidRPr="003D45F9" w:rsidRDefault="00BD65CD" w:rsidP="00F30AC9">
            <w:pPr>
              <w:pStyle w:val="Tablebullet1"/>
              <w:rPr>
                <w:sz w:val="22"/>
                <w:szCs w:val="22"/>
              </w:rPr>
            </w:pPr>
            <w:r w:rsidRPr="003D45F9">
              <w:rPr>
                <w:sz w:val="22"/>
                <w:szCs w:val="22"/>
              </w:rPr>
              <w:t xml:space="preserve">The proposal explains </w:t>
            </w:r>
            <w:r w:rsidRPr="003D45F9">
              <w:rPr>
                <w:rFonts w:eastAsia="Arial"/>
                <w:spacing w:val="1"/>
                <w:sz w:val="22"/>
                <w:szCs w:val="22"/>
              </w:rPr>
              <w:t>t</w:t>
            </w:r>
            <w:r w:rsidRPr="003D45F9">
              <w:rPr>
                <w:rFonts w:eastAsia="Arial"/>
                <w:sz w:val="22"/>
                <w:szCs w:val="22"/>
              </w:rPr>
              <w:t>he</w:t>
            </w:r>
            <w:r w:rsidRPr="003D45F9">
              <w:rPr>
                <w:rFonts w:eastAsia="Arial"/>
                <w:spacing w:val="-2"/>
                <w:sz w:val="22"/>
                <w:szCs w:val="22"/>
              </w:rPr>
              <w:t xml:space="preserve"> </w:t>
            </w:r>
            <w:r w:rsidRPr="003D45F9">
              <w:rPr>
                <w:rFonts w:eastAsia="Arial"/>
                <w:spacing w:val="-3"/>
                <w:sz w:val="22"/>
                <w:szCs w:val="22"/>
              </w:rPr>
              <w:t>b</w:t>
            </w:r>
            <w:r w:rsidRPr="003D45F9">
              <w:rPr>
                <w:rFonts w:eastAsia="Arial"/>
                <w:sz w:val="22"/>
                <w:szCs w:val="22"/>
              </w:rPr>
              <w:t>e</w:t>
            </w:r>
            <w:r w:rsidRPr="003D45F9">
              <w:rPr>
                <w:rFonts w:eastAsia="Arial"/>
                <w:spacing w:val="-1"/>
                <w:sz w:val="22"/>
                <w:szCs w:val="22"/>
              </w:rPr>
              <w:t>n</w:t>
            </w:r>
            <w:r w:rsidRPr="003D45F9">
              <w:rPr>
                <w:rFonts w:eastAsia="Arial"/>
                <w:spacing w:val="-3"/>
                <w:sz w:val="22"/>
                <w:szCs w:val="22"/>
              </w:rPr>
              <w:t>e</w:t>
            </w:r>
            <w:r w:rsidRPr="003D45F9">
              <w:rPr>
                <w:rFonts w:eastAsia="Arial"/>
                <w:spacing w:val="3"/>
                <w:sz w:val="22"/>
                <w:szCs w:val="22"/>
              </w:rPr>
              <w:t>f</w:t>
            </w:r>
            <w:r w:rsidRPr="003D45F9">
              <w:rPr>
                <w:rFonts w:eastAsia="Arial"/>
                <w:spacing w:val="-1"/>
                <w:sz w:val="22"/>
                <w:szCs w:val="22"/>
              </w:rPr>
              <w:t>i</w:t>
            </w:r>
            <w:r w:rsidRPr="003D45F9">
              <w:rPr>
                <w:rFonts w:eastAsia="Arial"/>
                <w:sz w:val="22"/>
                <w:szCs w:val="22"/>
              </w:rPr>
              <w:t xml:space="preserve">ts </w:t>
            </w:r>
            <w:r w:rsidRPr="003D45F9">
              <w:rPr>
                <w:rFonts w:eastAsia="Arial"/>
                <w:spacing w:val="1"/>
                <w:sz w:val="22"/>
                <w:szCs w:val="22"/>
              </w:rPr>
              <w:t>t</w:t>
            </w:r>
            <w:r w:rsidRPr="003D45F9">
              <w:rPr>
                <w:rFonts w:eastAsia="Arial"/>
                <w:sz w:val="22"/>
                <w:szCs w:val="22"/>
              </w:rPr>
              <w:t>o b</w:t>
            </w:r>
            <w:r w:rsidRPr="003D45F9">
              <w:rPr>
                <w:rFonts w:eastAsia="Arial"/>
                <w:spacing w:val="-2"/>
                <w:sz w:val="22"/>
                <w:szCs w:val="22"/>
              </w:rPr>
              <w:t>o</w:t>
            </w:r>
            <w:r w:rsidRPr="003D45F9">
              <w:rPr>
                <w:rFonts w:eastAsia="Arial"/>
                <w:spacing w:val="1"/>
                <w:sz w:val="22"/>
                <w:szCs w:val="22"/>
              </w:rPr>
              <w:t>t</w:t>
            </w:r>
            <w:r w:rsidRPr="003D45F9">
              <w:rPr>
                <w:rFonts w:eastAsia="Arial"/>
                <w:sz w:val="22"/>
                <w:szCs w:val="22"/>
              </w:rPr>
              <w:t>h</w:t>
            </w:r>
            <w:r w:rsidRPr="003D45F9">
              <w:rPr>
                <w:rFonts w:eastAsia="Arial"/>
                <w:spacing w:val="-2"/>
                <w:sz w:val="22"/>
                <w:szCs w:val="22"/>
              </w:rPr>
              <w:t xml:space="preserve"> </w:t>
            </w:r>
            <w:r w:rsidRPr="003D45F9">
              <w:rPr>
                <w:rFonts w:eastAsia="Arial"/>
                <w:spacing w:val="1"/>
                <w:sz w:val="22"/>
                <w:szCs w:val="22"/>
              </w:rPr>
              <w:t>t</w:t>
            </w:r>
            <w:r w:rsidRPr="003D45F9">
              <w:rPr>
                <w:rFonts w:eastAsia="Arial"/>
                <w:sz w:val="22"/>
                <w:szCs w:val="22"/>
              </w:rPr>
              <w:t xml:space="preserve">he </w:t>
            </w:r>
            <w:r w:rsidRPr="003D45F9">
              <w:rPr>
                <w:rFonts w:eastAsia="Arial"/>
                <w:spacing w:val="-1"/>
                <w:sz w:val="22"/>
                <w:szCs w:val="22"/>
              </w:rPr>
              <w:t>U</w:t>
            </w:r>
            <w:r w:rsidRPr="003D45F9">
              <w:rPr>
                <w:rFonts w:eastAsia="Arial"/>
                <w:sz w:val="22"/>
                <w:szCs w:val="22"/>
              </w:rPr>
              <w:t>K a</w:t>
            </w:r>
            <w:r w:rsidRPr="003D45F9">
              <w:rPr>
                <w:rFonts w:eastAsia="Arial"/>
                <w:spacing w:val="-1"/>
                <w:sz w:val="22"/>
                <w:szCs w:val="22"/>
              </w:rPr>
              <w:t>n</w:t>
            </w:r>
            <w:r w:rsidRPr="003D45F9">
              <w:rPr>
                <w:rFonts w:eastAsia="Arial"/>
                <w:sz w:val="22"/>
                <w:szCs w:val="22"/>
              </w:rPr>
              <w:t>d pa</w:t>
            </w:r>
            <w:r w:rsidRPr="003D45F9">
              <w:rPr>
                <w:rFonts w:eastAsia="Arial"/>
                <w:spacing w:val="-2"/>
                <w:sz w:val="22"/>
                <w:szCs w:val="22"/>
              </w:rPr>
              <w:t>r</w:t>
            </w:r>
            <w:r w:rsidRPr="003D45F9">
              <w:rPr>
                <w:rFonts w:eastAsia="Arial"/>
                <w:spacing w:val="1"/>
                <w:sz w:val="22"/>
                <w:szCs w:val="22"/>
              </w:rPr>
              <w:t>t</w:t>
            </w:r>
            <w:r w:rsidRPr="003D45F9">
              <w:rPr>
                <w:rFonts w:eastAsia="Arial"/>
                <w:sz w:val="22"/>
                <w:szCs w:val="22"/>
              </w:rPr>
              <w:t>n</w:t>
            </w:r>
            <w:r w:rsidRPr="003D45F9">
              <w:rPr>
                <w:rFonts w:eastAsia="Arial"/>
                <w:spacing w:val="-1"/>
                <w:sz w:val="22"/>
                <w:szCs w:val="22"/>
              </w:rPr>
              <w:t>e</w:t>
            </w:r>
            <w:r w:rsidRPr="003D45F9">
              <w:rPr>
                <w:rFonts w:eastAsia="Arial"/>
                <w:sz w:val="22"/>
                <w:szCs w:val="22"/>
              </w:rPr>
              <w:t>r co</w:t>
            </w:r>
            <w:r w:rsidRPr="003D45F9">
              <w:rPr>
                <w:rFonts w:eastAsia="Arial"/>
                <w:spacing w:val="-1"/>
                <w:sz w:val="22"/>
                <w:szCs w:val="22"/>
              </w:rPr>
              <w:t>u</w:t>
            </w:r>
            <w:r w:rsidRPr="003D45F9">
              <w:rPr>
                <w:rFonts w:eastAsia="Arial"/>
                <w:spacing w:val="-3"/>
                <w:sz w:val="22"/>
                <w:szCs w:val="22"/>
              </w:rPr>
              <w:t>n</w:t>
            </w:r>
            <w:r w:rsidRPr="003D45F9">
              <w:rPr>
                <w:rFonts w:eastAsia="Arial"/>
                <w:spacing w:val="1"/>
                <w:sz w:val="22"/>
                <w:szCs w:val="22"/>
              </w:rPr>
              <w:t>t</w:t>
            </w:r>
            <w:r w:rsidRPr="003D45F9">
              <w:rPr>
                <w:rFonts w:eastAsia="Arial"/>
                <w:spacing w:val="2"/>
                <w:sz w:val="22"/>
                <w:szCs w:val="22"/>
              </w:rPr>
              <w:t>r</w:t>
            </w:r>
            <w:r w:rsidRPr="003D45F9">
              <w:rPr>
                <w:rFonts w:eastAsia="Arial"/>
                <w:sz w:val="22"/>
                <w:szCs w:val="22"/>
              </w:rPr>
              <w:t>y</w:t>
            </w:r>
            <w:r w:rsidRPr="003D45F9">
              <w:rPr>
                <w:rFonts w:eastAsia="Arial"/>
                <w:spacing w:val="-1"/>
                <w:sz w:val="22"/>
                <w:szCs w:val="22"/>
              </w:rPr>
              <w:t xml:space="preserve"> </w:t>
            </w:r>
            <w:r w:rsidRPr="003D45F9">
              <w:rPr>
                <w:rFonts w:eastAsia="Arial"/>
                <w:spacing w:val="-2"/>
                <w:sz w:val="22"/>
                <w:szCs w:val="22"/>
              </w:rPr>
              <w:t>r</w:t>
            </w:r>
            <w:r w:rsidRPr="003D45F9">
              <w:rPr>
                <w:rFonts w:eastAsia="Arial"/>
                <w:sz w:val="22"/>
                <w:szCs w:val="22"/>
              </w:rPr>
              <w:t>es</w:t>
            </w:r>
            <w:r w:rsidRPr="003D45F9">
              <w:rPr>
                <w:rFonts w:eastAsia="Arial"/>
                <w:spacing w:val="-1"/>
                <w:sz w:val="22"/>
                <w:szCs w:val="22"/>
              </w:rPr>
              <w:t>e</w:t>
            </w:r>
            <w:r w:rsidRPr="003D45F9">
              <w:rPr>
                <w:rFonts w:eastAsia="Arial"/>
                <w:sz w:val="22"/>
                <w:szCs w:val="22"/>
              </w:rPr>
              <w:t>arche</w:t>
            </w:r>
            <w:r w:rsidRPr="003D45F9">
              <w:rPr>
                <w:rFonts w:eastAsia="Arial"/>
                <w:spacing w:val="-2"/>
                <w:sz w:val="22"/>
                <w:szCs w:val="22"/>
              </w:rPr>
              <w:t>r</w:t>
            </w:r>
            <w:r w:rsidRPr="003D45F9">
              <w:rPr>
                <w:rFonts w:eastAsia="Arial"/>
                <w:sz w:val="22"/>
                <w:szCs w:val="22"/>
              </w:rPr>
              <w:t>s/innovation practitioners,</w:t>
            </w:r>
            <w:r w:rsidRPr="003D45F9">
              <w:rPr>
                <w:rFonts w:eastAsia="Arial"/>
                <w:spacing w:val="1"/>
                <w:sz w:val="22"/>
                <w:szCs w:val="22"/>
              </w:rPr>
              <w:t xml:space="preserve"> </w:t>
            </w:r>
            <w:proofErr w:type="gramStart"/>
            <w:r w:rsidRPr="003D45F9">
              <w:rPr>
                <w:rFonts w:eastAsia="Arial"/>
                <w:spacing w:val="-1"/>
                <w:sz w:val="22"/>
                <w:szCs w:val="22"/>
              </w:rPr>
              <w:t>i</w:t>
            </w:r>
            <w:r w:rsidRPr="003D45F9">
              <w:rPr>
                <w:rFonts w:eastAsia="Arial"/>
                <w:sz w:val="22"/>
                <w:szCs w:val="22"/>
              </w:rPr>
              <w:t>nstit</w:t>
            </w:r>
            <w:r w:rsidRPr="003D45F9">
              <w:rPr>
                <w:rFonts w:eastAsia="Arial"/>
                <w:spacing w:val="-2"/>
                <w:sz w:val="22"/>
                <w:szCs w:val="22"/>
              </w:rPr>
              <w:t>u</w:t>
            </w:r>
            <w:r w:rsidRPr="003D45F9">
              <w:rPr>
                <w:rFonts w:eastAsia="Arial"/>
                <w:spacing w:val="1"/>
                <w:sz w:val="22"/>
                <w:szCs w:val="22"/>
              </w:rPr>
              <w:t>t</w:t>
            </w:r>
            <w:r w:rsidRPr="003D45F9">
              <w:rPr>
                <w:rFonts w:eastAsia="Arial"/>
                <w:spacing w:val="-1"/>
                <w:sz w:val="22"/>
                <w:szCs w:val="22"/>
              </w:rPr>
              <w:t>i</w:t>
            </w:r>
            <w:r w:rsidRPr="003D45F9">
              <w:rPr>
                <w:rFonts w:eastAsia="Arial"/>
                <w:sz w:val="22"/>
                <w:szCs w:val="22"/>
              </w:rPr>
              <w:t>o</w:t>
            </w:r>
            <w:r w:rsidRPr="003D45F9">
              <w:rPr>
                <w:rFonts w:eastAsia="Arial"/>
                <w:spacing w:val="-1"/>
                <w:sz w:val="22"/>
                <w:szCs w:val="22"/>
              </w:rPr>
              <w:t>n</w:t>
            </w:r>
            <w:r w:rsidRPr="003D45F9">
              <w:rPr>
                <w:rFonts w:eastAsia="Arial"/>
                <w:sz w:val="22"/>
                <w:szCs w:val="22"/>
              </w:rPr>
              <w:t>s</w:t>
            </w:r>
            <w:proofErr w:type="gramEnd"/>
            <w:r w:rsidRPr="003D45F9">
              <w:rPr>
                <w:rFonts w:eastAsia="Arial"/>
                <w:sz w:val="22"/>
                <w:szCs w:val="22"/>
              </w:rPr>
              <w:t xml:space="preserve"> and end </w:t>
            </w:r>
            <w:r w:rsidR="002A0BF4" w:rsidRPr="003D45F9">
              <w:rPr>
                <w:rFonts w:eastAsia="Arial"/>
                <w:sz w:val="22"/>
                <w:szCs w:val="22"/>
              </w:rPr>
              <w:noBreakHyphen/>
            </w:r>
            <w:r w:rsidRPr="003D45F9">
              <w:rPr>
                <w:rFonts w:eastAsia="Arial"/>
                <w:sz w:val="22"/>
                <w:szCs w:val="22"/>
              </w:rPr>
              <w:t xml:space="preserve">users of the research or the products and services that will result from the project activity, </w:t>
            </w:r>
            <w:r w:rsidR="623DAFC4" w:rsidRPr="003D45F9">
              <w:rPr>
                <w:rFonts w:eastAsia="Arial"/>
                <w:sz w:val="22"/>
                <w:szCs w:val="22"/>
              </w:rPr>
              <w:t>considering</w:t>
            </w:r>
            <w:r w:rsidRPr="003D45F9">
              <w:rPr>
                <w:rFonts w:eastAsia="Arial"/>
                <w:sz w:val="22"/>
                <w:szCs w:val="22"/>
              </w:rPr>
              <w:t xml:space="preserve"> </w:t>
            </w:r>
            <w:r w:rsidRPr="003D45F9">
              <w:rPr>
                <w:sz w:val="22"/>
                <w:szCs w:val="22"/>
              </w:rPr>
              <w:t>who might benefit and how they might benefit.</w:t>
            </w:r>
          </w:p>
          <w:p w14:paraId="70296424" w14:textId="77777777" w:rsidR="00BD65CD" w:rsidRPr="003D45F9" w:rsidRDefault="00BD65CD" w:rsidP="00F30AC9">
            <w:pPr>
              <w:pStyle w:val="Tablebullet1"/>
              <w:rPr>
                <w:sz w:val="22"/>
                <w:szCs w:val="22"/>
              </w:rPr>
            </w:pPr>
            <w:r w:rsidRPr="003D45F9">
              <w:rPr>
                <w:sz w:val="22"/>
                <w:szCs w:val="22"/>
              </w:rPr>
              <w:t xml:space="preserve">There is </w:t>
            </w:r>
            <w:bookmarkStart w:id="33" w:name="_Int_lEjSib6v"/>
            <w:r w:rsidRPr="003D45F9">
              <w:rPr>
                <w:sz w:val="22"/>
                <w:szCs w:val="22"/>
              </w:rPr>
              <w:t>strong evidence</w:t>
            </w:r>
            <w:bookmarkEnd w:id="33"/>
            <w:r w:rsidRPr="003D45F9">
              <w:rPr>
                <w:sz w:val="22"/>
                <w:szCs w:val="22"/>
              </w:rPr>
              <w:t xml:space="preserve"> of support from the applicants’ institutions and Associated Partners (where applicable).</w:t>
            </w:r>
          </w:p>
          <w:p w14:paraId="70296425" w14:textId="77777777" w:rsidR="00BD65CD" w:rsidRPr="003D45F9" w:rsidRDefault="00BD65CD" w:rsidP="00F30AC9">
            <w:pPr>
              <w:pStyle w:val="Tablebullet1"/>
              <w:rPr>
                <w:sz w:val="22"/>
                <w:szCs w:val="22"/>
              </w:rPr>
            </w:pPr>
            <w:r w:rsidRPr="003D45F9">
              <w:rPr>
                <w:sz w:val="22"/>
                <w:szCs w:val="22"/>
              </w:rPr>
              <w:t>The proposed collaboration supports new links or significantly extends and develops existing links.</w:t>
            </w:r>
          </w:p>
          <w:p w14:paraId="70296426" w14:textId="31E54E7B" w:rsidR="00BD65CD" w:rsidRPr="003D45F9" w:rsidRDefault="00BD65CD" w:rsidP="00F30AC9">
            <w:pPr>
              <w:pStyle w:val="Tablebullet1"/>
              <w:rPr>
                <w:sz w:val="22"/>
                <w:szCs w:val="22"/>
              </w:rPr>
            </w:pPr>
            <w:r w:rsidRPr="003D45F9">
              <w:rPr>
                <w:sz w:val="22"/>
                <w:szCs w:val="22"/>
              </w:rPr>
              <w:t xml:space="preserve">If the applicants’ institutions are collaborating already, there </w:t>
            </w:r>
            <w:r w:rsidR="00084DC5" w:rsidRPr="003D45F9">
              <w:rPr>
                <w:sz w:val="22"/>
                <w:szCs w:val="22"/>
              </w:rPr>
              <w:t>is</w:t>
            </w:r>
            <w:r w:rsidRPr="003D45F9">
              <w:rPr>
                <w:sz w:val="22"/>
                <w:szCs w:val="22"/>
              </w:rPr>
              <w:t xml:space="preserve"> </w:t>
            </w:r>
            <w:bookmarkStart w:id="34" w:name="_Int_wzQrM2Fh"/>
            <w:r w:rsidRPr="003D45F9">
              <w:rPr>
                <w:sz w:val="22"/>
                <w:szCs w:val="22"/>
              </w:rPr>
              <w:t>clear evidence</w:t>
            </w:r>
            <w:bookmarkEnd w:id="34"/>
            <w:r w:rsidRPr="003D45F9">
              <w:rPr>
                <w:sz w:val="22"/>
                <w:szCs w:val="22"/>
              </w:rPr>
              <w:t xml:space="preserve"> that the grant would add significant value to the collaboration.</w:t>
            </w:r>
          </w:p>
          <w:p w14:paraId="70296427" w14:textId="77777777" w:rsidR="00BD65CD" w:rsidRPr="003D45F9" w:rsidRDefault="00BD65CD" w:rsidP="00F30AC9">
            <w:pPr>
              <w:pStyle w:val="Tablebullet1"/>
              <w:rPr>
                <w:sz w:val="22"/>
                <w:szCs w:val="22"/>
              </w:rPr>
            </w:pPr>
            <w:r w:rsidRPr="003D45F9">
              <w:rPr>
                <w:sz w:val="22"/>
                <w:szCs w:val="22"/>
              </w:rPr>
              <w:t>The proposal includes a clear and feasible description of the arrangements for project managing the collaboration and communication between partners.</w:t>
            </w:r>
          </w:p>
          <w:p w14:paraId="70296428" w14:textId="77777777" w:rsidR="00BD65CD" w:rsidRPr="003D45F9" w:rsidRDefault="00BD65CD" w:rsidP="00F30AC9">
            <w:pPr>
              <w:pStyle w:val="Tablebullet1"/>
              <w:rPr>
                <w:sz w:val="22"/>
                <w:szCs w:val="22"/>
              </w:rPr>
            </w:pPr>
            <w:r w:rsidRPr="003D45F9">
              <w:rPr>
                <w:sz w:val="22"/>
                <w:szCs w:val="22"/>
              </w:rPr>
              <w:t>The proposal represents value for money; all costs are fully justified</w:t>
            </w:r>
            <w:r w:rsidR="00F30AC9" w:rsidRPr="003D45F9">
              <w:rPr>
                <w:sz w:val="22"/>
                <w:szCs w:val="22"/>
              </w:rPr>
              <w:t>.</w:t>
            </w:r>
          </w:p>
        </w:tc>
        <w:tc>
          <w:tcPr>
            <w:tcW w:w="2600" w:type="dxa"/>
            <w:gridSpan w:val="2"/>
          </w:tcPr>
          <w:p w14:paraId="70296429" w14:textId="77777777" w:rsidR="00BD65CD" w:rsidRPr="003D45F9" w:rsidRDefault="00BD65CD" w:rsidP="00F30AC9">
            <w:pPr>
              <w:pStyle w:val="Tabletext"/>
              <w:rPr>
                <w:sz w:val="22"/>
                <w:szCs w:val="22"/>
              </w:rPr>
            </w:pPr>
            <w:r w:rsidRPr="003D45F9">
              <w:rPr>
                <w:b/>
                <w:sz w:val="22"/>
                <w:szCs w:val="22"/>
              </w:rPr>
              <w:t>20 points:</w:t>
            </w:r>
            <w:r w:rsidRPr="003D45F9">
              <w:rPr>
                <w:sz w:val="22"/>
                <w:szCs w:val="22"/>
              </w:rPr>
              <w:t xml:space="preserve"> Meets all criteria to an exceptional level</w:t>
            </w:r>
          </w:p>
          <w:p w14:paraId="7029642A" w14:textId="0E9E47D6" w:rsidR="00BD65CD" w:rsidRPr="003D45F9" w:rsidRDefault="00BD65CD" w:rsidP="00F30AC9">
            <w:pPr>
              <w:pStyle w:val="Tabletext"/>
              <w:rPr>
                <w:sz w:val="22"/>
                <w:szCs w:val="22"/>
              </w:rPr>
            </w:pPr>
            <w:r w:rsidRPr="003D45F9">
              <w:rPr>
                <w:b/>
                <w:sz w:val="22"/>
                <w:szCs w:val="22"/>
              </w:rPr>
              <w:t xml:space="preserve">16 to 19 points: </w:t>
            </w:r>
            <w:r w:rsidRPr="003D45F9">
              <w:rPr>
                <w:sz w:val="22"/>
                <w:szCs w:val="22"/>
              </w:rPr>
              <w:t xml:space="preserve">Meets </w:t>
            </w:r>
            <w:r w:rsidR="47BC95DC" w:rsidRPr="687E45F4">
              <w:rPr>
                <w:sz w:val="22"/>
                <w:szCs w:val="22"/>
              </w:rPr>
              <w:t>most</w:t>
            </w:r>
            <w:r w:rsidRPr="003D45F9">
              <w:rPr>
                <w:sz w:val="22"/>
                <w:szCs w:val="22"/>
              </w:rPr>
              <w:t xml:space="preserve"> of the criteria to </w:t>
            </w:r>
            <w:bookmarkStart w:id="35" w:name="_Int_enen3NPp"/>
            <w:r w:rsidRPr="003D45F9">
              <w:rPr>
                <w:sz w:val="22"/>
                <w:szCs w:val="22"/>
              </w:rPr>
              <w:t>a very high</w:t>
            </w:r>
            <w:bookmarkEnd w:id="35"/>
            <w:r w:rsidRPr="003D45F9">
              <w:rPr>
                <w:sz w:val="22"/>
                <w:szCs w:val="22"/>
              </w:rPr>
              <w:t xml:space="preserve"> level</w:t>
            </w:r>
          </w:p>
          <w:p w14:paraId="7029642B" w14:textId="348E7B35" w:rsidR="00BD65CD" w:rsidRPr="003D45F9" w:rsidRDefault="00BD65CD" w:rsidP="00F30AC9">
            <w:pPr>
              <w:pStyle w:val="Tabletext"/>
              <w:rPr>
                <w:sz w:val="22"/>
                <w:szCs w:val="22"/>
              </w:rPr>
            </w:pPr>
            <w:r w:rsidRPr="003D45F9">
              <w:rPr>
                <w:b/>
                <w:sz w:val="22"/>
                <w:szCs w:val="22"/>
              </w:rPr>
              <w:t xml:space="preserve">11 to 15 points: </w:t>
            </w:r>
            <w:r w:rsidRPr="003D45F9">
              <w:rPr>
                <w:sz w:val="22"/>
                <w:szCs w:val="22"/>
              </w:rPr>
              <w:t xml:space="preserve">Meets </w:t>
            </w:r>
            <w:r w:rsidR="40178903" w:rsidRPr="687E45F4">
              <w:rPr>
                <w:sz w:val="22"/>
                <w:szCs w:val="22"/>
              </w:rPr>
              <w:t>most</w:t>
            </w:r>
            <w:r w:rsidRPr="003D45F9">
              <w:rPr>
                <w:sz w:val="22"/>
                <w:szCs w:val="22"/>
              </w:rPr>
              <w:t xml:space="preserve"> of the criteria to </w:t>
            </w:r>
            <w:bookmarkStart w:id="36" w:name="_Int_OP2j7URt"/>
            <w:r w:rsidRPr="003D45F9">
              <w:rPr>
                <w:sz w:val="22"/>
                <w:szCs w:val="22"/>
              </w:rPr>
              <w:t>a high level</w:t>
            </w:r>
            <w:bookmarkEnd w:id="36"/>
          </w:p>
          <w:p w14:paraId="7029642C" w14:textId="741889D5" w:rsidR="00BD65CD" w:rsidRPr="003D45F9" w:rsidRDefault="00BD65CD" w:rsidP="00F30AC9">
            <w:pPr>
              <w:pStyle w:val="Tabletext"/>
              <w:rPr>
                <w:sz w:val="22"/>
                <w:szCs w:val="22"/>
              </w:rPr>
            </w:pPr>
            <w:r w:rsidRPr="003D45F9">
              <w:rPr>
                <w:b/>
                <w:sz w:val="22"/>
                <w:szCs w:val="22"/>
              </w:rPr>
              <w:t xml:space="preserve">6 to 10 points: </w:t>
            </w:r>
            <w:r w:rsidRPr="003D45F9">
              <w:rPr>
                <w:sz w:val="22"/>
                <w:szCs w:val="22"/>
              </w:rPr>
              <w:t xml:space="preserve">Meets </w:t>
            </w:r>
            <w:r w:rsidR="30B717F6" w:rsidRPr="687E45F4">
              <w:rPr>
                <w:sz w:val="22"/>
                <w:szCs w:val="22"/>
              </w:rPr>
              <w:t>most</w:t>
            </w:r>
            <w:r w:rsidRPr="003D45F9">
              <w:rPr>
                <w:sz w:val="22"/>
                <w:szCs w:val="22"/>
              </w:rPr>
              <w:t xml:space="preserve"> of the criteria to an adequate level</w:t>
            </w:r>
          </w:p>
          <w:p w14:paraId="7029642D" w14:textId="77777777" w:rsidR="00BD65CD" w:rsidRPr="003D45F9" w:rsidRDefault="00BD65CD" w:rsidP="00F30AC9">
            <w:pPr>
              <w:pStyle w:val="Tabletext"/>
              <w:rPr>
                <w:sz w:val="22"/>
                <w:szCs w:val="22"/>
              </w:rPr>
            </w:pPr>
            <w:r w:rsidRPr="003D45F9">
              <w:rPr>
                <w:b/>
                <w:sz w:val="22"/>
                <w:szCs w:val="22"/>
              </w:rPr>
              <w:t>1 to 5 points:</w:t>
            </w:r>
            <w:r w:rsidRPr="003D45F9">
              <w:rPr>
                <w:sz w:val="22"/>
                <w:szCs w:val="22"/>
              </w:rPr>
              <w:t xml:space="preserve"> Meets some of the criteria to an adequate level</w:t>
            </w:r>
          </w:p>
          <w:p w14:paraId="7029642E" w14:textId="77777777" w:rsidR="00BD65CD" w:rsidRPr="003D45F9" w:rsidRDefault="00BD65CD" w:rsidP="00F30AC9">
            <w:pPr>
              <w:pStyle w:val="Tabletext"/>
              <w:rPr>
                <w:sz w:val="22"/>
                <w:szCs w:val="22"/>
              </w:rPr>
            </w:pPr>
            <w:r w:rsidRPr="003D45F9">
              <w:rPr>
                <w:b/>
                <w:sz w:val="22"/>
                <w:szCs w:val="22"/>
              </w:rPr>
              <w:t>0 points:</w:t>
            </w:r>
            <w:r w:rsidRPr="003D45F9">
              <w:rPr>
                <w:sz w:val="22"/>
                <w:szCs w:val="22"/>
              </w:rPr>
              <w:t xml:space="preserve"> Fails to meet any of the criteria to an adequate level.</w:t>
            </w:r>
          </w:p>
        </w:tc>
      </w:tr>
    </w:tbl>
    <w:p w14:paraId="30EFED68" w14:textId="0602F2CF" w:rsidR="00AA77D0" w:rsidRDefault="00AA77D0" w:rsidP="687E45F4">
      <w:pPr>
        <w:pStyle w:val="BodyText"/>
        <w:ind w:left="0"/>
        <w:rPr>
          <w:rFonts w:ascii="Arial" w:hAnsi="Arial" w:cs="Arial"/>
        </w:rPr>
      </w:pPr>
    </w:p>
    <w:p w14:paraId="3A29A12D" w14:textId="77777777" w:rsidR="00AA77D0" w:rsidRDefault="00AA77D0">
      <w:pPr>
        <w:rPr>
          <w:rFonts w:ascii="Arial" w:hAnsi="Arial" w:cs="Arial"/>
          <w:sz w:val="22"/>
        </w:rPr>
      </w:pPr>
      <w:r>
        <w:rPr>
          <w:rFonts w:ascii="Arial" w:hAnsi="Arial" w:cs="Arial"/>
        </w:rPr>
        <w:br w:type="page"/>
      </w:r>
    </w:p>
    <w:tbl>
      <w:tblPr>
        <w:tblStyle w:val="NewtonFund"/>
        <w:tblW w:w="9450" w:type="dxa"/>
        <w:jc w:val="center"/>
        <w:tblInd w:w="0" w:type="dxa"/>
        <w:tblLayout w:type="fixed"/>
        <w:tblLook w:val="01E0" w:firstRow="1" w:lastRow="1" w:firstColumn="1" w:lastColumn="1" w:noHBand="0" w:noVBand="0"/>
      </w:tblPr>
      <w:tblGrid>
        <w:gridCol w:w="6840"/>
        <w:gridCol w:w="1305"/>
        <w:gridCol w:w="1305"/>
      </w:tblGrid>
      <w:tr w:rsidR="00E37D81" w:rsidRPr="003D45F9" w14:paraId="70296434" w14:textId="77777777" w:rsidTr="00AA77D0">
        <w:trPr>
          <w:cnfStyle w:val="100000000000" w:firstRow="1" w:lastRow="0" w:firstColumn="0" w:lastColumn="0" w:oddVBand="0" w:evenVBand="0" w:oddHBand="0" w:evenHBand="0" w:firstRowFirstColumn="0" w:firstRowLastColumn="0" w:lastRowFirstColumn="0" w:lastRowLastColumn="0"/>
          <w:cantSplit/>
          <w:jc w:val="center"/>
        </w:trPr>
        <w:tc>
          <w:tcPr>
            <w:tcW w:w="6840" w:type="dxa"/>
            <w:vMerge w:val="restart"/>
          </w:tcPr>
          <w:p w14:paraId="70296431" w14:textId="0C2C8DB9" w:rsidR="00E37D81" w:rsidRPr="003D45F9" w:rsidRDefault="6DF722D8" w:rsidP="00E155ED">
            <w:pPr>
              <w:pStyle w:val="Tableheading1"/>
              <w:rPr>
                <w:rFonts w:ascii="Arial" w:hAnsi="Arial"/>
                <w:sz w:val="22"/>
                <w:szCs w:val="22"/>
              </w:rPr>
            </w:pPr>
            <w:r w:rsidRPr="003D45F9">
              <w:rPr>
                <w:rFonts w:ascii="Arial" w:hAnsi="Arial"/>
                <w:b/>
                <w:spacing w:val="-1"/>
                <w:sz w:val="22"/>
                <w:szCs w:val="22"/>
              </w:rPr>
              <w:lastRenderedPageBreak/>
              <w:t>S</w:t>
            </w:r>
            <w:r w:rsidRPr="003D45F9">
              <w:rPr>
                <w:rFonts w:ascii="Arial" w:hAnsi="Arial"/>
                <w:b/>
                <w:sz w:val="22"/>
                <w:szCs w:val="22"/>
              </w:rPr>
              <w:t>e</w:t>
            </w:r>
            <w:r w:rsidRPr="003D45F9">
              <w:rPr>
                <w:rFonts w:ascii="Arial" w:hAnsi="Arial"/>
                <w:b/>
                <w:spacing w:val="-1"/>
                <w:sz w:val="22"/>
                <w:szCs w:val="22"/>
              </w:rPr>
              <w:t>c</w:t>
            </w:r>
            <w:r w:rsidRPr="003D45F9">
              <w:rPr>
                <w:rFonts w:ascii="Arial" w:hAnsi="Arial"/>
                <w:b/>
                <w:spacing w:val="1"/>
                <w:sz w:val="22"/>
                <w:szCs w:val="22"/>
              </w:rPr>
              <w:t>ti</w:t>
            </w:r>
            <w:r w:rsidRPr="003D45F9">
              <w:rPr>
                <w:rFonts w:ascii="Arial" w:hAnsi="Arial"/>
                <w:b/>
                <w:sz w:val="22"/>
                <w:szCs w:val="22"/>
              </w:rPr>
              <w:t xml:space="preserve">on </w:t>
            </w:r>
            <w:r w:rsidR="14D3061F" w:rsidRPr="003D45F9">
              <w:rPr>
                <w:rFonts w:ascii="Arial" w:hAnsi="Arial"/>
                <w:b/>
                <w:sz w:val="22"/>
                <w:szCs w:val="22"/>
              </w:rPr>
              <w:t>4</w:t>
            </w:r>
            <w:r w:rsidRPr="003D45F9">
              <w:rPr>
                <w:rFonts w:ascii="Arial" w:hAnsi="Arial"/>
                <w:b/>
                <w:spacing w:val="-1"/>
                <w:sz w:val="22"/>
                <w:szCs w:val="22"/>
              </w:rPr>
              <w:t>:</w:t>
            </w:r>
            <w:r w:rsidRPr="003D45F9">
              <w:rPr>
                <w:rFonts w:ascii="Arial" w:hAnsi="Arial"/>
                <w:b/>
                <w:spacing w:val="-2"/>
                <w:sz w:val="22"/>
                <w:szCs w:val="22"/>
              </w:rPr>
              <w:t xml:space="preserve"> </w:t>
            </w:r>
            <w:r w:rsidRPr="003D45F9">
              <w:rPr>
                <w:rFonts w:ascii="Arial" w:hAnsi="Arial"/>
                <w:b/>
                <w:spacing w:val="-1"/>
                <w:sz w:val="22"/>
                <w:szCs w:val="22"/>
              </w:rPr>
              <w:t>S</w:t>
            </w:r>
            <w:r w:rsidRPr="003D45F9">
              <w:rPr>
                <w:rFonts w:ascii="Arial" w:hAnsi="Arial"/>
                <w:b/>
                <w:sz w:val="22"/>
                <w:szCs w:val="22"/>
              </w:rPr>
              <w:t>u</w:t>
            </w:r>
            <w:r w:rsidRPr="003D45F9">
              <w:rPr>
                <w:rFonts w:ascii="Arial" w:hAnsi="Arial"/>
                <w:b/>
                <w:spacing w:val="-1"/>
                <w:sz w:val="22"/>
                <w:szCs w:val="22"/>
              </w:rPr>
              <w:t>s</w:t>
            </w:r>
            <w:r w:rsidRPr="003D45F9">
              <w:rPr>
                <w:rFonts w:ascii="Arial" w:hAnsi="Arial"/>
                <w:b/>
                <w:spacing w:val="1"/>
                <w:sz w:val="22"/>
                <w:szCs w:val="22"/>
              </w:rPr>
              <w:t>t</w:t>
            </w:r>
            <w:r w:rsidRPr="003D45F9">
              <w:rPr>
                <w:rFonts w:ascii="Arial" w:hAnsi="Arial"/>
                <w:b/>
                <w:sz w:val="22"/>
                <w:szCs w:val="22"/>
              </w:rPr>
              <w:t>aina</w:t>
            </w:r>
            <w:r w:rsidRPr="003D45F9">
              <w:rPr>
                <w:rFonts w:ascii="Arial" w:hAnsi="Arial"/>
                <w:b/>
                <w:spacing w:val="-3"/>
                <w:sz w:val="22"/>
                <w:szCs w:val="22"/>
              </w:rPr>
              <w:t>b</w:t>
            </w:r>
            <w:r w:rsidRPr="003D45F9">
              <w:rPr>
                <w:rFonts w:ascii="Arial" w:hAnsi="Arial"/>
                <w:b/>
                <w:spacing w:val="1"/>
                <w:sz w:val="22"/>
                <w:szCs w:val="22"/>
              </w:rPr>
              <w:t>i</w:t>
            </w:r>
            <w:r w:rsidRPr="003D45F9">
              <w:rPr>
                <w:rFonts w:ascii="Arial" w:hAnsi="Arial"/>
                <w:b/>
                <w:spacing w:val="-1"/>
                <w:sz w:val="22"/>
                <w:szCs w:val="22"/>
              </w:rPr>
              <w:t>l</w:t>
            </w:r>
            <w:r w:rsidRPr="003D45F9">
              <w:rPr>
                <w:rFonts w:ascii="Arial" w:hAnsi="Arial"/>
                <w:b/>
                <w:spacing w:val="1"/>
                <w:sz w:val="22"/>
                <w:szCs w:val="22"/>
              </w:rPr>
              <w:t>it</w:t>
            </w:r>
            <w:r w:rsidRPr="003D45F9">
              <w:rPr>
                <w:rFonts w:ascii="Arial" w:hAnsi="Arial"/>
                <w:b/>
                <w:sz w:val="22"/>
                <w:szCs w:val="22"/>
              </w:rPr>
              <w:t>y</w:t>
            </w:r>
            <w:r w:rsidRPr="003D45F9">
              <w:rPr>
                <w:rFonts w:ascii="Arial" w:hAnsi="Arial"/>
                <w:b/>
                <w:spacing w:val="-4"/>
                <w:sz w:val="22"/>
                <w:szCs w:val="22"/>
              </w:rPr>
              <w:t xml:space="preserve"> </w:t>
            </w:r>
            <w:r w:rsidRPr="003D45F9">
              <w:rPr>
                <w:rFonts w:ascii="Arial" w:hAnsi="Arial"/>
                <w:b/>
                <w:sz w:val="22"/>
                <w:szCs w:val="22"/>
              </w:rPr>
              <w:t>a</w:t>
            </w:r>
            <w:r w:rsidRPr="003D45F9">
              <w:rPr>
                <w:rFonts w:ascii="Arial" w:hAnsi="Arial"/>
                <w:b/>
                <w:spacing w:val="-1"/>
                <w:sz w:val="22"/>
                <w:szCs w:val="22"/>
              </w:rPr>
              <w:t>n</w:t>
            </w:r>
            <w:r w:rsidRPr="003D45F9">
              <w:rPr>
                <w:rFonts w:ascii="Arial" w:hAnsi="Arial"/>
                <w:b/>
                <w:sz w:val="22"/>
                <w:szCs w:val="22"/>
              </w:rPr>
              <w:t>d c</w:t>
            </w:r>
            <w:r w:rsidRPr="003D45F9">
              <w:rPr>
                <w:rFonts w:ascii="Arial" w:hAnsi="Arial"/>
                <w:b/>
                <w:spacing w:val="-1"/>
                <w:sz w:val="22"/>
                <w:szCs w:val="22"/>
              </w:rPr>
              <w:t>a</w:t>
            </w:r>
            <w:r w:rsidRPr="003D45F9">
              <w:rPr>
                <w:rFonts w:ascii="Arial" w:hAnsi="Arial"/>
                <w:b/>
                <w:sz w:val="22"/>
                <w:szCs w:val="22"/>
              </w:rPr>
              <w:t>p</w:t>
            </w:r>
            <w:r w:rsidRPr="003D45F9">
              <w:rPr>
                <w:rFonts w:ascii="Arial" w:hAnsi="Arial"/>
                <w:b/>
                <w:spacing w:val="-1"/>
                <w:sz w:val="22"/>
                <w:szCs w:val="22"/>
              </w:rPr>
              <w:t>a</w:t>
            </w:r>
            <w:r w:rsidRPr="003D45F9">
              <w:rPr>
                <w:rFonts w:ascii="Arial" w:hAnsi="Arial"/>
                <w:b/>
                <w:sz w:val="22"/>
                <w:szCs w:val="22"/>
              </w:rPr>
              <w:t>ci</w:t>
            </w:r>
            <w:r w:rsidRPr="003D45F9">
              <w:rPr>
                <w:rFonts w:ascii="Arial" w:hAnsi="Arial"/>
                <w:b/>
                <w:spacing w:val="1"/>
                <w:sz w:val="22"/>
                <w:szCs w:val="22"/>
              </w:rPr>
              <w:t>t</w:t>
            </w:r>
            <w:r w:rsidRPr="003D45F9">
              <w:rPr>
                <w:rFonts w:ascii="Arial" w:hAnsi="Arial"/>
                <w:b/>
                <w:sz w:val="22"/>
                <w:szCs w:val="22"/>
              </w:rPr>
              <w:t>y</w:t>
            </w:r>
            <w:r w:rsidRPr="003D45F9">
              <w:rPr>
                <w:rFonts w:ascii="Arial" w:hAnsi="Arial"/>
                <w:b/>
                <w:spacing w:val="-4"/>
                <w:sz w:val="22"/>
                <w:szCs w:val="22"/>
              </w:rPr>
              <w:t xml:space="preserve"> </w:t>
            </w:r>
            <w:r w:rsidR="166628D4" w:rsidRPr="003D45F9">
              <w:rPr>
                <w:rFonts w:ascii="Arial" w:hAnsi="Arial"/>
                <w:b/>
                <w:spacing w:val="-4"/>
                <w:sz w:val="22"/>
                <w:szCs w:val="22"/>
              </w:rPr>
              <w:t>strengthening</w:t>
            </w:r>
            <w:r w:rsidR="00E37D81" w:rsidRPr="003D45F9">
              <w:rPr>
                <w:rFonts w:ascii="Arial" w:hAnsi="Arial"/>
                <w:sz w:val="22"/>
                <w:szCs w:val="22"/>
              </w:rPr>
              <w:br w:type="page"/>
            </w:r>
          </w:p>
        </w:tc>
        <w:tc>
          <w:tcPr>
            <w:tcW w:w="1305" w:type="dxa"/>
          </w:tcPr>
          <w:p w14:paraId="70296432" w14:textId="77777777" w:rsidR="00E37D81" w:rsidRPr="003D45F9" w:rsidRDefault="00E37D81" w:rsidP="00E37D81">
            <w:pPr>
              <w:pStyle w:val="Tableheading1"/>
              <w:jc w:val="center"/>
              <w:rPr>
                <w:rFonts w:ascii="Arial" w:hAnsi="Arial"/>
                <w:sz w:val="22"/>
                <w:szCs w:val="22"/>
              </w:rPr>
            </w:pPr>
            <w:r w:rsidRPr="003D45F9">
              <w:rPr>
                <w:rFonts w:ascii="Arial" w:hAnsi="Arial"/>
                <w:sz w:val="22"/>
                <w:szCs w:val="22"/>
              </w:rPr>
              <w:t>Score</w:t>
            </w:r>
          </w:p>
        </w:tc>
        <w:tc>
          <w:tcPr>
            <w:tcW w:w="1305" w:type="dxa"/>
          </w:tcPr>
          <w:p w14:paraId="70296433" w14:textId="77777777" w:rsidR="00E37D81" w:rsidRPr="003D45F9" w:rsidRDefault="00E37D81" w:rsidP="00E37D81">
            <w:pPr>
              <w:pStyle w:val="Tableheading1"/>
              <w:jc w:val="center"/>
              <w:rPr>
                <w:rFonts w:ascii="Arial" w:hAnsi="Arial"/>
                <w:sz w:val="22"/>
                <w:szCs w:val="22"/>
              </w:rPr>
            </w:pPr>
            <w:r w:rsidRPr="003D45F9">
              <w:rPr>
                <w:rFonts w:ascii="Arial" w:hAnsi="Arial"/>
                <w:sz w:val="22"/>
                <w:szCs w:val="22"/>
              </w:rPr>
              <w:t>Range</w:t>
            </w:r>
          </w:p>
        </w:tc>
      </w:tr>
      <w:tr w:rsidR="00E37D81" w:rsidRPr="003D45F9" w14:paraId="70296438" w14:textId="77777777" w:rsidTr="00AA77D0">
        <w:trPr>
          <w:cnfStyle w:val="000000100000" w:firstRow="0" w:lastRow="0" w:firstColumn="0" w:lastColumn="0" w:oddVBand="0" w:evenVBand="0" w:oddHBand="1" w:evenHBand="0" w:firstRowFirstColumn="0" w:firstRowLastColumn="0" w:lastRowFirstColumn="0" w:lastRowLastColumn="0"/>
          <w:cantSplit/>
          <w:jc w:val="center"/>
        </w:trPr>
        <w:tc>
          <w:tcPr>
            <w:tcW w:w="6840" w:type="dxa"/>
            <w:vMerge/>
          </w:tcPr>
          <w:p w14:paraId="70296435" w14:textId="77777777" w:rsidR="00E37D81" w:rsidRPr="003D45F9" w:rsidRDefault="00E37D81" w:rsidP="00E37D81">
            <w:pPr>
              <w:pStyle w:val="Tableheading1"/>
              <w:rPr>
                <w:rFonts w:ascii="Arial" w:eastAsia="Arial" w:hAnsi="Arial"/>
                <w:sz w:val="22"/>
                <w:szCs w:val="22"/>
              </w:rPr>
            </w:pPr>
          </w:p>
        </w:tc>
        <w:tc>
          <w:tcPr>
            <w:tcW w:w="1305" w:type="dxa"/>
          </w:tcPr>
          <w:p w14:paraId="70296436" w14:textId="77777777" w:rsidR="00E37D81" w:rsidRPr="003D45F9" w:rsidRDefault="00E37D81" w:rsidP="00E37D81">
            <w:pPr>
              <w:pStyle w:val="Tabletext"/>
              <w:jc w:val="center"/>
              <w:rPr>
                <w:sz w:val="22"/>
                <w:szCs w:val="22"/>
              </w:rPr>
            </w:pPr>
          </w:p>
        </w:tc>
        <w:tc>
          <w:tcPr>
            <w:tcW w:w="1305" w:type="dxa"/>
          </w:tcPr>
          <w:p w14:paraId="70296437" w14:textId="77777777" w:rsidR="00E37D81" w:rsidRPr="003D45F9" w:rsidRDefault="00E37D81" w:rsidP="00E37D81">
            <w:pPr>
              <w:pStyle w:val="Tabletext"/>
              <w:jc w:val="center"/>
              <w:rPr>
                <w:b/>
                <w:bCs/>
                <w:sz w:val="22"/>
                <w:szCs w:val="22"/>
              </w:rPr>
            </w:pPr>
            <w:r w:rsidRPr="003D45F9">
              <w:rPr>
                <w:b/>
                <w:bCs/>
                <w:sz w:val="22"/>
                <w:szCs w:val="22"/>
              </w:rPr>
              <w:t>0–20</w:t>
            </w:r>
          </w:p>
        </w:tc>
      </w:tr>
      <w:tr w:rsidR="00BD65CD" w:rsidRPr="003D45F9" w14:paraId="70296443" w14:textId="77777777" w:rsidTr="00AA77D0">
        <w:trPr>
          <w:cnfStyle w:val="000000010000" w:firstRow="0" w:lastRow="0" w:firstColumn="0" w:lastColumn="0" w:oddVBand="0" w:evenVBand="0" w:oddHBand="0" w:evenHBand="1" w:firstRowFirstColumn="0" w:firstRowLastColumn="0" w:lastRowFirstColumn="0" w:lastRowLastColumn="0"/>
          <w:cantSplit/>
          <w:jc w:val="center"/>
        </w:trPr>
        <w:tc>
          <w:tcPr>
            <w:tcW w:w="6840" w:type="dxa"/>
            <w:tcBorders>
              <w:bottom w:val="single" w:sz="4" w:space="0" w:color="auto"/>
            </w:tcBorders>
          </w:tcPr>
          <w:p w14:paraId="70296439" w14:textId="77777777" w:rsidR="00BD65CD" w:rsidRPr="003D45F9" w:rsidRDefault="00BD65CD" w:rsidP="00E37D81">
            <w:pPr>
              <w:pStyle w:val="Tablebullet1"/>
              <w:rPr>
                <w:rFonts w:eastAsia="Arial"/>
                <w:sz w:val="22"/>
                <w:szCs w:val="22"/>
              </w:rPr>
            </w:pPr>
            <w:r w:rsidRPr="003D45F9">
              <w:rPr>
                <w:sz w:val="22"/>
                <w:szCs w:val="22"/>
              </w:rPr>
              <w:t>The potential in terms of professional development and capacity building for researchers, innovation practitioners and other individuals participating in the collaboration is clearly described</w:t>
            </w:r>
            <w:r w:rsidR="00E37D81" w:rsidRPr="003D45F9">
              <w:rPr>
                <w:sz w:val="22"/>
                <w:szCs w:val="22"/>
              </w:rPr>
              <w:t>.</w:t>
            </w:r>
          </w:p>
          <w:p w14:paraId="7029643A" w14:textId="42DE0271" w:rsidR="00BD65CD" w:rsidRPr="003D45F9" w:rsidRDefault="00BD65CD" w:rsidP="74E4B309">
            <w:pPr>
              <w:pStyle w:val="Tablebullet1"/>
              <w:rPr>
                <w:rFonts w:eastAsia="Arial"/>
                <w:sz w:val="22"/>
                <w:szCs w:val="22"/>
              </w:rPr>
            </w:pPr>
            <w:r w:rsidRPr="003D45F9">
              <w:rPr>
                <w:sz w:val="22"/>
                <w:szCs w:val="22"/>
              </w:rPr>
              <w:t>The collaboration supports the institutional capacity to translate research into economic or societal benefit, for example through establishing new relationships with non-academic partners, or setting up new processes for technology transfer</w:t>
            </w:r>
            <w:r w:rsidR="00E37D81" w:rsidRPr="003D45F9">
              <w:rPr>
                <w:sz w:val="22"/>
                <w:szCs w:val="22"/>
              </w:rPr>
              <w:t>.</w:t>
            </w:r>
          </w:p>
          <w:p w14:paraId="7029643B" w14:textId="45AAF181" w:rsidR="00BD65CD" w:rsidRPr="003D45F9" w:rsidRDefault="00BD65CD" w:rsidP="00E37D81">
            <w:pPr>
              <w:pStyle w:val="Tablebullet1"/>
              <w:rPr>
                <w:sz w:val="22"/>
                <w:szCs w:val="22"/>
              </w:rPr>
            </w:pPr>
            <w:r w:rsidRPr="003D45F9">
              <w:rPr>
                <w:sz w:val="22"/>
                <w:szCs w:val="22"/>
              </w:rPr>
              <w:t>The proposal includes a clear and feasible description of how the participating institutions/organisations intend to sustain their collaboration over the longer-term</w:t>
            </w:r>
            <w:r w:rsidR="00E37D81" w:rsidRPr="003D45F9">
              <w:rPr>
                <w:sz w:val="22"/>
                <w:szCs w:val="22"/>
              </w:rPr>
              <w:t>.</w:t>
            </w:r>
          </w:p>
          <w:p w14:paraId="7029643C" w14:textId="17AF6633" w:rsidR="00BD65CD" w:rsidRPr="003D45F9" w:rsidRDefault="00BD65CD" w:rsidP="00BD4ADB">
            <w:pPr>
              <w:pStyle w:val="Tablebullet1"/>
              <w:rPr>
                <w:rFonts w:eastAsia="Arial"/>
                <w:sz w:val="22"/>
                <w:szCs w:val="22"/>
              </w:rPr>
            </w:pPr>
            <w:r w:rsidRPr="003D45F9">
              <w:rPr>
                <w:sz w:val="22"/>
                <w:szCs w:val="22"/>
              </w:rPr>
              <w:t>The participating institutions demonstrate a commitment to the collaboration through provision of in-kind funding (note that matched funding is an essential requirement for proposals from a subset of countries)</w:t>
            </w:r>
            <w:r w:rsidR="00E37D81" w:rsidRPr="003D45F9">
              <w:rPr>
                <w:sz w:val="22"/>
                <w:szCs w:val="22"/>
              </w:rPr>
              <w:t>.</w:t>
            </w:r>
          </w:p>
        </w:tc>
        <w:tc>
          <w:tcPr>
            <w:tcW w:w="2610" w:type="dxa"/>
            <w:gridSpan w:val="2"/>
            <w:tcBorders>
              <w:bottom w:val="single" w:sz="4" w:space="0" w:color="auto"/>
            </w:tcBorders>
          </w:tcPr>
          <w:p w14:paraId="7029643D" w14:textId="77777777" w:rsidR="00BD65CD" w:rsidRPr="003D45F9" w:rsidRDefault="00BD65CD" w:rsidP="00E37D81">
            <w:pPr>
              <w:pStyle w:val="Tabletext"/>
              <w:rPr>
                <w:sz w:val="22"/>
                <w:szCs w:val="22"/>
              </w:rPr>
            </w:pPr>
            <w:r w:rsidRPr="003D45F9">
              <w:rPr>
                <w:b/>
                <w:sz w:val="22"/>
                <w:szCs w:val="22"/>
              </w:rPr>
              <w:t>20 points:</w:t>
            </w:r>
            <w:r w:rsidRPr="003D45F9">
              <w:rPr>
                <w:sz w:val="22"/>
                <w:szCs w:val="22"/>
              </w:rPr>
              <w:t xml:space="preserve"> Meets all criteria to an exceptional level</w:t>
            </w:r>
          </w:p>
          <w:p w14:paraId="7029643E" w14:textId="27AEF2F3" w:rsidR="00BD65CD" w:rsidRPr="003D45F9" w:rsidRDefault="00BD65CD" w:rsidP="00E37D81">
            <w:pPr>
              <w:pStyle w:val="Tabletext"/>
              <w:rPr>
                <w:sz w:val="22"/>
                <w:szCs w:val="22"/>
              </w:rPr>
            </w:pPr>
            <w:r w:rsidRPr="003D45F9">
              <w:rPr>
                <w:b/>
                <w:sz w:val="22"/>
                <w:szCs w:val="22"/>
              </w:rPr>
              <w:t xml:space="preserve">16 to 19 points: </w:t>
            </w:r>
            <w:r w:rsidRPr="003D45F9">
              <w:rPr>
                <w:sz w:val="22"/>
                <w:szCs w:val="22"/>
              </w:rPr>
              <w:t xml:space="preserve">Meets </w:t>
            </w:r>
            <w:r w:rsidR="2D759ED9" w:rsidRPr="687E45F4">
              <w:rPr>
                <w:sz w:val="22"/>
                <w:szCs w:val="22"/>
              </w:rPr>
              <w:t>most</w:t>
            </w:r>
            <w:r w:rsidRPr="003D45F9">
              <w:rPr>
                <w:sz w:val="22"/>
                <w:szCs w:val="22"/>
              </w:rPr>
              <w:t xml:space="preserve"> of the criteria to </w:t>
            </w:r>
            <w:bookmarkStart w:id="37" w:name="_Int_LqLBwTY7"/>
            <w:r w:rsidRPr="003D45F9">
              <w:rPr>
                <w:sz w:val="22"/>
                <w:szCs w:val="22"/>
              </w:rPr>
              <w:t>a very high</w:t>
            </w:r>
            <w:bookmarkEnd w:id="37"/>
            <w:r w:rsidRPr="003D45F9">
              <w:rPr>
                <w:sz w:val="22"/>
                <w:szCs w:val="22"/>
              </w:rPr>
              <w:t xml:space="preserve"> level</w:t>
            </w:r>
          </w:p>
          <w:p w14:paraId="7029643F" w14:textId="72C76264" w:rsidR="00BD65CD" w:rsidRPr="003D45F9" w:rsidRDefault="00BD65CD" w:rsidP="00E37D81">
            <w:pPr>
              <w:pStyle w:val="Tabletext"/>
              <w:rPr>
                <w:sz w:val="22"/>
                <w:szCs w:val="22"/>
              </w:rPr>
            </w:pPr>
            <w:r w:rsidRPr="003D45F9">
              <w:rPr>
                <w:b/>
                <w:sz w:val="22"/>
                <w:szCs w:val="22"/>
              </w:rPr>
              <w:t xml:space="preserve">11 to 15 points: </w:t>
            </w:r>
            <w:r w:rsidRPr="003D45F9">
              <w:rPr>
                <w:sz w:val="22"/>
                <w:szCs w:val="22"/>
              </w:rPr>
              <w:t xml:space="preserve">Meets </w:t>
            </w:r>
            <w:r w:rsidR="2D9646F7" w:rsidRPr="687E45F4">
              <w:rPr>
                <w:sz w:val="22"/>
                <w:szCs w:val="22"/>
              </w:rPr>
              <w:t>most</w:t>
            </w:r>
            <w:r w:rsidRPr="003D45F9">
              <w:rPr>
                <w:sz w:val="22"/>
                <w:szCs w:val="22"/>
              </w:rPr>
              <w:t xml:space="preserve"> of the criteria to </w:t>
            </w:r>
            <w:bookmarkStart w:id="38" w:name="_Int_BmUaQpbl"/>
            <w:r w:rsidRPr="003D45F9">
              <w:rPr>
                <w:sz w:val="22"/>
                <w:szCs w:val="22"/>
              </w:rPr>
              <w:t>a high level</w:t>
            </w:r>
            <w:bookmarkEnd w:id="38"/>
          </w:p>
          <w:p w14:paraId="70296440" w14:textId="48CC1E06" w:rsidR="00BD65CD" w:rsidRPr="003D45F9" w:rsidRDefault="00BD65CD" w:rsidP="00E37D81">
            <w:pPr>
              <w:pStyle w:val="Tabletext"/>
              <w:rPr>
                <w:sz w:val="22"/>
                <w:szCs w:val="22"/>
              </w:rPr>
            </w:pPr>
            <w:r w:rsidRPr="003D45F9">
              <w:rPr>
                <w:b/>
                <w:sz w:val="22"/>
                <w:szCs w:val="22"/>
              </w:rPr>
              <w:t xml:space="preserve">6 to 10 points: </w:t>
            </w:r>
            <w:r w:rsidRPr="003D45F9">
              <w:rPr>
                <w:sz w:val="22"/>
                <w:szCs w:val="22"/>
              </w:rPr>
              <w:t xml:space="preserve">Meets </w:t>
            </w:r>
            <w:r w:rsidR="33317AF6" w:rsidRPr="687E45F4">
              <w:rPr>
                <w:sz w:val="22"/>
                <w:szCs w:val="22"/>
              </w:rPr>
              <w:t>most</w:t>
            </w:r>
            <w:r w:rsidRPr="003D45F9">
              <w:rPr>
                <w:sz w:val="22"/>
                <w:szCs w:val="22"/>
              </w:rPr>
              <w:t xml:space="preserve"> of the criteria to an adequate level</w:t>
            </w:r>
          </w:p>
          <w:p w14:paraId="70296441" w14:textId="77777777" w:rsidR="00BD65CD" w:rsidRPr="003D45F9" w:rsidRDefault="00BD65CD" w:rsidP="00E37D81">
            <w:pPr>
              <w:pStyle w:val="Tabletext"/>
              <w:rPr>
                <w:sz w:val="22"/>
                <w:szCs w:val="22"/>
              </w:rPr>
            </w:pPr>
            <w:r w:rsidRPr="003D45F9">
              <w:rPr>
                <w:b/>
                <w:sz w:val="22"/>
                <w:szCs w:val="22"/>
              </w:rPr>
              <w:t>1 to 5 points:</w:t>
            </w:r>
            <w:r w:rsidRPr="003D45F9">
              <w:rPr>
                <w:sz w:val="22"/>
                <w:szCs w:val="22"/>
              </w:rPr>
              <w:t xml:space="preserve"> Meets some of the criteria to an adequate level</w:t>
            </w:r>
          </w:p>
          <w:p w14:paraId="4A7167C4" w14:textId="3428018B" w:rsidR="00BD65CD" w:rsidRPr="003D45F9" w:rsidRDefault="00BD65CD" w:rsidP="687E45F4">
            <w:pPr>
              <w:pStyle w:val="Tabletext"/>
              <w:rPr>
                <w:sz w:val="22"/>
                <w:szCs w:val="22"/>
              </w:rPr>
            </w:pPr>
            <w:r w:rsidRPr="003D45F9">
              <w:rPr>
                <w:b/>
                <w:sz w:val="22"/>
                <w:szCs w:val="22"/>
              </w:rPr>
              <w:t>0 points:</w:t>
            </w:r>
            <w:r w:rsidRPr="003D45F9">
              <w:rPr>
                <w:sz w:val="22"/>
                <w:szCs w:val="22"/>
              </w:rPr>
              <w:t xml:space="preserve"> Fails to meet any of the criteria to an adequate level.</w:t>
            </w:r>
          </w:p>
          <w:p w14:paraId="70296442" w14:textId="3BCFF074" w:rsidR="00BD65CD" w:rsidRPr="003D45F9" w:rsidRDefault="00BD65CD" w:rsidP="00E37D81">
            <w:pPr>
              <w:pStyle w:val="Tabletext"/>
              <w:rPr>
                <w:sz w:val="22"/>
                <w:szCs w:val="22"/>
              </w:rPr>
            </w:pPr>
          </w:p>
        </w:tc>
      </w:tr>
      <w:tr w:rsidR="00E37D81" w:rsidRPr="003D45F9" w14:paraId="70296447" w14:textId="77777777" w:rsidTr="00AA77D0">
        <w:trPr>
          <w:cnfStyle w:val="000000100000" w:firstRow="0" w:lastRow="0" w:firstColumn="0" w:lastColumn="0" w:oddVBand="0" w:evenVBand="0" w:oddHBand="1" w:evenHBand="0" w:firstRowFirstColumn="0" w:firstRowLastColumn="0" w:lastRowFirstColumn="0" w:lastRowLastColumn="0"/>
          <w:cantSplit/>
          <w:jc w:val="center"/>
        </w:trPr>
        <w:tc>
          <w:tcPr>
            <w:tcW w:w="6840" w:type="dxa"/>
            <w:vMerge w:val="restart"/>
            <w:tcBorders>
              <w:right w:val="single" w:sz="4" w:space="0" w:color="FFFFFF" w:themeColor="background1"/>
            </w:tcBorders>
            <w:shd w:val="clear" w:color="auto" w:fill="261759" w:themeFill="accent1"/>
          </w:tcPr>
          <w:p w14:paraId="70296444" w14:textId="2C5D0271" w:rsidR="00E37D81" w:rsidRPr="003D45F9" w:rsidRDefault="6DF722D8" w:rsidP="00E37D81">
            <w:pPr>
              <w:pStyle w:val="Tableheading1"/>
              <w:rPr>
                <w:rFonts w:ascii="Arial" w:hAnsi="Arial"/>
                <w:sz w:val="22"/>
                <w:szCs w:val="22"/>
              </w:rPr>
            </w:pPr>
            <w:r w:rsidRPr="003D45F9">
              <w:rPr>
                <w:rFonts w:ascii="Arial" w:hAnsi="Arial"/>
                <w:spacing w:val="-3"/>
                <w:sz w:val="22"/>
                <w:szCs w:val="22"/>
              </w:rPr>
              <w:t>T</w:t>
            </w:r>
            <w:r w:rsidRPr="003D45F9">
              <w:rPr>
                <w:rFonts w:ascii="Arial" w:hAnsi="Arial"/>
                <w:spacing w:val="1"/>
                <w:sz w:val="22"/>
                <w:szCs w:val="22"/>
              </w:rPr>
              <w:t>o</w:t>
            </w:r>
            <w:r w:rsidRPr="003D45F9">
              <w:rPr>
                <w:rFonts w:ascii="Arial" w:hAnsi="Arial"/>
                <w:spacing w:val="2"/>
                <w:sz w:val="22"/>
                <w:szCs w:val="22"/>
              </w:rPr>
              <w:t>t</w:t>
            </w:r>
            <w:r w:rsidRPr="003D45F9">
              <w:rPr>
                <w:rFonts w:ascii="Arial" w:hAnsi="Arial"/>
                <w:spacing w:val="-6"/>
                <w:sz w:val="22"/>
                <w:szCs w:val="22"/>
              </w:rPr>
              <w:t>a</w:t>
            </w:r>
            <w:r w:rsidRPr="003D45F9">
              <w:rPr>
                <w:rFonts w:ascii="Arial" w:hAnsi="Arial"/>
                <w:sz w:val="22"/>
                <w:szCs w:val="22"/>
              </w:rPr>
              <w:t xml:space="preserve">l score for </w:t>
            </w:r>
            <w:r w:rsidRPr="003D45F9">
              <w:rPr>
                <w:rFonts w:ascii="Arial" w:hAnsi="Arial"/>
                <w:spacing w:val="-1"/>
                <w:sz w:val="22"/>
                <w:szCs w:val="22"/>
              </w:rPr>
              <w:t>q</w:t>
            </w:r>
            <w:r w:rsidRPr="003D45F9">
              <w:rPr>
                <w:rFonts w:ascii="Arial" w:hAnsi="Arial"/>
                <w:spacing w:val="1"/>
                <w:sz w:val="22"/>
                <w:szCs w:val="22"/>
              </w:rPr>
              <w:t>u</w:t>
            </w:r>
            <w:r w:rsidRPr="003D45F9">
              <w:rPr>
                <w:rFonts w:ascii="Arial" w:hAnsi="Arial"/>
                <w:spacing w:val="-6"/>
                <w:sz w:val="22"/>
                <w:szCs w:val="22"/>
              </w:rPr>
              <w:t>a</w:t>
            </w:r>
            <w:r w:rsidRPr="003D45F9">
              <w:rPr>
                <w:rFonts w:ascii="Arial" w:hAnsi="Arial"/>
                <w:sz w:val="22"/>
                <w:szCs w:val="22"/>
              </w:rPr>
              <w:t>l</w:t>
            </w:r>
            <w:r w:rsidRPr="003D45F9">
              <w:rPr>
                <w:rFonts w:ascii="Arial" w:hAnsi="Arial"/>
                <w:spacing w:val="3"/>
                <w:sz w:val="22"/>
                <w:szCs w:val="22"/>
              </w:rPr>
              <w:t>i</w:t>
            </w:r>
            <w:r w:rsidRPr="003D45F9">
              <w:rPr>
                <w:rFonts w:ascii="Arial" w:hAnsi="Arial"/>
                <w:spacing w:val="-3"/>
                <w:sz w:val="22"/>
                <w:szCs w:val="22"/>
              </w:rPr>
              <w:t>t</w:t>
            </w:r>
            <w:r w:rsidRPr="003D45F9">
              <w:rPr>
                <w:rFonts w:ascii="Arial" w:hAnsi="Arial"/>
                <w:sz w:val="22"/>
                <w:szCs w:val="22"/>
              </w:rPr>
              <w:t>y</w:t>
            </w:r>
            <w:r w:rsidRPr="003D45F9">
              <w:rPr>
                <w:rFonts w:ascii="Arial" w:hAnsi="Arial"/>
                <w:spacing w:val="5"/>
                <w:sz w:val="22"/>
                <w:szCs w:val="22"/>
              </w:rPr>
              <w:t xml:space="preserve"> </w:t>
            </w:r>
            <w:r w:rsidRPr="003D45F9">
              <w:rPr>
                <w:rFonts w:ascii="Arial" w:hAnsi="Arial"/>
                <w:spacing w:val="-6"/>
                <w:sz w:val="22"/>
                <w:szCs w:val="22"/>
              </w:rPr>
              <w:t>a</w:t>
            </w:r>
            <w:r w:rsidRPr="003D45F9">
              <w:rPr>
                <w:rFonts w:ascii="Arial" w:hAnsi="Arial"/>
                <w:spacing w:val="-1"/>
                <w:sz w:val="22"/>
                <w:szCs w:val="22"/>
              </w:rPr>
              <w:t>sses</w:t>
            </w:r>
            <w:r w:rsidRPr="003D45F9">
              <w:rPr>
                <w:rFonts w:ascii="Arial" w:hAnsi="Arial"/>
                <w:spacing w:val="1"/>
                <w:sz w:val="22"/>
                <w:szCs w:val="22"/>
              </w:rPr>
              <w:t>sm</w:t>
            </w:r>
            <w:r w:rsidRPr="003D45F9">
              <w:rPr>
                <w:rFonts w:ascii="Arial" w:hAnsi="Arial"/>
                <w:spacing w:val="-1"/>
                <w:sz w:val="22"/>
                <w:szCs w:val="22"/>
              </w:rPr>
              <w:t>en</w:t>
            </w:r>
            <w:r w:rsidRPr="003D45F9">
              <w:rPr>
                <w:rFonts w:ascii="Arial" w:hAnsi="Arial"/>
                <w:sz w:val="22"/>
                <w:szCs w:val="22"/>
              </w:rPr>
              <w:t>t</w:t>
            </w:r>
            <w:r w:rsidR="00E37D81" w:rsidRPr="003D45F9">
              <w:rPr>
                <w:rFonts w:ascii="Arial" w:hAnsi="Arial"/>
                <w:sz w:val="22"/>
                <w:szCs w:val="22"/>
              </w:rPr>
              <w:br/>
            </w:r>
            <w:r w:rsidRPr="003D45F9">
              <w:rPr>
                <w:rFonts w:ascii="Arial" w:hAnsi="Arial"/>
                <w:sz w:val="22"/>
                <w:szCs w:val="22"/>
              </w:rPr>
              <w:t xml:space="preserve">(Section </w:t>
            </w:r>
            <w:r w:rsidR="3C5C06BB" w:rsidRPr="003D45F9">
              <w:rPr>
                <w:rFonts w:ascii="Arial" w:hAnsi="Arial"/>
                <w:sz w:val="22"/>
                <w:szCs w:val="22"/>
              </w:rPr>
              <w:t>2</w:t>
            </w:r>
            <w:r w:rsidRPr="003D45F9">
              <w:rPr>
                <w:rFonts w:ascii="Arial" w:hAnsi="Arial"/>
                <w:sz w:val="22"/>
                <w:szCs w:val="22"/>
              </w:rPr>
              <w:t xml:space="preserve"> + Section </w:t>
            </w:r>
            <w:r w:rsidR="4E1B76B3" w:rsidRPr="003D45F9">
              <w:rPr>
                <w:rFonts w:ascii="Arial" w:hAnsi="Arial"/>
                <w:sz w:val="22"/>
                <w:szCs w:val="22"/>
              </w:rPr>
              <w:t>3</w:t>
            </w:r>
            <w:r w:rsidRPr="003D45F9">
              <w:rPr>
                <w:rFonts w:ascii="Arial" w:hAnsi="Arial"/>
                <w:sz w:val="22"/>
                <w:szCs w:val="22"/>
              </w:rPr>
              <w:t xml:space="preserve"> + Section </w:t>
            </w:r>
            <w:r w:rsidR="5D8DC644" w:rsidRPr="003D45F9">
              <w:rPr>
                <w:rFonts w:ascii="Arial" w:hAnsi="Arial"/>
                <w:sz w:val="22"/>
                <w:szCs w:val="22"/>
              </w:rPr>
              <w:t>4</w:t>
            </w:r>
            <w:r w:rsidRPr="003D45F9">
              <w:rPr>
                <w:rFonts w:ascii="Arial" w:hAnsi="Arial"/>
                <w:sz w:val="22"/>
                <w:szCs w:val="22"/>
              </w:rPr>
              <w:t>)</w:t>
            </w:r>
          </w:p>
        </w:tc>
        <w:tc>
          <w:tcPr>
            <w:tcW w:w="1305" w:type="dxa"/>
            <w:tcBorders>
              <w:left w:val="single" w:sz="4" w:space="0" w:color="FFFFFF" w:themeColor="background1"/>
              <w:right w:val="single" w:sz="4" w:space="0" w:color="FFFFFF" w:themeColor="background1"/>
            </w:tcBorders>
            <w:shd w:val="clear" w:color="auto" w:fill="261759" w:themeFill="accent1"/>
          </w:tcPr>
          <w:p w14:paraId="70296445" w14:textId="77777777" w:rsidR="00E37D81" w:rsidRPr="003D45F9" w:rsidRDefault="00E37D81" w:rsidP="00E37D81">
            <w:pPr>
              <w:pStyle w:val="Tableheading1"/>
              <w:jc w:val="center"/>
              <w:rPr>
                <w:rFonts w:ascii="Arial" w:hAnsi="Arial"/>
                <w:sz w:val="22"/>
                <w:szCs w:val="22"/>
              </w:rPr>
            </w:pPr>
            <w:r w:rsidRPr="003D45F9">
              <w:rPr>
                <w:rFonts w:ascii="Arial" w:hAnsi="Arial"/>
                <w:sz w:val="22"/>
                <w:szCs w:val="22"/>
              </w:rPr>
              <w:t>Score</w:t>
            </w:r>
          </w:p>
        </w:tc>
        <w:tc>
          <w:tcPr>
            <w:tcW w:w="1305" w:type="dxa"/>
            <w:tcBorders>
              <w:left w:val="single" w:sz="4" w:space="0" w:color="FFFFFF" w:themeColor="background1"/>
            </w:tcBorders>
            <w:shd w:val="clear" w:color="auto" w:fill="261759" w:themeFill="accent1"/>
          </w:tcPr>
          <w:p w14:paraId="70296446" w14:textId="77777777" w:rsidR="00E37D81" w:rsidRPr="003D45F9" w:rsidRDefault="00E37D81" w:rsidP="00E37D81">
            <w:pPr>
              <w:pStyle w:val="Tableheading1"/>
              <w:jc w:val="center"/>
              <w:rPr>
                <w:rFonts w:ascii="Arial" w:hAnsi="Arial"/>
                <w:sz w:val="22"/>
                <w:szCs w:val="22"/>
              </w:rPr>
            </w:pPr>
            <w:r w:rsidRPr="003D45F9">
              <w:rPr>
                <w:rFonts w:ascii="Arial" w:hAnsi="Arial"/>
                <w:sz w:val="22"/>
                <w:szCs w:val="22"/>
              </w:rPr>
              <w:t>Range</w:t>
            </w:r>
          </w:p>
        </w:tc>
      </w:tr>
      <w:tr w:rsidR="00E37D81" w:rsidRPr="003D45F9" w14:paraId="7029644B" w14:textId="77777777" w:rsidTr="00AA77D0">
        <w:trPr>
          <w:cnfStyle w:val="000000010000" w:firstRow="0" w:lastRow="0" w:firstColumn="0" w:lastColumn="0" w:oddVBand="0" w:evenVBand="0" w:oddHBand="0" w:evenHBand="1" w:firstRowFirstColumn="0" w:firstRowLastColumn="0" w:lastRowFirstColumn="0" w:lastRowLastColumn="0"/>
          <w:cantSplit/>
          <w:jc w:val="center"/>
        </w:trPr>
        <w:tc>
          <w:tcPr>
            <w:tcW w:w="6840" w:type="dxa"/>
            <w:vMerge/>
          </w:tcPr>
          <w:p w14:paraId="70296448" w14:textId="77777777" w:rsidR="00E37D81" w:rsidRPr="003D45F9" w:rsidDel="00A348B9" w:rsidRDefault="00E37D81" w:rsidP="00E37D81">
            <w:pPr>
              <w:pStyle w:val="Tableheading1"/>
              <w:rPr>
                <w:rFonts w:ascii="Arial" w:hAnsi="Arial"/>
                <w:spacing w:val="-1"/>
                <w:sz w:val="22"/>
                <w:szCs w:val="22"/>
              </w:rPr>
            </w:pPr>
          </w:p>
        </w:tc>
        <w:tc>
          <w:tcPr>
            <w:tcW w:w="1305" w:type="dxa"/>
          </w:tcPr>
          <w:p w14:paraId="70296449" w14:textId="77777777" w:rsidR="00E37D81" w:rsidRPr="003D45F9" w:rsidRDefault="00E37D81" w:rsidP="00E37D81">
            <w:pPr>
              <w:pStyle w:val="Tabletext"/>
              <w:jc w:val="center"/>
              <w:rPr>
                <w:sz w:val="22"/>
                <w:szCs w:val="22"/>
              </w:rPr>
            </w:pPr>
          </w:p>
        </w:tc>
        <w:tc>
          <w:tcPr>
            <w:tcW w:w="1305" w:type="dxa"/>
          </w:tcPr>
          <w:p w14:paraId="7029644A" w14:textId="77777777" w:rsidR="00E37D81" w:rsidRPr="003D45F9" w:rsidRDefault="00E37D81" w:rsidP="00E37D81">
            <w:pPr>
              <w:pStyle w:val="Tabletext"/>
              <w:jc w:val="center"/>
              <w:rPr>
                <w:b/>
                <w:bCs/>
                <w:sz w:val="22"/>
                <w:szCs w:val="22"/>
              </w:rPr>
            </w:pPr>
            <w:r w:rsidRPr="003D45F9">
              <w:rPr>
                <w:b/>
                <w:bCs/>
                <w:sz w:val="22"/>
                <w:szCs w:val="22"/>
              </w:rPr>
              <w:t>0–60</w:t>
            </w:r>
          </w:p>
        </w:tc>
      </w:tr>
    </w:tbl>
    <w:p w14:paraId="7029644C" w14:textId="77777777" w:rsidR="00AE2F99" w:rsidRPr="00E37D81" w:rsidRDefault="00AE2F99" w:rsidP="00E37D81">
      <w:pPr>
        <w:pStyle w:val="BodyText"/>
        <w:spacing w:after="0"/>
        <w:rPr>
          <w:sz w:val="6"/>
          <w:szCs w:val="6"/>
        </w:rPr>
      </w:pPr>
    </w:p>
    <w:p w14:paraId="7A95ACCA" w14:textId="70DD5315" w:rsidR="142330F7" w:rsidRDefault="142330F7" w:rsidP="142330F7">
      <w:pPr>
        <w:pStyle w:val="BodyText"/>
        <w:spacing w:after="0"/>
        <w:rPr>
          <w:sz w:val="6"/>
          <w:szCs w:val="6"/>
        </w:rPr>
      </w:pPr>
    </w:p>
    <w:p w14:paraId="4F20D440" w14:textId="3BA4198B" w:rsidR="142330F7" w:rsidRDefault="142330F7" w:rsidP="142330F7">
      <w:pPr>
        <w:pStyle w:val="BodyText"/>
        <w:spacing w:after="0"/>
        <w:rPr>
          <w:sz w:val="6"/>
          <w:szCs w:val="6"/>
        </w:rPr>
      </w:pPr>
    </w:p>
    <w:p w14:paraId="332A7A37" w14:textId="584F46D9" w:rsidR="142330F7" w:rsidRDefault="142330F7" w:rsidP="142330F7">
      <w:pPr>
        <w:pStyle w:val="BodyText"/>
        <w:spacing w:after="0"/>
        <w:rPr>
          <w:sz w:val="6"/>
          <w:szCs w:val="6"/>
        </w:rPr>
      </w:pPr>
    </w:p>
    <w:p w14:paraId="244F71F3" w14:textId="0F9C7BFA" w:rsidR="142330F7" w:rsidRDefault="142330F7" w:rsidP="142330F7">
      <w:pPr>
        <w:pStyle w:val="BodyText"/>
        <w:spacing w:after="0"/>
        <w:rPr>
          <w:sz w:val="6"/>
          <w:szCs w:val="6"/>
        </w:rPr>
      </w:pPr>
    </w:p>
    <w:p w14:paraId="1BC201B3" w14:textId="7C02ACE5" w:rsidR="142330F7" w:rsidRDefault="142330F7" w:rsidP="142330F7">
      <w:pPr>
        <w:pStyle w:val="BodyText"/>
        <w:spacing w:after="0"/>
        <w:rPr>
          <w:sz w:val="6"/>
          <w:szCs w:val="6"/>
        </w:rPr>
      </w:pPr>
    </w:p>
    <w:p w14:paraId="23823DA9" w14:textId="4BBAE9CE" w:rsidR="142330F7" w:rsidRDefault="142330F7" w:rsidP="142330F7">
      <w:pPr>
        <w:pStyle w:val="BodyText"/>
        <w:spacing w:after="0"/>
        <w:rPr>
          <w:sz w:val="6"/>
          <w:szCs w:val="6"/>
        </w:rPr>
      </w:pPr>
    </w:p>
    <w:p w14:paraId="3269BDC8" w14:textId="53833E0E" w:rsidR="142330F7" w:rsidRDefault="142330F7" w:rsidP="142330F7">
      <w:pPr>
        <w:pStyle w:val="BodyText"/>
        <w:spacing w:after="0"/>
        <w:rPr>
          <w:sz w:val="6"/>
          <w:szCs w:val="6"/>
        </w:rPr>
      </w:pPr>
    </w:p>
    <w:p w14:paraId="0276EFF4" w14:textId="7CA61425" w:rsidR="142330F7" w:rsidRDefault="142330F7" w:rsidP="142330F7">
      <w:pPr>
        <w:pStyle w:val="BodyText"/>
        <w:spacing w:after="0"/>
        <w:rPr>
          <w:sz w:val="6"/>
          <w:szCs w:val="6"/>
        </w:rPr>
      </w:pPr>
    </w:p>
    <w:p w14:paraId="1F09E66C" w14:textId="0203B3D2" w:rsidR="142330F7" w:rsidRDefault="142330F7" w:rsidP="142330F7">
      <w:pPr>
        <w:pStyle w:val="BodyText"/>
        <w:spacing w:after="0"/>
        <w:rPr>
          <w:sz w:val="6"/>
          <w:szCs w:val="6"/>
        </w:rPr>
      </w:pPr>
    </w:p>
    <w:p w14:paraId="622CC5DB" w14:textId="30CDEDF6" w:rsidR="142330F7" w:rsidRDefault="142330F7" w:rsidP="142330F7">
      <w:pPr>
        <w:pStyle w:val="BodyText"/>
        <w:spacing w:after="0"/>
        <w:rPr>
          <w:sz w:val="6"/>
          <w:szCs w:val="6"/>
        </w:rPr>
      </w:pPr>
    </w:p>
    <w:p w14:paraId="10C44233" w14:textId="7B15EE3A" w:rsidR="142330F7" w:rsidRDefault="142330F7" w:rsidP="142330F7">
      <w:pPr>
        <w:pStyle w:val="BodyText"/>
        <w:spacing w:after="0"/>
        <w:rPr>
          <w:sz w:val="6"/>
          <w:szCs w:val="6"/>
        </w:rPr>
      </w:pPr>
    </w:p>
    <w:p w14:paraId="52A9F58B" w14:textId="5FE3CF34" w:rsidR="142330F7" w:rsidRDefault="142330F7" w:rsidP="142330F7">
      <w:pPr>
        <w:pStyle w:val="BodyText"/>
        <w:spacing w:after="0"/>
        <w:rPr>
          <w:sz w:val="6"/>
          <w:szCs w:val="6"/>
        </w:rPr>
      </w:pPr>
    </w:p>
    <w:p w14:paraId="63E409E9" w14:textId="0D98F2F5" w:rsidR="142330F7" w:rsidRDefault="142330F7" w:rsidP="142330F7">
      <w:pPr>
        <w:pStyle w:val="BodyText"/>
        <w:spacing w:after="0"/>
        <w:rPr>
          <w:sz w:val="6"/>
          <w:szCs w:val="6"/>
        </w:rPr>
      </w:pPr>
    </w:p>
    <w:p w14:paraId="188676AA" w14:textId="5D10639C" w:rsidR="142330F7" w:rsidRDefault="142330F7" w:rsidP="142330F7">
      <w:pPr>
        <w:pStyle w:val="BodyText"/>
        <w:spacing w:after="0"/>
        <w:rPr>
          <w:sz w:val="6"/>
          <w:szCs w:val="6"/>
        </w:rPr>
      </w:pPr>
    </w:p>
    <w:p w14:paraId="39B2D388" w14:textId="202A8DBC" w:rsidR="142330F7" w:rsidRDefault="142330F7" w:rsidP="142330F7">
      <w:pPr>
        <w:pStyle w:val="BodyText"/>
        <w:spacing w:after="0"/>
        <w:rPr>
          <w:sz w:val="6"/>
          <w:szCs w:val="6"/>
        </w:rPr>
      </w:pPr>
    </w:p>
    <w:p w14:paraId="60548A73" w14:textId="21C436E1" w:rsidR="142330F7" w:rsidRDefault="142330F7" w:rsidP="142330F7">
      <w:pPr>
        <w:pStyle w:val="BodyText"/>
        <w:spacing w:after="0"/>
        <w:rPr>
          <w:sz w:val="6"/>
          <w:szCs w:val="6"/>
        </w:rPr>
      </w:pPr>
    </w:p>
    <w:p w14:paraId="0E0D6108" w14:textId="078B52E0" w:rsidR="142330F7" w:rsidRDefault="142330F7" w:rsidP="142330F7">
      <w:pPr>
        <w:pStyle w:val="BodyText"/>
        <w:spacing w:after="0"/>
        <w:rPr>
          <w:sz w:val="6"/>
          <w:szCs w:val="6"/>
        </w:rPr>
      </w:pPr>
    </w:p>
    <w:p w14:paraId="120F4E7D" w14:textId="6AB2ECF4" w:rsidR="142330F7" w:rsidRDefault="142330F7" w:rsidP="142330F7">
      <w:pPr>
        <w:pStyle w:val="BodyText"/>
        <w:spacing w:after="0"/>
        <w:rPr>
          <w:sz w:val="6"/>
          <w:szCs w:val="6"/>
        </w:rPr>
      </w:pPr>
    </w:p>
    <w:p w14:paraId="34D8F42A" w14:textId="2BE76C6B" w:rsidR="142330F7" w:rsidRDefault="142330F7" w:rsidP="142330F7">
      <w:pPr>
        <w:pStyle w:val="BodyText"/>
        <w:spacing w:after="0"/>
        <w:rPr>
          <w:sz w:val="6"/>
          <w:szCs w:val="6"/>
        </w:rPr>
      </w:pPr>
    </w:p>
    <w:p w14:paraId="01476924" w14:textId="2D1A4D39" w:rsidR="142330F7" w:rsidRDefault="142330F7" w:rsidP="142330F7">
      <w:pPr>
        <w:pStyle w:val="BodyText"/>
        <w:spacing w:after="0"/>
        <w:rPr>
          <w:sz w:val="6"/>
          <w:szCs w:val="6"/>
        </w:rPr>
      </w:pPr>
    </w:p>
    <w:p w14:paraId="7BBFB4ED" w14:textId="3407502F" w:rsidR="142330F7" w:rsidRDefault="142330F7" w:rsidP="142330F7">
      <w:pPr>
        <w:pStyle w:val="BodyText"/>
        <w:spacing w:after="0"/>
        <w:rPr>
          <w:sz w:val="6"/>
          <w:szCs w:val="6"/>
        </w:rPr>
      </w:pPr>
    </w:p>
    <w:p w14:paraId="1D5BA5FD" w14:textId="6B5CDFCC" w:rsidR="142330F7" w:rsidRDefault="142330F7" w:rsidP="142330F7">
      <w:pPr>
        <w:pStyle w:val="BodyText"/>
        <w:spacing w:after="0"/>
        <w:rPr>
          <w:sz w:val="6"/>
          <w:szCs w:val="6"/>
        </w:rPr>
      </w:pPr>
    </w:p>
    <w:p w14:paraId="5B5200CD" w14:textId="64343FA8" w:rsidR="142330F7" w:rsidRDefault="142330F7" w:rsidP="142330F7">
      <w:pPr>
        <w:pStyle w:val="BodyText"/>
        <w:spacing w:after="0"/>
        <w:rPr>
          <w:sz w:val="6"/>
          <w:szCs w:val="6"/>
        </w:rPr>
      </w:pPr>
    </w:p>
    <w:p w14:paraId="226CF8A0" w14:textId="2EF8E55E" w:rsidR="142330F7" w:rsidRDefault="142330F7" w:rsidP="142330F7">
      <w:pPr>
        <w:pStyle w:val="BodyText"/>
        <w:spacing w:after="0"/>
        <w:rPr>
          <w:sz w:val="6"/>
          <w:szCs w:val="6"/>
        </w:rPr>
      </w:pPr>
    </w:p>
    <w:p w14:paraId="2F02D6C5" w14:textId="5A058452" w:rsidR="142330F7" w:rsidRDefault="142330F7" w:rsidP="142330F7">
      <w:pPr>
        <w:pStyle w:val="BodyText"/>
        <w:spacing w:after="0"/>
        <w:rPr>
          <w:sz w:val="6"/>
          <w:szCs w:val="6"/>
        </w:rPr>
      </w:pPr>
    </w:p>
    <w:p w14:paraId="62DCD13B" w14:textId="441697B9" w:rsidR="142330F7" w:rsidRDefault="142330F7" w:rsidP="142330F7">
      <w:pPr>
        <w:pStyle w:val="BodyText"/>
        <w:spacing w:after="0"/>
        <w:rPr>
          <w:sz w:val="6"/>
          <w:szCs w:val="6"/>
        </w:rPr>
      </w:pPr>
    </w:p>
    <w:p w14:paraId="71CF669F" w14:textId="028D4F80" w:rsidR="142330F7" w:rsidRDefault="142330F7" w:rsidP="142330F7">
      <w:pPr>
        <w:pStyle w:val="BodyText"/>
        <w:spacing w:after="0"/>
        <w:rPr>
          <w:sz w:val="6"/>
          <w:szCs w:val="6"/>
        </w:rPr>
      </w:pPr>
    </w:p>
    <w:p w14:paraId="33A4A8EC" w14:textId="29C962EE" w:rsidR="142330F7" w:rsidRDefault="142330F7" w:rsidP="142330F7">
      <w:pPr>
        <w:pStyle w:val="BodyText"/>
        <w:spacing w:after="0"/>
        <w:rPr>
          <w:sz w:val="6"/>
          <w:szCs w:val="6"/>
        </w:rPr>
      </w:pPr>
    </w:p>
    <w:p w14:paraId="641E0932" w14:textId="673CFF4E" w:rsidR="142330F7" w:rsidRDefault="142330F7" w:rsidP="142330F7">
      <w:pPr>
        <w:pStyle w:val="BodyText"/>
        <w:spacing w:after="0"/>
        <w:rPr>
          <w:sz w:val="6"/>
          <w:szCs w:val="6"/>
        </w:rPr>
      </w:pPr>
    </w:p>
    <w:p w14:paraId="4D8DCFBB" w14:textId="45B27527" w:rsidR="142330F7" w:rsidRDefault="142330F7" w:rsidP="142330F7">
      <w:pPr>
        <w:pStyle w:val="BodyText"/>
        <w:spacing w:after="0"/>
        <w:rPr>
          <w:sz w:val="6"/>
          <w:szCs w:val="6"/>
        </w:rPr>
      </w:pPr>
    </w:p>
    <w:p w14:paraId="6A45321B" w14:textId="52E095D4" w:rsidR="005F06F8" w:rsidRDefault="005F06F8" w:rsidP="142330F7">
      <w:pPr>
        <w:pStyle w:val="BodyText"/>
        <w:spacing w:after="0"/>
        <w:rPr>
          <w:sz w:val="6"/>
          <w:szCs w:val="6"/>
        </w:rPr>
      </w:pPr>
    </w:p>
    <w:p w14:paraId="0CE0D9EF" w14:textId="626C445A" w:rsidR="005F06F8" w:rsidRDefault="005F06F8" w:rsidP="142330F7">
      <w:pPr>
        <w:pStyle w:val="BodyText"/>
        <w:spacing w:after="0"/>
        <w:rPr>
          <w:sz w:val="6"/>
          <w:szCs w:val="6"/>
        </w:rPr>
      </w:pPr>
    </w:p>
    <w:p w14:paraId="6E871FF6" w14:textId="1B55D988" w:rsidR="005F06F8" w:rsidRDefault="005F06F8" w:rsidP="142330F7">
      <w:pPr>
        <w:pStyle w:val="BodyText"/>
        <w:spacing w:after="0"/>
        <w:rPr>
          <w:sz w:val="6"/>
          <w:szCs w:val="6"/>
        </w:rPr>
      </w:pPr>
    </w:p>
    <w:p w14:paraId="4786EA2E" w14:textId="420788A5" w:rsidR="005F06F8" w:rsidRDefault="005F06F8" w:rsidP="142330F7">
      <w:pPr>
        <w:pStyle w:val="BodyText"/>
        <w:spacing w:after="0"/>
        <w:rPr>
          <w:sz w:val="6"/>
          <w:szCs w:val="6"/>
        </w:rPr>
      </w:pPr>
    </w:p>
    <w:p w14:paraId="3611EC0C" w14:textId="64FEC99F" w:rsidR="005F06F8" w:rsidRDefault="005F06F8" w:rsidP="142330F7">
      <w:pPr>
        <w:pStyle w:val="BodyText"/>
        <w:spacing w:after="0"/>
        <w:rPr>
          <w:sz w:val="6"/>
          <w:szCs w:val="6"/>
        </w:rPr>
      </w:pPr>
    </w:p>
    <w:p w14:paraId="1D89B9AF" w14:textId="646DC4C6" w:rsidR="005F06F8" w:rsidRDefault="005F06F8" w:rsidP="142330F7">
      <w:pPr>
        <w:pStyle w:val="BodyText"/>
        <w:spacing w:after="0"/>
        <w:rPr>
          <w:sz w:val="6"/>
          <w:szCs w:val="6"/>
        </w:rPr>
      </w:pPr>
    </w:p>
    <w:p w14:paraId="6EDD18A6" w14:textId="3BC962C8" w:rsidR="007D3C08" w:rsidRDefault="007D3C08" w:rsidP="142330F7">
      <w:pPr>
        <w:pStyle w:val="BodyText"/>
        <w:spacing w:after="0"/>
        <w:rPr>
          <w:sz w:val="6"/>
          <w:szCs w:val="6"/>
        </w:rPr>
      </w:pPr>
    </w:p>
    <w:p w14:paraId="7EFD41F5" w14:textId="45D1E109" w:rsidR="007D3C08" w:rsidRDefault="007D3C08" w:rsidP="142330F7">
      <w:pPr>
        <w:pStyle w:val="BodyText"/>
        <w:spacing w:after="0"/>
        <w:rPr>
          <w:sz w:val="6"/>
          <w:szCs w:val="6"/>
        </w:rPr>
      </w:pPr>
    </w:p>
    <w:p w14:paraId="7D924847" w14:textId="77777777" w:rsidR="00C45846" w:rsidRDefault="00C45846">
      <w:pPr>
        <w:rPr>
          <w:rFonts w:ascii="Arial Bold" w:hAnsi="Arial Bold" w:cs="Arial"/>
          <w:b/>
          <w:bCs/>
          <w:caps/>
          <w:color w:val="C8107D" w:themeColor="accent2"/>
          <w:sz w:val="36"/>
          <w:szCs w:val="36"/>
        </w:rPr>
      </w:pPr>
      <w:r>
        <w:rPr>
          <w:rFonts w:ascii="Arial Bold" w:hAnsi="Arial Bold" w:cs="Arial"/>
          <w:caps/>
          <w:color w:val="C8107D" w:themeColor="accent2"/>
          <w:sz w:val="36"/>
          <w:szCs w:val="36"/>
        </w:rPr>
        <w:br w:type="page"/>
      </w:r>
    </w:p>
    <w:p w14:paraId="20F35AA8" w14:textId="650B4CE8" w:rsidR="6C48DF22" w:rsidRPr="00FE6AA1" w:rsidRDefault="005F06F8" w:rsidP="00947541">
      <w:pPr>
        <w:pStyle w:val="Heading2"/>
      </w:pPr>
      <w:bookmarkStart w:id="39" w:name="_Toc152687216"/>
      <w:r w:rsidRPr="2C694BE6">
        <w:lastRenderedPageBreak/>
        <w:t>Appendix 4</w:t>
      </w:r>
      <w:r w:rsidR="004A60A6" w:rsidRPr="2C694BE6">
        <w:t>.</w:t>
      </w:r>
      <w:r w:rsidRPr="2C694BE6">
        <w:t xml:space="preserve"> </w:t>
      </w:r>
      <w:r w:rsidR="6C48DF22" w:rsidRPr="2C694BE6">
        <w:t>Gender Equality Statements</w:t>
      </w:r>
      <w:bookmarkEnd w:id="39"/>
      <w:r w:rsidR="6C48DF22" w:rsidRPr="2C694BE6">
        <w:t xml:space="preserve"> </w:t>
      </w:r>
    </w:p>
    <w:p w14:paraId="4BA1EBE8" w14:textId="0ED1B785" w:rsidR="6C48DF22" w:rsidRPr="00F36699" w:rsidRDefault="6C48DF22" w:rsidP="00CE5F78">
      <w:pPr>
        <w:rPr>
          <w:rFonts w:ascii="Arial" w:eastAsia="Arial" w:hAnsi="Arial" w:cs="Arial"/>
          <w:sz w:val="22"/>
          <w:szCs w:val="22"/>
        </w:rPr>
      </w:pPr>
      <w:r w:rsidRPr="00F36699">
        <w:rPr>
          <w:rFonts w:ascii="Arial" w:eastAsia="Arial" w:hAnsi="Arial" w:cs="Arial"/>
          <w:color w:val="2B579A"/>
          <w:sz w:val="22"/>
          <w:szCs w:val="22"/>
          <w:shd w:val="clear" w:color="auto" w:fill="E6E6E6"/>
        </w:rPr>
        <w:t xml:space="preserve"> </w:t>
      </w:r>
    </w:p>
    <w:p w14:paraId="2E6BAB6B" w14:textId="6E6453CE" w:rsidR="6C48DF22" w:rsidRPr="00FE6AA1" w:rsidRDefault="6C48DF22" w:rsidP="00CE5F78">
      <w:pPr>
        <w:rPr>
          <w:rFonts w:ascii="Arial" w:eastAsia="Arial" w:hAnsi="Arial" w:cs="Arial"/>
          <w:b/>
          <w:bCs/>
          <w:sz w:val="24"/>
          <w:szCs w:val="24"/>
        </w:rPr>
      </w:pPr>
      <w:r w:rsidRPr="00FE6AA1">
        <w:rPr>
          <w:rFonts w:ascii="Arial" w:eastAsia="Arial" w:hAnsi="Arial" w:cs="Arial"/>
          <w:b/>
          <w:bCs/>
          <w:sz w:val="24"/>
          <w:szCs w:val="24"/>
        </w:rPr>
        <w:t xml:space="preserve">This annex provides additional guidance for applicants on what to include in a Gender Equality Statement </w:t>
      </w:r>
    </w:p>
    <w:p w14:paraId="469BB0CD" w14:textId="731F635E" w:rsidR="6C48DF22" w:rsidRPr="004A60A6" w:rsidRDefault="6C48DF22" w:rsidP="00CE5F78">
      <w:pPr>
        <w:rPr>
          <w:rFonts w:ascii="Arial" w:eastAsia="Arial" w:hAnsi="Arial" w:cs="Arial"/>
          <w:b/>
          <w:bCs/>
          <w:sz w:val="22"/>
          <w:szCs w:val="22"/>
        </w:rPr>
      </w:pPr>
      <w:r w:rsidRPr="004A60A6">
        <w:rPr>
          <w:rFonts w:ascii="Arial" w:eastAsia="Arial" w:hAnsi="Arial" w:cs="Arial"/>
          <w:b/>
          <w:bCs/>
          <w:sz w:val="22"/>
          <w:szCs w:val="22"/>
        </w:rPr>
        <w:t xml:space="preserve"> </w:t>
      </w:r>
    </w:p>
    <w:p w14:paraId="4F2EB32F" w14:textId="6EF5A1BD" w:rsidR="6C48DF22" w:rsidRPr="00FE6AA1" w:rsidRDefault="6C48DF22" w:rsidP="2CC6009B">
      <w:pPr>
        <w:rPr>
          <w:rFonts w:eastAsia="Arial" w:cs="Arial"/>
          <w:iCs/>
          <w:szCs w:val="24"/>
        </w:rPr>
      </w:pPr>
      <w:r w:rsidRPr="2CC6009B">
        <w:rPr>
          <w:rFonts w:ascii="Arial" w:eastAsia="Arial" w:hAnsi="Arial" w:cs="Arial"/>
          <w:b/>
          <w:bCs/>
          <w:sz w:val="24"/>
          <w:szCs w:val="24"/>
        </w:rPr>
        <w:t>Guidance for applicants</w:t>
      </w:r>
    </w:p>
    <w:p w14:paraId="5A69C0CF" w14:textId="5F1639FF" w:rsidR="6C48DF22" w:rsidRPr="004A60A6" w:rsidRDefault="6C48DF22" w:rsidP="00CE5F78">
      <w:pPr>
        <w:rPr>
          <w:rFonts w:ascii="Arial" w:eastAsia="Arial" w:hAnsi="Arial" w:cs="Arial"/>
          <w:sz w:val="22"/>
          <w:szCs w:val="22"/>
        </w:rPr>
      </w:pPr>
      <w:r w:rsidRPr="004A60A6">
        <w:rPr>
          <w:rFonts w:ascii="Arial" w:eastAsia="Arial" w:hAnsi="Arial" w:cs="Arial"/>
          <w:sz w:val="22"/>
          <w:szCs w:val="22"/>
        </w:rPr>
        <w:t xml:space="preserve"> </w:t>
      </w:r>
    </w:p>
    <w:p w14:paraId="14E8EF96" w14:textId="3B416687" w:rsidR="6C48DF22" w:rsidRPr="005F06F8" w:rsidRDefault="6C48DF22" w:rsidP="00CE5F78">
      <w:pPr>
        <w:rPr>
          <w:rFonts w:ascii="Arial" w:eastAsia="Arial" w:hAnsi="Arial" w:cs="Arial"/>
          <w:sz w:val="22"/>
          <w:szCs w:val="22"/>
        </w:rPr>
      </w:pPr>
      <w:r w:rsidRPr="004A60A6">
        <w:rPr>
          <w:rFonts w:ascii="Arial" w:eastAsia="Arial" w:hAnsi="Arial" w:cs="Arial"/>
          <w:sz w:val="22"/>
          <w:szCs w:val="22"/>
        </w:rPr>
        <w:t xml:space="preserve">All applicants to </w:t>
      </w:r>
      <w:r w:rsidR="79C82507" w:rsidRPr="005F06F8">
        <w:rPr>
          <w:rFonts w:ascii="Arial" w:eastAsia="Arial" w:hAnsi="Arial" w:cs="Arial"/>
          <w:sz w:val="22"/>
          <w:szCs w:val="22"/>
        </w:rPr>
        <w:t>DSIT</w:t>
      </w:r>
      <w:r w:rsidRPr="004A60A6">
        <w:rPr>
          <w:rFonts w:ascii="Arial" w:eastAsia="Arial" w:hAnsi="Arial" w:cs="Arial"/>
          <w:sz w:val="22"/>
          <w:szCs w:val="22"/>
        </w:rPr>
        <w:t xml:space="preserve"> R&amp;I</w:t>
      </w:r>
      <w:r w:rsidR="20E99DB2" w:rsidRPr="2C694BE6">
        <w:rPr>
          <w:rFonts w:ascii="Arial" w:eastAsia="Arial" w:hAnsi="Arial" w:cs="Arial"/>
          <w:sz w:val="22"/>
          <w:szCs w:val="22"/>
        </w:rPr>
        <w:t xml:space="preserve"> (Research &amp; Innovation)</w:t>
      </w:r>
      <w:r w:rsidRPr="004A60A6">
        <w:rPr>
          <w:rFonts w:ascii="Arial" w:eastAsia="Arial" w:hAnsi="Arial" w:cs="Arial"/>
          <w:sz w:val="22"/>
          <w:szCs w:val="22"/>
        </w:rPr>
        <w:t xml:space="preserve"> funds </w:t>
      </w:r>
      <w:r w:rsidR="00DC4FF7">
        <w:rPr>
          <w:rFonts w:ascii="Arial" w:eastAsia="Arial" w:hAnsi="Arial" w:cs="Arial"/>
          <w:sz w:val="22"/>
          <w:szCs w:val="22"/>
        </w:rPr>
        <w:t xml:space="preserve">are asked to </w:t>
      </w:r>
      <w:r w:rsidRPr="004A60A6">
        <w:rPr>
          <w:rFonts w:ascii="Arial" w:eastAsia="Arial" w:hAnsi="Arial" w:cs="Arial"/>
          <w:sz w:val="22"/>
          <w:szCs w:val="22"/>
        </w:rPr>
        <w:t>submit a Gender Equality Statement with their application. It is expected that some projects will have less impact on gender and gender relations and professional judgement of the applicants should be exercised to ensure appropriate consideration of the context and intended aims of the project. Applicants can reference other parts of their application within this statement, if relevant.</w:t>
      </w:r>
    </w:p>
    <w:p w14:paraId="23547C11" w14:textId="34B00DC6" w:rsidR="6C48DF22" w:rsidRPr="005F06F8" w:rsidRDefault="6C48DF22" w:rsidP="00CE5F78">
      <w:pPr>
        <w:rPr>
          <w:rFonts w:ascii="Arial" w:eastAsia="Arial" w:hAnsi="Arial" w:cs="Arial"/>
          <w:sz w:val="22"/>
          <w:szCs w:val="22"/>
        </w:rPr>
      </w:pPr>
      <w:r w:rsidRPr="004A60A6">
        <w:rPr>
          <w:rFonts w:ascii="Arial" w:eastAsia="Arial" w:hAnsi="Arial" w:cs="Arial"/>
          <w:sz w:val="22"/>
          <w:szCs w:val="22"/>
        </w:rPr>
        <w:t xml:space="preserve"> </w:t>
      </w:r>
    </w:p>
    <w:p w14:paraId="38EBD6C5" w14:textId="428796A9" w:rsidR="6C48DF22" w:rsidRPr="005F06F8" w:rsidRDefault="6C48DF22" w:rsidP="00CE5F78">
      <w:pPr>
        <w:rPr>
          <w:rFonts w:ascii="Arial" w:eastAsia="Arial" w:hAnsi="Arial" w:cs="Arial"/>
          <w:sz w:val="22"/>
          <w:szCs w:val="22"/>
        </w:rPr>
      </w:pPr>
      <w:r w:rsidRPr="004A60A6">
        <w:rPr>
          <w:rFonts w:ascii="Arial" w:eastAsia="Arial" w:hAnsi="Arial" w:cs="Arial"/>
          <w:sz w:val="22"/>
          <w:szCs w:val="22"/>
        </w:rPr>
        <w:t>Applicants are required to address the below criteria, with an understanding that, depending on the nature of their research and innovation, not all questions will be applicable.</w:t>
      </w:r>
    </w:p>
    <w:p w14:paraId="56AAFEDB" w14:textId="08D5B6B3" w:rsidR="6C48DF22" w:rsidRPr="005F06F8" w:rsidRDefault="6C48DF22" w:rsidP="00CE5F78">
      <w:pPr>
        <w:rPr>
          <w:rFonts w:ascii="Arial" w:eastAsia="Arial" w:hAnsi="Arial" w:cs="Arial"/>
          <w:sz w:val="22"/>
          <w:szCs w:val="22"/>
        </w:rPr>
      </w:pPr>
      <w:r w:rsidRPr="004A60A6">
        <w:rPr>
          <w:rFonts w:ascii="Arial" w:eastAsia="Arial" w:hAnsi="Arial" w:cs="Arial"/>
          <w:sz w:val="22"/>
          <w:szCs w:val="22"/>
        </w:rPr>
        <w:t xml:space="preserve"> </w:t>
      </w:r>
    </w:p>
    <w:p w14:paraId="0285FF71" w14:textId="728C8C48" w:rsidR="6C48DF22" w:rsidRPr="005F06F8" w:rsidRDefault="6C48DF22" w:rsidP="00CE5F78">
      <w:pPr>
        <w:rPr>
          <w:rFonts w:ascii="Arial" w:eastAsia="Arial" w:hAnsi="Arial" w:cs="Arial"/>
          <w:sz w:val="22"/>
          <w:szCs w:val="22"/>
        </w:rPr>
      </w:pPr>
      <w:r w:rsidRPr="00FE6AA1">
        <w:rPr>
          <w:rFonts w:ascii="Arial" w:eastAsia="Arial" w:hAnsi="Arial" w:cs="Arial"/>
          <w:b/>
          <w:bCs/>
          <w:sz w:val="24"/>
          <w:szCs w:val="24"/>
        </w:rPr>
        <w:t>Criteria to address while considering gender impact</w:t>
      </w:r>
      <w:r w:rsidRPr="004A60A6">
        <w:rPr>
          <w:rFonts w:ascii="Arial" w:eastAsia="Arial" w:hAnsi="Arial" w:cs="Arial"/>
          <w:sz w:val="22"/>
          <w:szCs w:val="22"/>
        </w:rPr>
        <w:t>:</w:t>
      </w:r>
    </w:p>
    <w:p w14:paraId="71D56223" w14:textId="64A62DC0" w:rsidR="6C48DF22" w:rsidRPr="005F06F8" w:rsidRDefault="6C48DF22" w:rsidP="00CE5F78">
      <w:pPr>
        <w:rPr>
          <w:rFonts w:ascii="Arial" w:eastAsia="Arial" w:hAnsi="Arial" w:cs="Arial"/>
          <w:sz w:val="22"/>
          <w:szCs w:val="22"/>
        </w:rPr>
      </w:pPr>
      <w:r w:rsidRPr="004A60A6">
        <w:rPr>
          <w:rFonts w:ascii="Arial" w:eastAsia="Arial" w:hAnsi="Arial" w:cs="Arial"/>
          <w:sz w:val="22"/>
          <w:szCs w:val="22"/>
        </w:rPr>
        <w:t xml:space="preserve"> </w:t>
      </w:r>
    </w:p>
    <w:p w14:paraId="75C74D99" w14:textId="43E9EC71"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Have measures been put in place to ensure equal and meaningful opportunities for people of different genders to be involved throughout the project? This includes the development of the project, the participants of the research and innovation and the beneficiaries of the research and innovation.</w:t>
      </w:r>
    </w:p>
    <w:p w14:paraId="6B01452A" w14:textId="56E09E44"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The expected impact of the project (benefits and losses) on people of different genders, both throughout the project and beyond.</w:t>
      </w:r>
    </w:p>
    <w:p w14:paraId="63CEA688" w14:textId="6AE77E4C"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The impact on the relations between people of different genders and people of the same gender. For example, changing roles and responsibilities in households, society, economy, politics, power, etc.</w:t>
      </w:r>
    </w:p>
    <w:p w14:paraId="32259091" w14:textId="45EA8F99"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How will any risks and unintended negative consequences on gender equality be avoided or mitigated against, and monitored?</w:t>
      </w:r>
    </w:p>
    <w:p w14:paraId="29EBD50A" w14:textId="3731C6AD"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Are there any relevant outcomes and outputs being measured, with data disaggregated by age and gender (where disclosed</w:t>
      </w:r>
      <w:r w:rsidR="074AD96B" w:rsidRPr="2CC6009B">
        <w:rPr>
          <w:rFonts w:ascii="Arial" w:eastAsia="Arial" w:hAnsi="Arial" w:cs="Arial"/>
          <w:sz w:val="22"/>
          <w:szCs w:val="22"/>
        </w:rPr>
        <w:t>)?</w:t>
      </w:r>
      <w:r>
        <w:tab/>
      </w:r>
      <w:r>
        <w:tab/>
      </w:r>
      <w:r>
        <w:tab/>
      </w:r>
    </w:p>
    <w:p w14:paraId="364050B9" w14:textId="77777777" w:rsidR="00372684" w:rsidRDefault="00372684" w:rsidP="00CE5F78">
      <w:pPr>
        <w:pStyle w:val="ListParagraph"/>
        <w:rPr>
          <w:rFonts w:ascii="Arial" w:eastAsia="Arial" w:hAnsi="Arial" w:cs="Arial"/>
          <w:sz w:val="22"/>
          <w:szCs w:val="22"/>
        </w:rPr>
      </w:pPr>
    </w:p>
    <w:p w14:paraId="3429DE9C" w14:textId="3180EF96" w:rsidR="6C48DF22" w:rsidRDefault="0C0DA6C6" w:rsidP="00CE5F78">
      <w:pPr>
        <w:pStyle w:val="ListParagraph"/>
        <w:rPr>
          <w:rFonts w:ascii="Arial" w:eastAsia="Arial" w:hAnsi="Arial" w:cs="Arial"/>
          <w:sz w:val="22"/>
          <w:szCs w:val="22"/>
        </w:rPr>
      </w:pPr>
      <w:r w:rsidRPr="004A60A6">
        <w:rPr>
          <w:rFonts w:ascii="Arial" w:eastAsia="Arial" w:hAnsi="Arial" w:cs="Arial"/>
          <w:sz w:val="22"/>
          <w:szCs w:val="22"/>
        </w:rPr>
        <w:t xml:space="preserve">In addition, applicants must provide, </w:t>
      </w:r>
      <w:r w:rsidRPr="687E45F4">
        <w:rPr>
          <w:rFonts w:ascii="Arial" w:eastAsia="Arial" w:hAnsi="Arial" w:cs="Arial"/>
          <w:b/>
          <w:sz w:val="22"/>
          <w:szCs w:val="22"/>
        </w:rPr>
        <w:t>or</w:t>
      </w:r>
      <w:r w:rsidRPr="004A60A6">
        <w:rPr>
          <w:rFonts w:ascii="Arial" w:eastAsia="Arial" w:hAnsi="Arial" w:cs="Arial"/>
          <w:sz w:val="22"/>
          <w:szCs w:val="22"/>
        </w:rPr>
        <w:t xml:space="preserve"> provide evidence that they have</w:t>
      </w:r>
      <w:r w:rsidR="6C48DF22">
        <w:tab/>
      </w:r>
      <w:r w:rsidR="6C48DF22">
        <w:tab/>
      </w:r>
      <w:r w:rsidRPr="004A60A6">
        <w:rPr>
          <w:rFonts w:ascii="Arial" w:eastAsia="Arial" w:hAnsi="Arial" w:cs="Arial"/>
          <w:sz w:val="22"/>
          <w:szCs w:val="22"/>
        </w:rPr>
        <w:t xml:space="preserve"> considered the following key inception actions:</w:t>
      </w:r>
    </w:p>
    <w:p w14:paraId="75A89DCC" w14:textId="77777777" w:rsidR="00007092" w:rsidRDefault="00007092" w:rsidP="00CE5F78">
      <w:pPr>
        <w:pStyle w:val="ListParagraph"/>
        <w:rPr>
          <w:rFonts w:ascii="Arial" w:eastAsia="Arial" w:hAnsi="Arial" w:cs="Arial"/>
          <w:sz w:val="22"/>
          <w:szCs w:val="22"/>
        </w:rPr>
      </w:pPr>
    </w:p>
    <w:p w14:paraId="511FAA92" w14:textId="0928FA7A"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Gender Analysis – to understand gender equality issues in relation to the sector/context/country.</w:t>
      </w:r>
    </w:p>
    <w:p w14:paraId="260E8FDD" w14:textId="1779F810" w:rsidR="00372684" w:rsidRDefault="6C48DF22" w:rsidP="00A5729C">
      <w:pPr>
        <w:pStyle w:val="ListParagraph"/>
        <w:numPr>
          <w:ilvl w:val="0"/>
          <w:numId w:val="1"/>
        </w:numPr>
        <w:rPr>
          <w:rFonts w:ascii="Arial" w:eastAsia="Arial" w:hAnsi="Arial" w:cs="Arial"/>
          <w:sz w:val="22"/>
          <w:szCs w:val="22"/>
        </w:rPr>
      </w:pPr>
      <w:r w:rsidRPr="00372684">
        <w:rPr>
          <w:rFonts w:ascii="Arial" w:eastAsia="Arial" w:hAnsi="Arial" w:cs="Arial"/>
          <w:sz w:val="22"/>
          <w:szCs w:val="22"/>
        </w:rPr>
        <w:t>Gender Impact Assessment – to understand impact of interventions (benefits &amp; losses) on persons of different gender</w:t>
      </w:r>
    </w:p>
    <w:p w14:paraId="05F016CA" w14:textId="318D0564" w:rsidR="6C48DF22" w:rsidRPr="00372684" w:rsidRDefault="6C48DF22" w:rsidP="00A5729C">
      <w:pPr>
        <w:pStyle w:val="ListParagraph"/>
        <w:numPr>
          <w:ilvl w:val="0"/>
          <w:numId w:val="1"/>
        </w:numPr>
        <w:rPr>
          <w:rFonts w:ascii="Arial" w:eastAsia="Arial" w:hAnsi="Arial" w:cs="Arial"/>
          <w:sz w:val="22"/>
          <w:szCs w:val="22"/>
        </w:rPr>
      </w:pPr>
      <w:r w:rsidRPr="00372684">
        <w:rPr>
          <w:rFonts w:ascii="Arial" w:eastAsia="Arial" w:hAnsi="Arial" w:cs="Arial"/>
          <w:sz w:val="22"/>
          <w:szCs w:val="22"/>
        </w:rPr>
        <w:t>Consideration of Risk</w:t>
      </w:r>
    </w:p>
    <w:p w14:paraId="329857E8" w14:textId="1EFE7CF3"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Risk Matrix: to identify Gender risks &amp; unintended negative consequences to avoid, mitigate &amp; monitor.</w:t>
      </w:r>
    </w:p>
    <w:p w14:paraId="7250A91C" w14:textId="7D17C9D1"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Risk mitigation: including implementation of social &amp; environmental sustainability performance standards; social safeguards.</w:t>
      </w:r>
    </w:p>
    <w:p w14:paraId="21EB1FD1" w14:textId="0CBB0EFA"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Implementing partners are confident interventions will do no harm and not worsen discrimination/gender inequality.</w:t>
      </w:r>
    </w:p>
    <w:p w14:paraId="4DAD1013" w14:textId="694A4D5A"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Addresses basic needs of persons of different gender.</w:t>
      </w:r>
    </w:p>
    <w:p w14:paraId="63D60C6B" w14:textId="7ABA1001"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Minimal institutional change to support sustained gender equality, empowerment of persons of different gender, and wider social inclusion.</w:t>
      </w:r>
    </w:p>
    <w:p w14:paraId="063A51AA" w14:textId="17D136D8"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Gender disaggregated data &amp; KPI</w:t>
      </w:r>
      <w:r w:rsidR="1AF90056" w:rsidRPr="2C694BE6">
        <w:rPr>
          <w:rFonts w:ascii="Arial" w:eastAsia="Arial" w:hAnsi="Arial" w:cs="Arial"/>
          <w:sz w:val="22"/>
          <w:szCs w:val="22"/>
        </w:rPr>
        <w:t xml:space="preserve"> (Key Performance Indicator</w:t>
      </w:r>
      <w:r w:rsidRPr="004A60A6">
        <w:rPr>
          <w:rFonts w:ascii="Arial" w:eastAsia="Arial" w:hAnsi="Arial" w:cs="Arial"/>
          <w:sz w:val="22"/>
          <w:szCs w:val="22"/>
        </w:rPr>
        <w:t xml:space="preserve">) indicators where possible for programme/projects/projects &amp; </w:t>
      </w:r>
      <w:proofErr w:type="spellStart"/>
      <w:r w:rsidRPr="004A60A6">
        <w:rPr>
          <w:rFonts w:ascii="Arial" w:eastAsia="Arial" w:hAnsi="Arial" w:cs="Arial"/>
          <w:sz w:val="22"/>
          <w:szCs w:val="22"/>
        </w:rPr>
        <w:t>logframes</w:t>
      </w:r>
      <w:proofErr w:type="spellEnd"/>
    </w:p>
    <w:p w14:paraId="4272F621" w14:textId="481EED63"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lastRenderedPageBreak/>
        <w:t>Information Sharing: Accurate, timely information shared with stakeholders through range of communication methods appropriate for context and target audience.</w:t>
      </w:r>
    </w:p>
    <w:p w14:paraId="7C3AB7E0" w14:textId="07F6EF71"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Codes of Conduct: Staff and partners have signed and been trained on the organisation’s code of conduct with respect to gender discrimination and have general safeguarding policies in place.</w:t>
      </w:r>
    </w:p>
    <w:p w14:paraId="2D4AE55A" w14:textId="2D0543B1" w:rsidR="6C48DF22" w:rsidRPr="00FE6AA1" w:rsidRDefault="6C48DF22" w:rsidP="00A5729C">
      <w:pPr>
        <w:pStyle w:val="ListParagraph"/>
        <w:numPr>
          <w:ilvl w:val="0"/>
          <w:numId w:val="1"/>
        </w:numPr>
        <w:rPr>
          <w:rFonts w:ascii="Arial" w:eastAsia="Arial" w:hAnsi="Arial" w:cs="Arial"/>
          <w:sz w:val="22"/>
          <w:szCs w:val="22"/>
        </w:rPr>
      </w:pPr>
      <w:r w:rsidRPr="00FE6AA1">
        <w:rPr>
          <w:rFonts w:ascii="Arial" w:eastAsia="Arial" w:hAnsi="Arial" w:cs="Arial"/>
          <w:sz w:val="22"/>
          <w:szCs w:val="22"/>
        </w:rPr>
        <w:t>Stakeholder and Community engagement Plan: Consultation with persons of different gender, poor and gender-discriminated groups, Civil Society Organisations (including Disabled People’s Organisations and Persons of different gender’s Rights organisations), SMEs.</w:t>
      </w:r>
    </w:p>
    <w:p w14:paraId="4A159F27" w14:textId="162B65D2" w:rsidR="6C48DF22" w:rsidRDefault="6C48DF22" w:rsidP="00CE5F78">
      <w:pPr>
        <w:rPr>
          <w:rFonts w:ascii="Arial" w:eastAsia="Arial" w:hAnsi="Arial" w:cs="Arial"/>
          <w:sz w:val="22"/>
          <w:szCs w:val="22"/>
        </w:rPr>
      </w:pPr>
      <w:r w:rsidRPr="004A60A6">
        <w:rPr>
          <w:rFonts w:ascii="Arial" w:eastAsia="Arial" w:hAnsi="Arial" w:cs="Arial"/>
          <w:sz w:val="22"/>
          <w:szCs w:val="22"/>
        </w:rPr>
        <w:t xml:space="preserve"> </w:t>
      </w:r>
    </w:p>
    <w:p w14:paraId="408C5C09" w14:textId="304CD2CD" w:rsidR="6C48DF22" w:rsidRPr="00FE6AA1" w:rsidRDefault="6C48DF22" w:rsidP="2CC6009B">
      <w:pPr>
        <w:rPr>
          <w:rFonts w:eastAsia="Arial" w:cs="Arial"/>
          <w:iCs/>
          <w:szCs w:val="24"/>
        </w:rPr>
      </w:pPr>
      <w:r w:rsidRPr="2CC6009B">
        <w:rPr>
          <w:rFonts w:ascii="Arial" w:eastAsia="Arial" w:hAnsi="Arial" w:cs="Arial"/>
          <w:b/>
          <w:bCs/>
          <w:sz w:val="24"/>
          <w:szCs w:val="24"/>
        </w:rPr>
        <w:t>Things to consider: Incorporating gender equality into R</w:t>
      </w:r>
      <w:r w:rsidR="00DC4FF7">
        <w:rPr>
          <w:rFonts w:eastAsia="Arial" w:cs="Arial"/>
          <w:iCs/>
          <w:szCs w:val="24"/>
        </w:rPr>
        <w:t>esearch and Innovation</w:t>
      </w:r>
      <w:r w:rsidRPr="00FE6AA1">
        <w:rPr>
          <w:rFonts w:eastAsia="Arial" w:cs="Arial"/>
          <w:iCs/>
          <w:szCs w:val="24"/>
        </w:rPr>
        <w:t xml:space="preserve"> activities</w:t>
      </w:r>
    </w:p>
    <w:p w14:paraId="693CD75A" w14:textId="6B2A2022" w:rsidR="6C48DF22" w:rsidRPr="004A60A6" w:rsidRDefault="6C48DF22" w:rsidP="00CE5F78">
      <w:pPr>
        <w:rPr>
          <w:rFonts w:ascii="Arial" w:eastAsia="Arial" w:hAnsi="Arial" w:cs="Arial"/>
          <w:sz w:val="22"/>
          <w:szCs w:val="22"/>
        </w:rPr>
      </w:pPr>
      <w:r w:rsidRPr="004A60A6">
        <w:rPr>
          <w:rFonts w:ascii="Arial" w:eastAsia="Arial" w:hAnsi="Arial" w:cs="Arial"/>
          <w:sz w:val="22"/>
          <w:szCs w:val="22"/>
        </w:rPr>
        <w:t xml:space="preserve"> </w:t>
      </w:r>
    </w:p>
    <w:p w14:paraId="5DE5A592" w14:textId="7B3D6FAC" w:rsidR="6C48DF22" w:rsidRPr="00FE6AA1" w:rsidRDefault="6C48DF22" w:rsidP="00CE5F78">
      <w:pPr>
        <w:rPr>
          <w:rFonts w:ascii="Arial" w:eastAsia="Arial" w:hAnsi="Arial" w:cs="Arial"/>
          <w:b/>
          <w:bCs/>
          <w:i/>
          <w:iCs/>
          <w:sz w:val="22"/>
          <w:szCs w:val="22"/>
        </w:rPr>
      </w:pPr>
      <w:r w:rsidRPr="00FE6AA1">
        <w:rPr>
          <w:rFonts w:ascii="Arial" w:eastAsia="Arial" w:hAnsi="Arial" w:cs="Arial"/>
          <w:b/>
          <w:bCs/>
          <w:i/>
          <w:iCs/>
          <w:sz w:val="22"/>
          <w:szCs w:val="22"/>
        </w:rPr>
        <w:t>Understanding gender and gender equality</w:t>
      </w:r>
    </w:p>
    <w:p w14:paraId="780A959E" w14:textId="691EC15B" w:rsidR="6C48DF22" w:rsidRPr="00502491" w:rsidRDefault="6C48DF22" w:rsidP="00CE5F78">
      <w:pPr>
        <w:rPr>
          <w:rFonts w:ascii="Arial" w:eastAsia="Arial" w:hAnsi="Arial" w:cs="Arial"/>
          <w:b/>
          <w:bCs/>
          <w:sz w:val="22"/>
          <w:szCs w:val="22"/>
        </w:rPr>
      </w:pPr>
      <w:r w:rsidRPr="00502491">
        <w:rPr>
          <w:rFonts w:ascii="Arial" w:eastAsia="Arial" w:hAnsi="Arial" w:cs="Arial"/>
          <w:b/>
          <w:bCs/>
          <w:sz w:val="22"/>
          <w:szCs w:val="22"/>
        </w:rPr>
        <w:t xml:space="preserve"> </w:t>
      </w:r>
    </w:p>
    <w:p w14:paraId="1F031BC0" w14:textId="33E5EAAC"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Have you understood that your concepts of gender norms, roles and values may vary across members of your project team, research and innovation participants and beneficiaries?</w:t>
      </w:r>
    </w:p>
    <w:p w14:paraId="5590B65B" w14:textId="15232549"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Have you understood the different norms and values of gender depending on the context of your research and/or innovation?</w:t>
      </w:r>
    </w:p>
    <w:p w14:paraId="285177D7" w14:textId="190111BE"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Equal opportunities and meaningful contributions</w:t>
      </w:r>
    </w:p>
    <w:p w14:paraId="143C2B2C" w14:textId="1717AB3C"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Is there (or is there a plan to work towards) a gender balance in the project team at all levels? If not, why?</w:t>
      </w:r>
    </w:p>
    <w:p w14:paraId="34EDABC2" w14:textId="23A87B3D" w:rsidR="6C48DF22" w:rsidRPr="00372684" w:rsidRDefault="6C48DF22" w:rsidP="00A5729C">
      <w:pPr>
        <w:pStyle w:val="ListParagraph"/>
        <w:numPr>
          <w:ilvl w:val="0"/>
          <w:numId w:val="1"/>
        </w:numPr>
        <w:rPr>
          <w:rFonts w:ascii="Arial" w:eastAsia="Arial" w:hAnsi="Arial" w:cs="Arial"/>
          <w:sz w:val="22"/>
          <w:szCs w:val="22"/>
        </w:rPr>
      </w:pPr>
      <w:r w:rsidRPr="00372684">
        <w:rPr>
          <w:rFonts w:ascii="Arial" w:eastAsia="Arial" w:hAnsi="Arial" w:cs="Arial"/>
          <w:sz w:val="22"/>
          <w:szCs w:val="22"/>
        </w:rPr>
        <w:t>Are there equal opportunities for persons of different gender in the recruitment of the project team?</w:t>
      </w:r>
    </w:p>
    <w:p w14:paraId="09037FC3" w14:textId="24D11883"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 xml:space="preserve">Are all members of the project team involved in the design and delivery of the research and/or innovation in a way that is providing equality of opportunity for people of different genders and across intersecting axes of </w:t>
      </w:r>
      <w:r w:rsidRPr="2C694BE6">
        <w:rPr>
          <w:rFonts w:ascii="Arial" w:eastAsia="Arial" w:hAnsi="Arial" w:cs="Arial"/>
          <w:sz w:val="22"/>
          <w:szCs w:val="22"/>
        </w:rPr>
        <w:t>difference</w:t>
      </w:r>
      <w:r w:rsidRPr="004A60A6">
        <w:rPr>
          <w:rFonts w:ascii="Arial" w:eastAsia="Arial" w:hAnsi="Arial" w:cs="Arial"/>
          <w:sz w:val="22"/>
          <w:szCs w:val="22"/>
        </w:rPr>
        <w:t>?</w:t>
      </w:r>
    </w:p>
    <w:p w14:paraId="07B2CC76" w14:textId="77777777" w:rsidR="004A60A6" w:rsidRDefault="004A60A6" w:rsidP="00CE5F78">
      <w:pPr>
        <w:rPr>
          <w:rFonts w:ascii="Arial" w:eastAsia="Arial" w:hAnsi="Arial" w:cs="Arial"/>
          <w:sz w:val="22"/>
          <w:szCs w:val="22"/>
        </w:rPr>
      </w:pPr>
    </w:p>
    <w:p w14:paraId="4DC0DB1D" w14:textId="17BEA453" w:rsidR="6C48DF22" w:rsidRPr="00FE6AA1" w:rsidRDefault="0C0DA6C6" w:rsidP="00CE5F78">
      <w:pPr>
        <w:rPr>
          <w:rFonts w:ascii="Arial" w:eastAsia="Arial" w:hAnsi="Arial" w:cs="Arial"/>
          <w:b/>
          <w:bCs/>
          <w:i/>
          <w:iCs/>
          <w:sz w:val="22"/>
          <w:szCs w:val="22"/>
        </w:rPr>
      </w:pPr>
      <w:r w:rsidRPr="00FE6AA1">
        <w:rPr>
          <w:rFonts w:ascii="Arial" w:eastAsia="Arial" w:hAnsi="Arial" w:cs="Arial"/>
          <w:b/>
          <w:bCs/>
          <w:i/>
          <w:iCs/>
          <w:sz w:val="22"/>
          <w:szCs w:val="22"/>
        </w:rPr>
        <w:t>Research and innovation content</w:t>
      </w:r>
    </w:p>
    <w:p w14:paraId="79216107" w14:textId="3C1E2EBA" w:rsidR="6C48DF22" w:rsidRPr="004A60A6" w:rsidRDefault="6C48DF22" w:rsidP="00CE5F78">
      <w:pPr>
        <w:rPr>
          <w:rFonts w:ascii="Arial" w:eastAsia="Arial" w:hAnsi="Arial" w:cs="Arial"/>
          <w:sz w:val="22"/>
          <w:szCs w:val="22"/>
        </w:rPr>
      </w:pPr>
      <w:r w:rsidRPr="004A60A6">
        <w:rPr>
          <w:rFonts w:ascii="Arial" w:eastAsia="Arial" w:hAnsi="Arial" w:cs="Arial"/>
          <w:sz w:val="22"/>
          <w:szCs w:val="22"/>
        </w:rPr>
        <w:t xml:space="preserve"> </w:t>
      </w:r>
    </w:p>
    <w:p w14:paraId="35F18284" w14:textId="1229319F"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If the research and/or innovation involves humans or human physiology, has the relevance of gender to the research question and/or innovation topic been analysed?</w:t>
      </w:r>
    </w:p>
    <w:p w14:paraId="0BDCB4CF" w14:textId="2A737053"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Have you considered the impact on the relations between people of different genders, and of the same gender? For example, changing roles and responsibilities in households, society, economy, politics, etc.?</w:t>
      </w:r>
    </w:p>
    <w:p w14:paraId="79792424" w14:textId="3A3CBC49"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If the research and/or innovation involves human participants or human physiology, is there a gender balance? If not, why?</w:t>
      </w:r>
    </w:p>
    <w:p w14:paraId="60C8504A" w14:textId="0B973678"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Have you reviewed literature and other sources (such as expertise/networks within the local context) relating to gender differences in the research and/or innovation field?</w:t>
      </w:r>
    </w:p>
    <w:p w14:paraId="21DA95AE" w14:textId="35F03F94"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Have you considered how to disaggregate any data you collect by gender?</w:t>
      </w:r>
    </w:p>
    <w:p w14:paraId="43EBCB49" w14:textId="77777777" w:rsidR="004A60A6" w:rsidRDefault="004A60A6" w:rsidP="00CE5F78">
      <w:pPr>
        <w:rPr>
          <w:rFonts w:ascii="Arial" w:eastAsia="Arial" w:hAnsi="Arial" w:cs="Arial"/>
          <w:sz w:val="22"/>
          <w:szCs w:val="22"/>
        </w:rPr>
      </w:pPr>
    </w:p>
    <w:p w14:paraId="4438820D" w14:textId="3579F8D5" w:rsidR="2C694BE6" w:rsidRDefault="2C694BE6" w:rsidP="2C694BE6">
      <w:pPr>
        <w:rPr>
          <w:rFonts w:ascii="Arial" w:eastAsia="Arial" w:hAnsi="Arial" w:cs="Arial"/>
          <w:sz w:val="22"/>
          <w:szCs w:val="22"/>
        </w:rPr>
      </w:pPr>
    </w:p>
    <w:p w14:paraId="7566BBD8" w14:textId="0F78BCAF" w:rsidR="2CC6009B" w:rsidRDefault="2CC6009B" w:rsidP="2CC6009B">
      <w:pPr>
        <w:rPr>
          <w:rFonts w:ascii="Arial" w:eastAsia="Arial" w:hAnsi="Arial" w:cs="Arial"/>
          <w:sz w:val="22"/>
          <w:szCs w:val="22"/>
        </w:rPr>
      </w:pPr>
    </w:p>
    <w:p w14:paraId="568C8CB1" w14:textId="0C30B711" w:rsidR="6C48DF22" w:rsidRPr="00FE6AA1" w:rsidRDefault="0C0DA6C6" w:rsidP="00CE5F78">
      <w:pPr>
        <w:rPr>
          <w:rFonts w:ascii="Arial" w:eastAsia="Arial" w:hAnsi="Arial" w:cs="Arial"/>
          <w:b/>
          <w:bCs/>
          <w:i/>
          <w:iCs/>
          <w:sz w:val="22"/>
          <w:szCs w:val="22"/>
        </w:rPr>
      </w:pPr>
      <w:r w:rsidRPr="00FE6AA1">
        <w:rPr>
          <w:rFonts w:ascii="Arial" w:eastAsia="Arial" w:hAnsi="Arial" w:cs="Arial"/>
          <w:b/>
          <w:bCs/>
          <w:i/>
          <w:iCs/>
          <w:sz w:val="22"/>
          <w:szCs w:val="22"/>
        </w:rPr>
        <w:t>Dissemination and impact of your research</w:t>
      </w:r>
    </w:p>
    <w:p w14:paraId="17F2AA8A" w14:textId="1EFBDB2F" w:rsidR="6C48DF22" w:rsidRPr="004A60A6" w:rsidRDefault="6C48DF22" w:rsidP="00CE5F78">
      <w:pPr>
        <w:rPr>
          <w:rFonts w:ascii="Arial" w:eastAsia="Arial" w:hAnsi="Arial" w:cs="Arial"/>
          <w:sz w:val="22"/>
          <w:szCs w:val="22"/>
        </w:rPr>
      </w:pPr>
      <w:r w:rsidRPr="004A60A6">
        <w:rPr>
          <w:rFonts w:ascii="Arial" w:eastAsia="Arial" w:hAnsi="Arial" w:cs="Arial"/>
          <w:sz w:val="22"/>
          <w:szCs w:val="22"/>
        </w:rPr>
        <w:t xml:space="preserve"> </w:t>
      </w:r>
    </w:p>
    <w:p w14:paraId="0C62001E" w14:textId="0294CCF4"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Have different outcomes, outputs and impacts of the research and/or innovation been identified based on gender and gender differences?</w:t>
      </w:r>
    </w:p>
    <w:p w14:paraId="22F0BEE1" w14:textId="45F2388B"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Have you considered how you will disseminate your research and/or innovation in a way that is gender responsive? For example, the use of gender-impartial language.</w:t>
      </w:r>
    </w:p>
    <w:p w14:paraId="36457CB2" w14:textId="118C99D2" w:rsidR="6C48DF22" w:rsidRDefault="6C48DF22" w:rsidP="00CE5F78">
      <w:pPr>
        <w:rPr>
          <w:rFonts w:ascii="Arial" w:eastAsia="Arial" w:hAnsi="Arial" w:cs="Arial"/>
          <w:sz w:val="22"/>
          <w:szCs w:val="22"/>
        </w:rPr>
      </w:pPr>
    </w:p>
    <w:p w14:paraId="52148B96" w14:textId="77777777" w:rsidR="00FE6AA1" w:rsidRPr="005F06F8" w:rsidRDefault="00FE6AA1" w:rsidP="00CE5F78">
      <w:pPr>
        <w:rPr>
          <w:rFonts w:ascii="Arial" w:eastAsia="Arial" w:hAnsi="Arial" w:cs="Arial"/>
          <w:sz w:val="22"/>
          <w:szCs w:val="22"/>
        </w:rPr>
      </w:pPr>
    </w:p>
    <w:p w14:paraId="3A8BB9BA" w14:textId="59F5CBC7" w:rsidR="6C48DF22" w:rsidRPr="00FE6AA1" w:rsidRDefault="6C48DF22" w:rsidP="00CE5F78">
      <w:pPr>
        <w:rPr>
          <w:rFonts w:ascii="Arial" w:eastAsia="Arial" w:hAnsi="Arial" w:cs="Arial"/>
          <w:b/>
          <w:bCs/>
          <w:sz w:val="24"/>
          <w:szCs w:val="24"/>
        </w:rPr>
      </w:pPr>
      <w:r w:rsidRPr="00FE6AA1">
        <w:rPr>
          <w:rFonts w:ascii="Arial" w:eastAsia="Arial" w:hAnsi="Arial" w:cs="Arial"/>
          <w:sz w:val="24"/>
          <w:szCs w:val="24"/>
        </w:rPr>
        <w:lastRenderedPageBreak/>
        <w:t xml:space="preserve"> </w:t>
      </w:r>
      <w:r w:rsidRPr="00FE6AA1">
        <w:rPr>
          <w:rFonts w:ascii="Arial" w:eastAsia="Arial" w:hAnsi="Arial" w:cs="Arial"/>
          <w:b/>
          <w:bCs/>
          <w:sz w:val="24"/>
          <w:szCs w:val="24"/>
        </w:rPr>
        <w:t>“Mainstreaming” gender considerations: Including Gender in your Project Proposal</w:t>
      </w:r>
    </w:p>
    <w:p w14:paraId="7C91FD8B" w14:textId="08E36DF7" w:rsidR="6C48DF22" w:rsidRPr="00502491" w:rsidRDefault="6C48DF22" w:rsidP="00CE5F78">
      <w:pPr>
        <w:rPr>
          <w:rFonts w:ascii="Arial" w:eastAsia="Arial" w:hAnsi="Arial" w:cs="Arial"/>
          <w:b/>
          <w:bCs/>
          <w:sz w:val="22"/>
          <w:szCs w:val="22"/>
        </w:rPr>
      </w:pPr>
      <w:r w:rsidRPr="00FE6AA1">
        <w:rPr>
          <w:rFonts w:ascii="Arial" w:eastAsia="Arial" w:hAnsi="Arial" w:cs="Arial"/>
          <w:b/>
          <w:bCs/>
          <w:sz w:val="22"/>
          <w:szCs w:val="22"/>
        </w:rPr>
        <w:t xml:space="preserve"> </w:t>
      </w:r>
    </w:p>
    <w:p w14:paraId="7543ED22" w14:textId="1C678588" w:rsidR="6C48DF22" w:rsidRDefault="6C48DF22" w:rsidP="00CE5F78">
      <w:pPr>
        <w:rPr>
          <w:rFonts w:ascii="Arial" w:eastAsia="Arial" w:hAnsi="Arial" w:cs="Arial"/>
          <w:sz w:val="22"/>
          <w:szCs w:val="22"/>
        </w:rPr>
      </w:pPr>
      <w:r w:rsidRPr="00FE6AA1">
        <w:rPr>
          <w:rFonts w:ascii="Arial" w:eastAsia="Arial" w:hAnsi="Arial" w:cs="Arial"/>
          <w:b/>
          <w:bCs/>
          <w:i/>
          <w:iCs/>
          <w:sz w:val="22"/>
          <w:szCs w:val="22"/>
        </w:rPr>
        <w:t>Consider discussing gender throughout your proposal, rather than just in the Gender Equality Statement</w:t>
      </w:r>
      <w:r w:rsidRPr="004A60A6">
        <w:rPr>
          <w:rFonts w:ascii="Arial" w:eastAsia="Arial" w:hAnsi="Arial" w:cs="Arial"/>
          <w:sz w:val="22"/>
          <w:szCs w:val="22"/>
        </w:rPr>
        <w:t>.</w:t>
      </w:r>
    </w:p>
    <w:p w14:paraId="4A7A867A" w14:textId="77777777" w:rsidR="00372684" w:rsidRPr="004A60A6" w:rsidRDefault="00372684" w:rsidP="00CE5F78">
      <w:pPr>
        <w:rPr>
          <w:rFonts w:ascii="Arial" w:eastAsia="Arial" w:hAnsi="Arial" w:cs="Arial"/>
          <w:sz w:val="22"/>
          <w:szCs w:val="22"/>
        </w:rPr>
      </w:pPr>
    </w:p>
    <w:p w14:paraId="44EAC4BA" w14:textId="057074A6"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 xml:space="preserve">Gender sensitive language is </w:t>
      </w:r>
      <w:bookmarkStart w:id="40" w:name="_Int_b5PFVFaZ"/>
      <w:r w:rsidRPr="004A60A6">
        <w:rPr>
          <w:rFonts w:ascii="Arial" w:eastAsia="Arial" w:hAnsi="Arial" w:cs="Arial"/>
          <w:sz w:val="22"/>
          <w:szCs w:val="22"/>
        </w:rPr>
        <w:t>an easy way</w:t>
      </w:r>
      <w:bookmarkEnd w:id="40"/>
      <w:r w:rsidRPr="004A60A6">
        <w:rPr>
          <w:rFonts w:ascii="Arial" w:eastAsia="Arial" w:hAnsi="Arial" w:cs="Arial"/>
          <w:sz w:val="22"/>
          <w:szCs w:val="22"/>
        </w:rPr>
        <w:t xml:space="preserve"> to show you have thought about gender throughout your application. If you are using general, inclusive phrases such as ‘local </w:t>
      </w:r>
      <w:r w:rsidRPr="2C694BE6">
        <w:rPr>
          <w:rFonts w:ascii="Arial" w:eastAsia="Arial" w:hAnsi="Arial" w:cs="Arial"/>
          <w:sz w:val="22"/>
          <w:szCs w:val="22"/>
        </w:rPr>
        <w:t>communities</w:t>
      </w:r>
      <w:r w:rsidR="5C541B24" w:rsidRPr="2C694BE6">
        <w:rPr>
          <w:rFonts w:ascii="Arial" w:eastAsia="Arial" w:hAnsi="Arial" w:cs="Arial"/>
          <w:sz w:val="22"/>
          <w:szCs w:val="22"/>
        </w:rPr>
        <w:t>,’</w:t>
      </w:r>
      <w:r w:rsidRPr="004A60A6">
        <w:rPr>
          <w:rFonts w:ascii="Arial" w:eastAsia="Arial" w:hAnsi="Arial" w:cs="Arial"/>
          <w:sz w:val="22"/>
          <w:szCs w:val="22"/>
        </w:rPr>
        <w:t xml:space="preserve"> ‘beneficiaries’ ‘research </w:t>
      </w:r>
      <w:r w:rsidRPr="2C694BE6">
        <w:rPr>
          <w:rFonts w:ascii="Arial" w:eastAsia="Arial" w:hAnsi="Arial" w:cs="Arial"/>
          <w:sz w:val="22"/>
          <w:szCs w:val="22"/>
        </w:rPr>
        <w:t>participants</w:t>
      </w:r>
      <w:r w:rsidR="677A88CB" w:rsidRPr="2C694BE6">
        <w:rPr>
          <w:rFonts w:ascii="Arial" w:eastAsia="Arial" w:hAnsi="Arial" w:cs="Arial"/>
          <w:sz w:val="22"/>
          <w:szCs w:val="22"/>
        </w:rPr>
        <w:t>,’</w:t>
      </w:r>
      <w:r w:rsidRPr="004A60A6">
        <w:rPr>
          <w:rFonts w:ascii="Arial" w:eastAsia="Arial" w:hAnsi="Arial" w:cs="Arial"/>
          <w:sz w:val="22"/>
          <w:szCs w:val="22"/>
        </w:rPr>
        <w:t xml:space="preserve"> make it clear what the composition of these groups are. For example, ‘the men, women and children in the local community will benefit from the outputs of the project’.</w:t>
      </w:r>
    </w:p>
    <w:p w14:paraId="0F241E20" w14:textId="68D783E3" w:rsidR="008D6A0B" w:rsidRPr="00FE6AA1" w:rsidRDefault="6C48DF22" w:rsidP="00A5729C">
      <w:pPr>
        <w:pStyle w:val="ListParagraph"/>
        <w:numPr>
          <w:ilvl w:val="0"/>
          <w:numId w:val="1"/>
        </w:numPr>
        <w:rPr>
          <w:rFonts w:ascii="Arial" w:eastAsia="Arial" w:hAnsi="Arial" w:cs="Arial"/>
          <w:sz w:val="22"/>
          <w:szCs w:val="22"/>
        </w:rPr>
      </w:pPr>
      <w:bookmarkStart w:id="41" w:name="_Int_5p3xZRuG"/>
      <w:r w:rsidRPr="00FE6AA1">
        <w:rPr>
          <w:rFonts w:ascii="Arial" w:eastAsia="Arial" w:hAnsi="Arial" w:cs="Arial"/>
          <w:sz w:val="22"/>
          <w:szCs w:val="22"/>
        </w:rPr>
        <w:t>Showcasing</w:t>
      </w:r>
      <w:bookmarkEnd w:id="41"/>
      <w:r w:rsidRPr="00FE6AA1">
        <w:rPr>
          <w:rFonts w:ascii="Arial" w:eastAsia="Arial" w:hAnsi="Arial" w:cs="Arial"/>
          <w:sz w:val="22"/>
          <w:szCs w:val="22"/>
        </w:rPr>
        <w:t xml:space="preserve"> equality of opportunities for all members of the project team is also an effective way to illustrate how you have considered gender equality in your proposal.</w:t>
      </w:r>
    </w:p>
    <w:p w14:paraId="193C2F26" w14:textId="41A6F937"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 xml:space="preserve">Explaining why, for example, you have chosen to use female organs or tissue in your research and innovation, is </w:t>
      </w:r>
      <w:bookmarkStart w:id="42" w:name="_Int_CwP2yDuo"/>
      <w:r w:rsidRPr="004A60A6">
        <w:rPr>
          <w:rFonts w:ascii="Arial" w:eastAsia="Arial" w:hAnsi="Arial" w:cs="Arial"/>
          <w:sz w:val="22"/>
          <w:szCs w:val="22"/>
        </w:rPr>
        <w:t>a good way</w:t>
      </w:r>
      <w:bookmarkEnd w:id="42"/>
      <w:r w:rsidRPr="004A60A6">
        <w:rPr>
          <w:rFonts w:ascii="Arial" w:eastAsia="Arial" w:hAnsi="Arial" w:cs="Arial"/>
          <w:sz w:val="22"/>
          <w:szCs w:val="22"/>
        </w:rPr>
        <w:t xml:space="preserve"> to illustrate how you have considered gender and differences between genders whilst developing your research and innovation questions and activities.</w:t>
      </w:r>
    </w:p>
    <w:p w14:paraId="4EDCA87B" w14:textId="4C7CA682"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Consider the possible gendered outcomes: where and to whom the benefits will be experienced.</w:t>
      </w:r>
    </w:p>
    <w:p w14:paraId="177F6C66" w14:textId="77777777" w:rsidR="004A60A6" w:rsidRDefault="004A60A6" w:rsidP="00CE5F78">
      <w:pPr>
        <w:rPr>
          <w:rFonts w:ascii="Arial" w:eastAsia="Arial" w:hAnsi="Arial" w:cs="Arial"/>
          <w:sz w:val="22"/>
          <w:szCs w:val="22"/>
        </w:rPr>
      </w:pPr>
    </w:p>
    <w:p w14:paraId="48E1F5E5" w14:textId="29B4C893" w:rsidR="6C48DF22" w:rsidRPr="00FE6AA1" w:rsidRDefault="0C0DA6C6" w:rsidP="00CE5F78">
      <w:pPr>
        <w:rPr>
          <w:rFonts w:ascii="Arial" w:eastAsia="Arial" w:hAnsi="Arial" w:cs="Arial"/>
          <w:b/>
          <w:bCs/>
          <w:i/>
          <w:iCs/>
          <w:sz w:val="22"/>
          <w:szCs w:val="22"/>
        </w:rPr>
      </w:pPr>
      <w:r w:rsidRPr="00FE6AA1">
        <w:rPr>
          <w:rFonts w:ascii="Arial" w:eastAsia="Arial" w:hAnsi="Arial" w:cs="Arial"/>
          <w:b/>
          <w:bCs/>
          <w:i/>
          <w:iCs/>
          <w:sz w:val="22"/>
          <w:szCs w:val="22"/>
        </w:rPr>
        <w:t xml:space="preserve">Including gender in your project is </w:t>
      </w:r>
      <w:bookmarkStart w:id="43" w:name="_Int_4egq0iLS"/>
      <w:r w:rsidRPr="00FE6AA1">
        <w:rPr>
          <w:rFonts w:ascii="Arial" w:eastAsia="Arial" w:hAnsi="Arial" w:cs="Arial"/>
          <w:b/>
          <w:bCs/>
          <w:i/>
          <w:iCs/>
          <w:sz w:val="22"/>
          <w:szCs w:val="22"/>
        </w:rPr>
        <w:t>a great way</w:t>
      </w:r>
      <w:bookmarkEnd w:id="43"/>
      <w:r w:rsidRPr="00FE6AA1">
        <w:rPr>
          <w:rFonts w:ascii="Arial" w:eastAsia="Arial" w:hAnsi="Arial" w:cs="Arial"/>
          <w:b/>
          <w:bCs/>
          <w:i/>
          <w:iCs/>
          <w:sz w:val="22"/>
          <w:szCs w:val="22"/>
        </w:rPr>
        <w:t xml:space="preserve"> to illustrate Interdisciplinarity</w:t>
      </w:r>
    </w:p>
    <w:p w14:paraId="4F26D16B" w14:textId="5A59739A" w:rsidR="6C48DF22" w:rsidRPr="004A60A6" w:rsidRDefault="6C48DF22" w:rsidP="00CE5F78">
      <w:pPr>
        <w:rPr>
          <w:rFonts w:ascii="Arial" w:eastAsia="Arial" w:hAnsi="Arial" w:cs="Arial"/>
          <w:sz w:val="22"/>
          <w:szCs w:val="22"/>
        </w:rPr>
      </w:pPr>
      <w:r w:rsidRPr="004A60A6">
        <w:rPr>
          <w:rFonts w:ascii="Arial" w:eastAsia="Arial" w:hAnsi="Arial" w:cs="Arial"/>
          <w:sz w:val="22"/>
          <w:szCs w:val="22"/>
        </w:rPr>
        <w:t xml:space="preserve"> </w:t>
      </w:r>
    </w:p>
    <w:p w14:paraId="374F17FB" w14:textId="070180B8"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By reflecting on gender issues within the content and context of your research, there is a great opportunity to foster collaboration between scientists and gender experts. For some research and innovation projects, it can also be beneficial to illustrate how you are incorporating elements of social science in your project.</w:t>
      </w:r>
    </w:p>
    <w:p w14:paraId="56F98974" w14:textId="127001C3" w:rsidR="6C48DF22"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Consider whether the effectiveness and the successful implementation of your research and innovation may benefit from including gender expertise throughout the duration of the project.</w:t>
      </w:r>
    </w:p>
    <w:p w14:paraId="6E005C1F" w14:textId="77777777" w:rsidR="00FE6AA1" w:rsidRPr="005F06F8" w:rsidRDefault="00FE6AA1" w:rsidP="00CE5F78">
      <w:pPr>
        <w:pStyle w:val="ListParagraph"/>
        <w:rPr>
          <w:rFonts w:ascii="Arial" w:eastAsia="Arial" w:hAnsi="Arial" w:cs="Arial"/>
          <w:sz w:val="22"/>
          <w:szCs w:val="22"/>
        </w:rPr>
      </w:pPr>
    </w:p>
    <w:p w14:paraId="7D286D10" w14:textId="70D06873" w:rsidR="6C48DF22" w:rsidRPr="00FE6AA1" w:rsidRDefault="0C0DA6C6" w:rsidP="00CE5F78">
      <w:pPr>
        <w:rPr>
          <w:rFonts w:ascii="Arial" w:eastAsia="Arial" w:hAnsi="Arial" w:cs="Arial"/>
          <w:b/>
          <w:bCs/>
          <w:i/>
          <w:iCs/>
          <w:sz w:val="22"/>
          <w:szCs w:val="22"/>
        </w:rPr>
      </w:pPr>
      <w:r w:rsidRPr="00FE6AA1">
        <w:rPr>
          <w:rFonts w:ascii="Arial" w:eastAsia="Arial" w:hAnsi="Arial" w:cs="Arial"/>
          <w:b/>
          <w:bCs/>
          <w:i/>
          <w:iCs/>
          <w:sz w:val="22"/>
          <w:szCs w:val="22"/>
        </w:rPr>
        <w:t>Some research and innovation will be more gender-impartial</w:t>
      </w:r>
    </w:p>
    <w:p w14:paraId="38B56B17" w14:textId="5532DD7F" w:rsidR="6C48DF22" w:rsidRPr="004A60A6" w:rsidRDefault="6C48DF22" w:rsidP="00CE5F78">
      <w:pPr>
        <w:rPr>
          <w:rFonts w:ascii="Arial" w:eastAsia="Arial" w:hAnsi="Arial" w:cs="Arial"/>
          <w:sz w:val="22"/>
          <w:szCs w:val="22"/>
        </w:rPr>
      </w:pPr>
      <w:r w:rsidRPr="004A60A6">
        <w:rPr>
          <w:rFonts w:ascii="Arial" w:eastAsia="Arial" w:hAnsi="Arial" w:cs="Arial"/>
          <w:sz w:val="22"/>
          <w:szCs w:val="22"/>
        </w:rPr>
        <w:t xml:space="preserve"> </w:t>
      </w:r>
    </w:p>
    <w:p w14:paraId="407F1A44" w14:textId="36655C04"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 xml:space="preserve">Not all research and innovation will have equal impact on people of different genders. Some research and innovation </w:t>
      </w:r>
      <w:r w:rsidR="4FF5F2A3" w:rsidRPr="2C694BE6">
        <w:rPr>
          <w:rFonts w:ascii="Arial" w:eastAsia="Arial" w:hAnsi="Arial" w:cs="Arial"/>
          <w:sz w:val="22"/>
          <w:szCs w:val="22"/>
        </w:rPr>
        <w:t>are</w:t>
      </w:r>
      <w:r w:rsidRPr="004A60A6">
        <w:rPr>
          <w:rFonts w:ascii="Arial" w:eastAsia="Arial" w:hAnsi="Arial" w:cs="Arial"/>
          <w:sz w:val="22"/>
          <w:szCs w:val="22"/>
        </w:rPr>
        <w:t xml:space="preserve"> specifically targeted at people of a specific gender or includes studies on physiology of a certain gender –and </w:t>
      </w:r>
      <w:r w:rsidR="7F1A09C2" w:rsidRPr="2C694BE6">
        <w:rPr>
          <w:rFonts w:ascii="Arial" w:eastAsia="Arial" w:hAnsi="Arial" w:cs="Arial"/>
          <w:sz w:val="22"/>
          <w:szCs w:val="22"/>
        </w:rPr>
        <w:t>that is</w:t>
      </w:r>
      <w:r w:rsidRPr="2C694BE6">
        <w:rPr>
          <w:rFonts w:ascii="Arial" w:eastAsia="Arial" w:hAnsi="Arial" w:cs="Arial"/>
          <w:sz w:val="22"/>
          <w:szCs w:val="22"/>
        </w:rPr>
        <w:t xml:space="preserve"> </w:t>
      </w:r>
      <w:r w:rsidRPr="004A60A6">
        <w:rPr>
          <w:rFonts w:ascii="Arial" w:eastAsia="Arial" w:hAnsi="Arial" w:cs="Arial"/>
          <w:sz w:val="22"/>
          <w:szCs w:val="22"/>
        </w:rPr>
        <w:t xml:space="preserve">ok! Considering gender does not mean you </w:t>
      </w:r>
      <w:r w:rsidR="6FB11D59" w:rsidRPr="2C694BE6">
        <w:rPr>
          <w:rFonts w:ascii="Arial" w:eastAsia="Arial" w:hAnsi="Arial" w:cs="Arial"/>
          <w:sz w:val="22"/>
          <w:szCs w:val="22"/>
        </w:rPr>
        <w:t>cannot</w:t>
      </w:r>
      <w:r w:rsidRPr="004A60A6">
        <w:rPr>
          <w:rFonts w:ascii="Arial" w:eastAsia="Arial" w:hAnsi="Arial" w:cs="Arial"/>
          <w:sz w:val="22"/>
          <w:szCs w:val="22"/>
        </w:rPr>
        <w:t xml:space="preserve"> do gender specific studies!</w:t>
      </w:r>
    </w:p>
    <w:p w14:paraId="5213870F" w14:textId="7A570D36" w:rsidR="6C48DF22" w:rsidRPr="005F06F8" w:rsidRDefault="6C48DF22" w:rsidP="00A5729C">
      <w:pPr>
        <w:pStyle w:val="ListParagraph"/>
        <w:numPr>
          <w:ilvl w:val="0"/>
          <w:numId w:val="1"/>
        </w:numPr>
        <w:rPr>
          <w:rFonts w:ascii="Arial" w:eastAsia="Arial" w:hAnsi="Arial" w:cs="Arial"/>
          <w:sz w:val="22"/>
          <w:szCs w:val="22"/>
        </w:rPr>
      </w:pPr>
      <w:r w:rsidRPr="004A60A6">
        <w:rPr>
          <w:rFonts w:ascii="Arial" w:eastAsia="Arial" w:hAnsi="Arial" w:cs="Arial"/>
          <w:sz w:val="22"/>
          <w:szCs w:val="22"/>
        </w:rPr>
        <w:t>Being gender sensitive in your research and innovation is intended to minimise potential barriers throughout the project cycle and to prevent any unforeseen negative consequences for people of different genders. It will allow you to examine how you can be more inclusive and maximise the impacts of your research and innovation.</w:t>
      </w:r>
    </w:p>
    <w:p w14:paraId="26F11CE3" w14:textId="3A78195B" w:rsidR="6C48DF22" w:rsidRPr="00502491" w:rsidRDefault="6C48DF22" w:rsidP="00F36699">
      <w:pPr>
        <w:pStyle w:val="BodyText"/>
        <w:spacing w:after="0"/>
        <w:rPr>
          <w:rFonts w:ascii="Arial" w:eastAsia="Arial" w:hAnsi="Arial" w:cs="Arial"/>
          <w:szCs w:val="22"/>
        </w:rPr>
      </w:pPr>
    </w:p>
    <w:sectPr w:rsidR="6C48DF22" w:rsidRPr="00502491" w:rsidSect="00DE41D7">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440" w:left="1440" w:header="70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2D94" w14:textId="77777777" w:rsidR="00605D9D" w:rsidRDefault="00605D9D" w:rsidP="00E759A6">
      <w:r>
        <w:separator/>
      </w:r>
    </w:p>
  </w:endnote>
  <w:endnote w:type="continuationSeparator" w:id="0">
    <w:p w14:paraId="2148D93F" w14:textId="77777777" w:rsidR="00605D9D" w:rsidRDefault="00605D9D" w:rsidP="00E759A6">
      <w:r>
        <w:continuationSeparator/>
      </w:r>
    </w:p>
  </w:endnote>
  <w:endnote w:type="continuationNotice" w:id="1">
    <w:p w14:paraId="10438FAA" w14:textId="77777777" w:rsidR="00605D9D" w:rsidRDefault="00605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old">
    <w:altName w:val="Times New Roman"/>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A03D" w14:textId="77777777" w:rsidR="00E85654" w:rsidRDefault="00E85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8456"/>
      <w:gridCol w:w="570"/>
    </w:tblGrid>
    <w:tr w:rsidR="00171FFC" w14:paraId="70296456" w14:textId="77777777" w:rsidTr="15857B31">
      <w:tc>
        <w:tcPr>
          <w:tcW w:w="9108" w:type="dxa"/>
        </w:tcPr>
        <w:p w14:paraId="70296454" w14:textId="534B4D12" w:rsidR="00171FFC" w:rsidRPr="00576429" w:rsidRDefault="001F2067" w:rsidP="00AF15EF">
          <w:pPr>
            <w:pStyle w:val="Footer"/>
          </w:pPr>
          <w:r w:rsidRPr="431232FC">
            <w:rPr>
              <w:rStyle w:val="FooterChar"/>
              <w:caps/>
            </w:rPr>
            <w:t>ISPF UK-</w:t>
          </w:r>
          <w:proofErr w:type="gramStart"/>
          <w:r w:rsidRPr="431232FC">
            <w:rPr>
              <w:rStyle w:val="FooterChar"/>
              <w:caps/>
            </w:rPr>
            <w:t xml:space="preserve">Japan </w:t>
          </w:r>
          <w:r w:rsidRPr="15857B31">
            <w:rPr>
              <w:rStyle w:val="FooterChar"/>
              <w:caps/>
            </w:rPr>
            <w:t xml:space="preserve"> Research</w:t>
          </w:r>
          <w:proofErr w:type="gramEnd"/>
          <w:r w:rsidRPr="15857B31">
            <w:rPr>
              <w:rStyle w:val="FooterChar"/>
              <w:caps/>
            </w:rPr>
            <w:t xml:space="preserve"> Collaboration </w:t>
          </w:r>
          <w:r>
            <w:rPr>
              <w:rStyle w:val="FooterChar"/>
              <w:caps/>
            </w:rPr>
            <w:t xml:space="preserve">grant application </w:t>
          </w:r>
          <w:r w:rsidRPr="15857B31">
            <w:rPr>
              <w:rStyle w:val="FooterChar"/>
              <w:caps/>
            </w:rPr>
            <w:t xml:space="preserve">Guidelines </w:t>
          </w:r>
          <w:r>
            <w:rPr>
              <w:rStyle w:val="FooterChar"/>
              <w:caps/>
            </w:rPr>
            <w:t xml:space="preserve">2023 </w:t>
          </w:r>
          <w:r w:rsidRPr="431232FC">
            <w:rPr>
              <w:rStyle w:val="FooterChar"/>
              <w:caps/>
            </w:rPr>
            <w:t xml:space="preserve"> v </w:t>
          </w:r>
          <w:r w:rsidR="001161C5">
            <w:rPr>
              <w:rStyle w:val="FooterChar"/>
              <w:caps/>
            </w:rPr>
            <w:t>2</w:t>
          </w:r>
          <w:r w:rsidRPr="431232FC">
            <w:rPr>
              <w:rStyle w:val="FooterChar"/>
              <w:caps/>
            </w:rPr>
            <w:t>.0</w:t>
          </w:r>
        </w:p>
      </w:tc>
      <w:tc>
        <w:tcPr>
          <w:tcW w:w="594" w:type="dxa"/>
        </w:tcPr>
        <w:p w14:paraId="70296455" w14:textId="77777777" w:rsidR="00171FFC" w:rsidRDefault="00171FFC" w:rsidP="007470C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11</w:t>
          </w:r>
          <w:r>
            <w:rPr>
              <w:noProof/>
              <w:color w:val="2B579A"/>
              <w:shd w:val="clear" w:color="auto" w:fill="E6E6E6"/>
            </w:rPr>
            <w:fldChar w:fldCharType="end"/>
          </w:r>
        </w:p>
      </w:tc>
    </w:tr>
  </w:tbl>
  <w:p w14:paraId="70296457" w14:textId="77777777" w:rsidR="00171FFC" w:rsidRDefault="00171FFC" w:rsidP="00DE41D7">
    <w:pPr>
      <w:pStyle w:val="Tabletext"/>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44" w:type="dxa"/>
      <w:tblLook w:val="04A0" w:firstRow="1" w:lastRow="0" w:firstColumn="1" w:lastColumn="0" w:noHBand="0" w:noVBand="1"/>
    </w:tblPr>
    <w:tblGrid>
      <w:gridCol w:w="8456"/>
      <w:gridCol w:w="570"/>
    </w:tblGrid>
    <w:tr w:rsidR="00171FFC" w14:paraId="7029645B" w14:textId="77777777" w:rsidTr="15857B31">
      <w:tc>
        <w:tcPr>
          <w:tcW w:w="9108" w:type="dxa"/>
        </w:tcPr>
        <w:p w14:paraId="70296459" w14:textId="397AE524" w:rsidR="00171FFC" w:rsidRPr="00576429" w:rsidRDefault="431232FC" w:rsidP="00B5246C">
          <w:pPr>
            <w:pStyle w:val="Footer"/>
            <w:rPr>
              <w:rStyle w:val="FooterChar"/>
              <w:caps/>
            </w:rPr>
          </w:pPr>
          <w:r w:rsidRPr="431232FC">
            <w:rPr>
              <w:rStyle w:val="FooterChar"/>
              <w:caps/>
            </w:rPr>
            <w:t>ISPF UK-</w:t>
          </w:r>
          <w:proofErr w:type="gramStart"/>
          <w:r w:rsidRPr="431232FC">
            <w:rPr>
              <w:rStyle w:val="FooterChar"/>
              <w:caps/>
            </w:rPr>
            <w:t xml:space="preserve">Japan </w:t>
          </w:r>
          <w:r w:rsidR="15857B31" w:rsidRPr="15857B31">
            <w:rPr>
              <w:rStyle w:val="FooterChar"/>
              <w:caps/>
            </w:rPr>
            <w:t xml:space="preserve"> Research</w:t>
          </w:r>
          <w:proofErr w:type="gramEnd"/>
          <w:r w:rsidR="15857B31" w:rsidRPr="15857B31">
            <w:rPr>
              <w:rStyle w:val="FooterChar"/>
              <w:caps/>
            </w:rPr>
            <w:t xml:space="preserve"> Collaboration </w:t>
          </w:r>
          <w:r w:rsidR="00B60DAC">
            <w:rPr>
              <w:rStyle w:val="FooterChar"/>
              <w:caps/>
            </w:rPr>
            <w:t xml:space="preserve">grant application </w:t>
          </w:r>
          <w:r w:rsidR="15857B31" w:rsidRPr="15857B31">
            <w:rPr>
              <w:rStyle w:val="FooterChar"/>
              <w:caps/>
            </w:rPr>
            <w:t xml:space="preserve">Guidelines </w:t>
          </w:r>
          <w:r w:rsidR="00B60DAC">
            <w:rPr>
              <w:rStyle w:val="FooterChar"/>
              <w:caps/>
            </w:rPr>
            <w:t xml:space="preserve">2023 </w:t>
          </w:r>
          <w:r w:rsidRPr="431232FC">
            <w:rPr>
              <w:rStyle w:val="FooterChar"/>
              <w:caps/>
            </w:rPr>
            <w:t xml:space="preserve"> v </w:t>
          </w:r>
          <w:r w:rsidR="00E85654">
            <w:rPr>
              <w:rStyle w:val="FooterChar"/>
              <w:caps/>
            </w:rPr>
            <w:t>2</w:t>
          </w:r>
          <w:r w:rsidRPr="431232FC">
            <w:rPr>
              <w:rStyle w:val="FooterChar"/>
              <w:caps/>
            </w:rPr>
            <w:t>.0 final</w:t>
          </w:r>
        </w:p>
      </w:tc>
      <w:tc>
        <w:tcPr>
          <w:tcW w:w="594" w:type="dxa"/>
        </w:tcPr>
        <w:p w14:paraId="7029645A" w14:textId="77777777" w:rsidR="00171FFC" w:rsidRDefault="00171FFC" w:rsidP="001A055E">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tc>
    </w:tr>
  </w:tbl>
  <w:p w14:paraId="7029645C" w14:textId="77777777" w:rsidR="00171FFC" w:rsidRDefault="00171FFC" w:rsidP="00DE41D7">
    <w:pPr>
      <w:pStyle w:val="Tabletext"/>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AA94" w14:textId="77777777" w:rsidR="00605D9D" w:rsidRDefault="00605D9D" w:rsidP="00E759A6">
      <w:r>
        <w:separator/>
      </w:r>
    </w:p>
  </w:footnote>
  <w:footnote w:type="continuationSeparator" w:id="0">
    <w:p w14:paraId="68C1BAF0" w14:textId="77777777" w:rsidR="00605D9D" w:rsidRDefault="00605D9D" w:rsidP="00E759A6">
      <w:r>
        <w:continuationSeparator/>
      </w:r>
    </w:p>
  </w:footnote>
  <w:footnote w:type="continuationNotice" w:id="1">
    <w:p w14:paraId="48BB2404" w14:textId="77777777" w:rsidR="00605D9D" w:rsidRDefault="00605D9D"/>
  </w:footnote>
  <w:footnote w:id="2">
    <w:p w14:paraId="70296463" w14:textId="6CBD6B65" w:rsidR="00171FFC" w:rsidRPr="0066526D" w:rsidRDefault="00171FFC" w:rsidP="00BD65CD">
      <w:pPr>
        <w:pStyle w:val="Footnote"/>
      </w:pPr>
      <w:r w:rsidRPr="0066526D">
        <w:footnoteRef/>
      </w:r>
      <w:r w:rsidRPr="0066526D">
        <w:t xml:space="preserve"> For an indication of profiles for the two categories, we suggest applicants refer to the European Commission document ‘Towards a European framework for research careers’ </w:t>
      </w:r>
      <w:hyperlink r:id="rId1" w:history="1">
        <w:r>
          <w:rPr>
            <w:rStyle w:val="Hyperlink"/>
            <w:rFonts w:ascii="Arial" w:hAnsi="Arial" w:cs="Arial"/>
          </w:rPr>
          <w:t>https://cdn5.euraxess.org/sites/default/files/policy_library/towards_a_european_framework_for_research_careers_final.pdf</w:t>
        </w:r>
      </w:hyperlink>
    </w:p>
  </w:footnote>
  <w:footnote w:id="3">
    <w:p w14:paraId="70296465" w14:textId="77777777" w:rsidR="00171FFC" w:rsidRPr="0066526D" w:rsidRDefault="00171FFC" w:rsidP="00BD65CD">
      <w:pPr>
        <w:pStyle w:val="Footnote"/>
      </w:pPr>
      <w:r w:rsidRPr="0066526D">
        <w:footnoteRef/>
      </w:r>
      <w:r w:rsidRPr="0066526D">
        <w:t xml:space="preserve"> </w:t>
      </w:r>
      <w:hyperlink r:id="rId2" w:history="1">
        <w:r w:rsidRPr="00FF5DF2">
          <w:t>https://www.innovateuk.org/-/catapult-centres</w:t>
        </w:r>
      </w:hyperlink>
    </w:p>
  </w:footnote>
  <w:footnote w:id="4">
    <w:p w14:paraId="70296466" w14:textId="780F6609" w:rsidR="00171FFC" w:rsidRPr="0066526D" w:rsidRDefault="00171FFC" w:rsidP="00BD65CD">
      <w:pPr>
        <w:pStyle w:val="Footnote"/>
      </w:pPr>
      <w:r w:rsidRPr="0066526D">
        <w:footnoteRef/>
      </w:r>
      <w:r w:rsidRPr="0066526D">
        <w:t xml:space="preserve"> Note that for-profit organisations </w:t>
      </w:r>
      <w:proofErr w:type="gramStart"/>
      <w:r w:rsidRPr="0066526D">
        <w:t xml:space="preserve">are </w:t>
      </w:r>
      <w:r>
        <w:t xml:space="preserve"> </w:t>
      </w:r>
      <w:r w:rsidRPr="0066526D">
        <w:t>only</w:t>
      </w:r>
      <w:proofErr w:type="gramEnd"/>
      <w:r w:rsidRPr="0066526D">
        <w:t xml:space="preserve"> eligible to receive funds to cover travel-associated costs.</w:t>
      </w:r>
    </w:p>
  </w:footnote>
  <w:footnote w:id="5">
    <w:p w14:paraId="70296467" w14:textId="77777777" w:rsidR="00171FFC" w:rsidRDefault="00171FFC" w:rsidP="007465C7">
      <w:pPr>
        <w:pStyle w:val="Footnote"/>
      </w:pPr>
      <w:r w:rsidRPr="00D02D9A">
        <w:rPr>
          <w:rFonts w:ascii="Arial" w:hAnsi="Arial" w:cs="Arial"/>
          <w:i w:val="0"/>
          <w:sz w:val="20"/>
        </w:rPr>
        <w:footnoteRef/>
      </w:r>
      <w:r w:rsidRPr="00D02D9A">
        <w:rPr>
          <w:rFonts w:ascii="Arial" w:hAnsi="Arial" w:cs="Arial"/>
          <w:i w:val="0"/>
          <w:sz w:val="20"/>
        </w:rPr>
        <w:t xml:space="preserve"> </w:t>
      </w:r>
      <w:hyperlink r:id="rId3" w:history="1">
        <w:r w:rsidRPr="00D02D9A">
          <w:rPr>
            <w:rFonts w:ascii="Arial" w:hAnsi="Arial" w:cs="Arial"/>
            <w:i w:val="0"/>
            <w:sz w:val="20"/>
          </w:rPr>
          <w:t>https://www.innovateuk.org/-/catapult-centres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89E5" w14:textId="77777777" w:rsidR="00E85654" w:rsidRDefault="00E85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2"/>
      <w:gridCol w:w="3402"/>
      <w:gridCol w:w="3402"/>
    </w:tblGrid>
    <w:tr w:rsidR="00171FFC" w14:paraId="4D24DD26" w14:textId="77777777" w:rsidTr="0FC0052D">
      <w:tc>
        <w:tcPr>
          <w:tcW w:w="3402" w:type="dxa"/>
        </w:tcPr>
        <w:p w14:paraId="1EDC5751" w14:textId="64369A6F" w:rsidR="00171FFC" w:rsidRDefault="00171FFC" w:rsidP="0FC0052D">
          <w:pPr>
            <w:pStyle w:val="Header"/>
            <w:ind w:left="-115"/>
            <w:jc w:val="left"/>
          </w:pPr>
        </w:p>
      </w:tc>
      <w:tc>
        <w:tcPr>
          <w:tcW w:w="3402" w:type="dxa"/>
        </w:tcPr>
        <w:p w14:paraId="0BA7AB6E" w14:textId="6D00EA7F" w:rsidR="00171FFC" w:rsidRDefault="00171FFC" w:rsidP="0FC0052D">
          <w:pPr>
            <w:pStyle w:val="Header"/>
            <w:jc w:val="center"/>
          </w:pPr>
        </w:p>
      </w:tc>
      <w:tc>
        <w:tcPr>
          <w:tcW w:w="3402" w:type="dxa"/>
        </w:tcPr>
        <w:p w14:paraId="46F9C2E6" w14:textId="5852C18C" w:rsidR="00171FFC" w:rsidRDefault="00171FFC" w:rsidP="0FC0052D">
          <w:pPr>
            <w:pStyle w:val="Header"/>
            <w:ind w:right="-115"/>
          </w:pPr>
        </w:p>
      </w:tc>
    </w:tr>
  </w:tbl>
  <w:p w14:paraId="247BA9CF" w14:textId="2B3EF8D6" w:rsidR="00171FFC" w:rsidRDefault="00171FFC" w:rsidP="0FC00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CE67" w14:textId="7DD45F40" w:rsidR="00D420FF" w:rsidRDefault="00D420FF" w:rsidP="00865DCA">
    <w:pPr>
      <w:pStyle w:val="Header"/>
      <w:tabs>
        <w:tab w:val="clear" w:pos="4513"/>
        <w:tab w:val="clear" w:pos="9026"/>
        <w:tab w:val="left" w:pos="2700"/>
      </w:tabs>
      <w:jc w:val="left"/>
    </w:pPr>
    <w:r>
      <w:drawing>
        <wp:inline distT="0" distB="0" distL="0" distR="0" wp14:anchorId="7430597A" wp14:editId="24A97542">
          <wp:extent cx="1638300" cy="472128"/>
          <wp:effectExtent l="0" t="0" r="0" b="4445"/>
          <wp:docPr id="25" name="Picture 25" descr="Logo of the Brit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of the British Council"/>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300" cy="472128"/>
                  </a:xfrm>
                  <a:prstGeom prst="rect">
                    <a:avLst/>
                  </a:prstGeom>
                  <a:noFill/>
                  <a:ln>
                    <a:noFill/>
                  </a:ln>
                </pic:spPr>
              </pic:pic>
            </a:graphicData>
          </a:graphic>
        </wp:inline>
      </w:drawing>
    </w:r>
    <w:r w:rsidR="00865DCA">
      <w:t xml:space="preserve">       </w:t>
    </w:r>
    <w:r w:rsidR="0083788A">
      <w:t xml:space="preserve">   </w:t>
    </w:r>
    <w:r w:rsidR="00865DCA" w:rsidRPr="00C4200A">
      <w:rPr>
        <w:rFonts w:ascii="Courier" w:eastAsia="Calibri" w:hAnsi="Courier"/>
        <w:color w:val="auto"/>
        <w:sz w:val="20"/>
      </w:rPr>
      <w:drawing>
        <wp:inline distT="0" distB="0" distL="0" distR="0" wp14:anchorId="6C7DC573" wp14:editId="37CB0245">
          <wp:extent cx="1276350" cy="731699"/>
          <wp:effectExtent l="0" t="0" r="0" b="0"/>
          <wp:docPr id="2" name="Picture 2" descr="Logo for the Department of Science Technology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Department of Science Technology and Innovatio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03483" cy="919236"/>
                  </a:xfrm>
                  <a:prstGeom prst="rect">
                    <a:avLst/>
                  </a:prstGeom>
                  <a:noFill/>
                  <a:ln>
                    <a:noFill/>
                  </a:ln>
                </pic:spPr>
              </pic:pic>
            </a:graphicData>
          </a:graphic>
        </wp:inline>
      </w:drawing>
    </w:r>
  </w:p>
  <w:p w14:paraId="772605BF" w14:textId="1C74FA57" w:rsidR="00D420FF" w:rsidRDefault="00D420FF" w:rsidP="00D420FF">
    <w:pPr>
      <w:pStyle w:val="Header"/>
      <w:jc w:val="left"/>
    </w:pPr>
  </w:p>
  <w:p w14:paraId="70296458" w14:textId="77777777" w:rsidR="00171FFC" w:rsidRDefault="00171FFC" w:rsidP="00E759A6">
    <w:pPr>
      <w:pStyle w:val="Header"/>
      <w:jc w:val="left"/>
    </w:pPr>
  </w:p>
</w:hdr>
</file>

<file path=word/intelligence2.xml><?xml version="1.0" encoding="utf-8"?>
<int2:intelligence xmlns:int2="http://schemas.microsoft.com/office/intelligence/2020/intelligence" xmlns:oel="http://schemas.microsoft.com/office/2019/extlst">
  <int2:observations>
    <int2:textHash int2:hashCode="L0u9dWiPnVoHcF" int2:id="s3U7G4vo">
      <int2:state int2:value="Rejected" int2:type="AugLoop_Text_Critique"/>
    </int2:textHash>
    <int2:bookmark int2:bookmarkName="_Int_GsqI4JuW" int2:invalidationBookmarkName="" int2:hashCode="Wai/17vwEkWZlf" int2:id="6voxefrU">
      <int2:state int2:value="Rejected" int2:type="AugLoop_Text_Critique"/>
    </int2:bookmark>
    <int2:bookmark int2:bookmarkName="_Int_BmUaQpbl" int2:invalidationBookmarkName="" int2:hashCode="yzlcffR8h38bBG" int2:id="8TnmSAoh">
      <int2:state int2:value="Rejected" int2:type="AugLoop_Text_Critique"/>
    </int2:bookmark>
    <int2:bookmark int2:bookmarkName="_Int_5p3xZRuG" int2:invalidationBookmarkName="" int2:hashCode="fN+Tx1VBfHKPl3" int2:id="9dOnvFvd">
      <int2:state int2:value="Rejected" int2:type="AugLoop_Text_Critique"/>
    </int2:bookmark>
    <int2:bookmark int2:bookmarkName="_Int_LqLBwTY7" int2:invalidationBookmarkName="" int2:hashCode="TLcN+IVHyS7BQS" int2:id="AxguGjlA">
      <int2:state int2:value="Rejected" int2:type="AugLoop_Text_Critique"/>
    </int2:bookmark>
    <int2:bookmark int2:bookmarkName="_Int_b5PFVFaZ" int2:invalidationBookmarkName="" int2:hashCode="Gn4p64njxeU1uL" int2:id="BAFMlTyD">
      <int2:state int2:value="Rejected" int2:type="AugLoop_Text_Critique"/>
    </int2:bookmark>
    <int2:bookmark int2:bookmarkName="_Int_oSk9sAdW" int2:invalidationBookmarkName="" int2:hashCode="W5Z4vmu9anL2GF" int2:id="DPwDsq0S">
      <int2:state int2:value="Rejected" int2:type="AugLoop_Text_Critique"/>
    </int2:bookmark>
    <int2:bookmark int2:bookmarkName="_Int_wzQrM2Fh" int2:invalidationBookmarkName="" int2:hashCode="LfcTtbga2f1RMZ" int2:id="INZH27YR">
      <int2:state int2:value="Rejected" int2:type="AugLoop_Text_Critique"/>
    </int2:bookmark>
    <int2:bookmark int2:bookmarkName="_Int_enen3NPp" int2:invalidationBookmarkName="" int2:hashCode="TLcN+IVHyS7BQS" int2:id="MKBBAo3e">
      <int2:state int2:value="Rejected" int2:type="AugLoop_Text_Critique"/>
    </int2:bookmark>
    <int2:bookmark int2:bookmarkName="_Int_CwP2yDuo" int2:invalidationBookmarkName="" int2:hashCode="Mofu2ntVyyXqcd" int2:id="NMTUn0TT">
      <int2:state int2:value="Rejected" int2:type="AugLoop_Text_Critique"/>
    </int2:bookmark>
    <int2:bookmark int2:bookmarkName="_Int_lEjSib6v" int2:invalidationBookmarkName="" int2:hashCode="99IMGKzxStxKEj" int2:id="TIh39fEX">
      <int2:state int2:value="Rejected" int2:type="AugLoop_Text_Critique"/>
    </int2:bookmark>
    <int2:bookmark int2:bookmarkName="_Int_R4dRYB08" int2:invalidationBookmarkName="" int2:hashCode="yzlcffR8h38bBG" int2:id="UzqTzgKk">
      <int2:state int2:value="Rejected" int2:type="AugLoop_Text_Critique"/>
    </int2:bookmark>
    <int2:bookmark int2:bookmarkName="_Int_4egq0iLS" int2:invalidationBookmarkName="" int2:hashCode="giHz/B0nYo4gRr" int2:id="VfzBNd11">
      <int2:state int2:value="Rejected" int2:type="AugLoop_Text_Critique"/>
    </int2:bookmark>
    <int2:bookmark int2:bookmarkName="_Int_KJ3aumqZ" int2:invalidationBookmarkName="" int2:hashCode="pbfVeoV0cFyb/y" int2:id="Xn7xkMqd">
      <int2:state int2:value="Rejected" int2:type="AugLoop_Acronyms_AcronymsCritique"/>
    </int2:bookmark>
    <int2:bookmark int2:bookmarkName="_Int_OP2j7URt" int2:invalidationBookmarkName="" int2:hashCode="yzlcffR8h38bBG" int2:id="b2mCSSTk">
      <int2:state int2:value="Rejected" int2:type="AugLoop_Text_Critique"/>
    </int2:bookmark>
    <int2:bookmark int2:bookmarkName="_Int_3Hx7W4SG" int2:invalidationBookmarkName="" int2:hashCode="Z00ledyjlpU86p" int2:id="ccsnd4K0">
      <int2:state int2:value="Rejected" int2:type="AugLoop_Text_Critique"/>
    </int2:bookmark>
    <int2:bookmark int2:bookmarkName="_Int_evuB81GG" int2:invalidationBookmarkName="" int2:hashCode="zNkoevHoDhJD7w" int2:id="hgDRbYwK">
      <int2:state int2:value="Rejected" int2:type="AugLoop_Text_Critique"/>
    </int2:bookmark>
    <int2:bookmark int2:bookmarkName="_Int_mI2YfHym" int2:invalidationBookmarkName="" int2:hashCode="TLcN+IVHyS7BQS" int2:id="i6LGR9tV">
      <int2:state int2:value="Rejected" int2:type="AugLoop_Text_Critique"/>
    </int2:bookmark>
    <int2:bookmark int2:bookmarkName="_Int_nJ6c6Mgt" int2:invalidationBookmarkName="" int2:hashCode="6bVNq+N7VCJ8bt" int2:id="s6bjvqWF">
      <int2:state int2:value="Rejected" int2:type="AugLoop_Text_Critique"/>
    </int2:bookmark>
    <int2:bookmark int2:bookmarkName="_Int_VpAdLdbA" int2:invalidationBookmarkName="" int2:hashCode="+5uocS/0hX54iZ" int2:id="yZ27uww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21E"/>
    <w:multiLevelType w:val="hybridMultilevel"/>
    <w:tmpl w:val="959AA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30911"/>
    <w:multiLevelType w:val="hybridMultilevel"/>
    <w:tmpl w:val="E508F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BF5825"/>
    <w:multiLevelType w:val="hybridMultilevel"/>
    <w:tmpl w:val="65E6A2DA"/>
    <w:lvl w:ilvl="0" w:tplc="EEF4C398">
      <w:start w:val="1"/>
      <w:numFmt w:val="bullet"/>
      <w:pStyle w:val="Bullets2"/>
      <w:lvlText w:val=""/>
      <w:lvlJc w:val="left"/>
      <w:pPr>
        <w:ind w:left="1440" w:hanging="360"/>
      </w:pPr>
      <w:rPr>
        <w:rFonts w:ascii="Symbol" w:hAnsi="Symbol" w:cs="Symbol" w:hint="default"/>
        <w:b w:val="0"/>
        <w:i w:val="0"/>
        <w:caps w:val="0"/>
        <w:strike w:val="0"/>
        <w:dstrike w:val="0"/>
        <w:vanish w:val="0"/>
        <w:color w:val="auto"/>
        <w:sz w:val="20"/>
        <w:vertAlign w:val="baseline"/>
      </w:rPr>
    </w:lvl>
    <w:lvl w:ilvl="1" w:tplc="08090003">
      <w:start w:val="1"/>
      <w:numFmt w:val="bullet"/>
      <w:lvlText w:val="o"/>
      <w:lvlJc w:val="left"/>
      <w:pPr>
        <w:ind w:left="2160" w:hanging="360"/>
      </w:pPr>
      <w:rPr>
        <w:rFonts w:ascii="Courier New" w:hAnsi="Courier New" w:cs="Courier New" w:hint="default"/>
      </w:rPr>
    </w:lvl>
    <w:lvl w:ilvl="2" w:tplc="AD2E2E4E">
      <w:numFmt w:val="bullet"/>
      <w:lvlText w:val="•"/>
      <w:lvlJc w:val="left"/>
      <w:pPr>
        <w:ind w:left="2880" w:hanging="360"/>
      </w:pPr>
      <w:rPr>
        <w:rFonts w:ascii="Arial" w:eastAsiaTheme="minorHAnsi"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D929F6"/>
    <w:multiLevelType w:val="multilevel"/>
    <w:tmpl w:val="53FEAECA"/>
    <w:lvl w:ilvl="0">
      <w:start w:val="1"/>
      <w:numFmt w:val="decimal"/>
      <w:pStyle w:val="Heading1"/>
      <w:suff w:val="space"/>
      <w:lvlText w:val="%1."/>
      <w:lvlJc w:val="left"/>
      <w:pPr>
        <w:ind w:left="0" w:firstLine="0"/>
      </w:p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284" w:firstLine="0"/>
      </w:pPr>
      <w:rPr>
        <w:rFonts w:hint="default"/>
      </w:rPr>
    </w:lvl>
    <w:lvl w:ilvl="4">
      <w:start w:val="1"/>
      <w:numFmt w:val="decimal"/>
      <w:suff w:val="space"/>
      <w:lvlText w:val="%1.%2.%3.%4.%5"/>
      <w:lvlJc w:val="left"/>
      <w:pPr>
        <w:ind w:left="-284" w:firstLine="0"/>
      </w:pPr>
      <w:rPr>
        <w:rFonts w:hint="default"/>
      </w:rPr>
    </w:lvl>
    <w:lvl w:ilvl="5">
      <w:start w:val="1"/>
      <w:numFmt w:val="decimal"/>
      <w:suff w:val="space"/>
      <w:lvlText w:val="%1.%2.%3.%4.%5.%6"/>
      <w:lvlJc w:val="left"/>
      <w:pPr>
        <w:ind w:left="-284" w:firstLine="0"/>
      </w:pPr>
      <w:rPr>
        <w:rFonts w:hint="default"/>
      </w:rPr>
    </w:lvl>
    <w:lvl w:ilvl="6">
      <w:start w:val="1"/>
      <w:numFmt w:val="decimal"/>
      <w:suff w:val="space"/>
      <w:lvlText w:val="%1.%2.%3.%4.%5.%6.%7"/>
      <w:lvlJc w:val="left"/>
      <w:pPr>
        <w:ind w:left="-284" w:firstLine="0"/>
      </w:pPr>
      <w:rPr>
        <w:rFonts w:hint="default"/>
      </w:rPr>
    </w:lvl>
    <w:lvl w:ilvl="7">
      <w:start w:val="1"/>
      <w:numFmt w:val="decimal"/>
      <w:suff w:val="space"/>
      <w:lvlText w:val="%1.%2.%3.%4.%5.%6.%7.%8"/>
      <w:lvlJc w:val="left"/>
      <w:pPr>
        <w:ind w:left="-284" w:firstLine="0"/>
      </w:pPr>
      <w:rPr>
        <w:rFonts w:hint="default"/>
      </w:rPr>
    </w:lvl>
    <w:lvl w:ilvl="8">
      <w:start w:val="1"/>
      <w:numFmt w:val="decimal"/>
      <w:suff w:val="space"/>
      <w:lvlText w:val="Section %9"/>
      <w:lvlJc w:val="left"/>
      <w:pPr>
        <w:ind w:left="-284" w:firstLine="0"/>
      </w:pPr>
      <w:rPr>
        <w:rFonts w:hint="default"/>
      </w:rPr>
    </w:lvl>
  </w:abstractNum>
  <w:abstractNum w:abstractNumId="4" w15:restartNumberingAfterBreak="0">
    <w:nsid w:val="215B47CA"/>
    <w:multiLevelType w:val="hybridMultilevel"/>
    <w:tmpl w:val="B974233C"/>
    <w:lvl w:ilvl="0" w:tplc="2C4EFE20">
      <w:start w:val="1"/>
      <w:numFmt w:val="decimal"/>
      <w:pStyle w:val="Heading21"/>
      <w:lvlText w:val="%1."/>
      <w:lvlJc w:val="left"/>
      <w:pPr>
        <w:ind w:left="360" w:hanging="360"/>
      </w:pPr>
      <w:rPr>
        <w:rFonts w:hint="default"/>
      </w:rPr>
    </w:lvl>
    <w:lvl w:ilvl="1" w:tplc="1DE4039C">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04576C"/>
    <w:multiLevelType w:val="hybridMultilevel"/>
    <w:tmpl w:val="601A1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625490"/>
    <w:multiLevelType w:val="hybridMultilevel"/>
    <w:tmpl w:val="B06EDE1A"/>
    <w:lvl w:ilvl="0" w:tplc="9C7A5B48">
      <w:start w:val="1"/>
      <w:numFmt w:val="lowerRoman"/>
      <w:pStyle w:val="Numbers1"/>
      <w:lvlText w:val="%1"/>
      <w:lvlJc w:val="left"/>
      <w:pPr>
        <w:ind w:left="1440" w:hanging="360"/>
      </w:pPr>
      <w:rPr>
        <w:rFonts w:ascii="Arial" w:hAnsi="Arial" w:hint="default"/>
        <w:b w:val="0"/>
        <w:i w:val="0"/>
        <w:caps w:val="0"/>
        <w:strike w:val="0"/>
        <w:dstrike w:val="0"/>
        <w:vanish w:val="0"/>
        <w:color w:val="auto"/>
        <w:sz w:val="22"/>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6D7F66"/>
    <w:multiLevelType w:val="hybridMultilevel"/>
    <w:tmpl w:val="8E32917C"/>
    <w:lvl w:ilvl="0" w:tplc="FE26822C">
      <w:start w:val="1"/>
      <w:numFmt w:val="bullet"/>
      <w:pStyle w:val="Bullets3"/>
      <w:lvlText w:val=""/>
      <w:lvlJc w:val="left"/>
      <w:pPr>
        <w:ind w:left="1440" w:hanging="360"/>
      </w:pPr>
      <w:rPr>
        <w:rFonts w:ascii="Symbol" w:hAnsi="Symbol" w:cs="Symbol" w:hint="default"/>
        <w:b w:val="0"/>
        <w:i w:val="0"/>
        <w:caps w:val="0"/>
        <w:strike w:val="0"/>
        <w:dstrike w:val="0"/>
        <w:vanish w:val="0"/>
        <w:color w:val="auto"/>
        <w:sz w:val="20"/>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E166D6"/>
    <w:multiLevelType w:val="hybridMultilevel"/>
    <w:tmpl w:val="6310F1D2"/>
    <w:lvl w:ilvl="0" w:tplc="8BA8452E">
      <w:start w:val="1"/>
      <w:numFmt w:val="decimal"/>
      <w:pStyle w:val="Heading3"/>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F32198"/>
    <w:multiLevelType w:val="hybridMultilevel"/>
    <w:tmpl w:val="FA7AC638"/>
    <w:lvl w:ilvl="0" w:tplc="3C4813D0">
      <w:start w:val="1"/>
      <w:numFmt w:val="bullet"/>
      <w:pStyle w:val="TOC3"/>
      <w:lvlText w:val=""/>
      <w:lvlJc w:val="left"/>
      <w:pPr>
        <w:ind w:left="720" w:hanging="360"/>
      </w:pPr>
      <w:rPr>
        <w:rFonts w:ascii="Symbol" w:hAnsi="Symbol" w:cs="Symbol" w:hint="default"/>
        <w:b w:val="0"/>
        <w:i w:val="0"/>
        <w:caps w:val="0"/>
        <w:strike w:val="0"/>
        <w:dstrike w:val="0"/>
        <w:vanish w:val="0"/>
        <w:color w:val="auto"/>
        <w:sz w:val="18"/>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B4391"/>
    <w:multiLevelType w:val="hybridMultilevel"/>
    <w:tmpl w:val="5652F752"/>
    <w:lvl w:ilvl="0" w:tplc="86A4CD62">
      <w:start w:val="1"/>
      <w:numFmt w:val="bullet"/>
      <w:pStyle w:val="Tablebullet1"/>
      <w:lvlText w:val=""/>
      <w:lvlJc w:val="left"/>
      <w:pPr>
        <w:ind w:left="835" w:hanging="360"/>
      </w:pPr>
      <w:rPr>
        <w:rFonts w:ascii="Symbol" w:hAnsi="Symbol" w:hint="default"/>
        <w:b w:val="0"/>
        <w:i w:val="0"/>
        <w:caps w:val="0"/>
        <w:strike w:val="0"/>
        <w:dstrike w:val="0"/>
        <w:vanish w:val="0"/>
        <w:color w:val="auto"/>
        <w:sz w:val="18"/>
        <w:vertAlign w:val="baseline"/>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1" w15:restartNumberingAfterBreak="0">
    <w:nsid w:val="370499C5"/>
    <w:multiLevelType w:val="hybridMultilevel"/>
    <w:tmpl w:val="7B32BF26"/>
    <w:lvl w:ilvl="0" w:tplc="92F09BE6">
      <w:start w:val="1"/>
      <w:numFmt w:val="bullet"/>
      <w:lvlText w:val="·"/>
      <w:lvlJc w:val="left"/>
      <w:pPr>
        <w:ind w:left="720" w:hanging="360"/>
      </w:pPr>
      <w:rPr>
        <w:rFonts w:ascii="Symbol" w:hAnsi="Symbol" w:hint="default"/>
      </w:rPr>
    </w:lvl>
    <w:lvl w:ilvl="1" w:tplc="4D08A9E4">
      <w:start w:val="1"/>
      <w:numFmt w:val="bullet"/>
      <w:lvlText w:val="o"/>
      <w:lvlJc w:val="left"/>
      <w:pPr>
        <w:ind w:left="1440" w:hanging="360"/>
      </w:pPr>
      <w:rPr>
        <w:rFonts w:ascii="Courier New" w:hAnsi="Courier New" w:hint="default"/>
      </w:rPr>
    </w:lvl>
    <w:lvl w:ilvl="2" w:tplc="18DCEECA">
      <w:start w:val="1"/>
      <w:numFmt w:val="bullet"/>
      <w:lvlText w:val=""/>
      <w:lvlJc w:val="left"/>
      <w:pPr>
        <w:ind w:left="2160" w:hanging="360"/>
      </w:pPr>
      <w:rPr>
        <w:rFonts w:ascii="Wingdings" w:hAnsi="Wingdings" w:hint="default"/>
      </w:rPr>
    </w:lvl>
    <w:lvl w:ilvl="3" w:tplc="7F6E1680">
      <w:start w:val="1"/>
      <w:numFmt w:val="bullet"/>
      <w:lvlText w:val=""/>
      <w:lvlJc w:val="left"/>
      <w:pPr>
        <w:ind w:left="2880" w:hanging="360"/>
      </w:pPr>
      <w:rPr>
        <w:rFonts w:ascii="Symbol" w:hAnsi="Symbol" w:hint="default"/>
      </w:rPr>
    </w:lvl>
    <w:lvl w:ilvl="4" w:tplc="6EAE84B0">
      <w:start w:val="1"/>
      <w:numFmt w:val="bullet"/>
      <w:lvlText w:val="o"/>
      <w:lvlJc w:val="left"/>
      <w:pPr>
        <w:ind w:left="3600" w:hanging="360"/>
      </w:pPr>
      <w:rPr>
        <w:rFonts w:ascii="Courier New" w:hAnsi="Courier New" w:hint="default"/>
      </w:rPr>
    </w:lvl>
    <w:lvl w:ilvl="5" w:tplc="C6846BB4">
      <w:start w:val="1"/>
      <w:numFmt w:val="bullet"/>
      <w:lvlText w:val=""/>
      <w:lvlJc w:val="left"/>
      <w:pPr>
        <w:ind w:left="4320" w:hanging="360"/>
      </w:pPr>
      <w:rPr>
        <w:rFonts w:ascii="Wingdings" w:hAnsi="Wingdings" w:hint="default"/>
      </w:rPr>
    </w:lvl>
    <w:lvl w:ilvl="6" w:tplc="432AF64E">
      <w:start w:val="1"/>
      <w:numFmt w:val="bullet"/>
      <w:lvlText w:val=""/>
      <w:lvlJc w:val="left"/>
      <w:pPr>
        <w:ind w:left="5040" w:hanging="360"/>
      </w:pPr>
      <w:rPr>
        <w:rFonts w:ascii="Symbol" w:hAnsi="Symbol" w:hint="default"/>
      </w:rPr>
    </w:lvl>
    <w:lvl w:ilvl="7" w:tplc="D67AA308">
      <w:start w:val="1"/>
      <w:numFmt w:val="bullet"/>
      <w:lvlText w:val="o"/>
      <w:lvlJc w:val="left"/>
      <w:pPr>
        <w:ind w:left="5760" w:hanging="360"/>
      </w:pPr>
      <w:rPr>
        <w:rFonts w:ascii="Courier New" w:hAnsi="Courier New" w:hint="default"/>
      </w:rPr>
    </w:lvl>
    <w:lvl w:ilvl="8" w:tplc="D1CC3D0A">
      <w:start w:val="1"/>
      <w:numFmt w:val="bullet"/>
      <w:lvlText w:val=""/>
      <w:lvlJc w:val="left"/>
      <w:pPr>
        <w:ind w:left="6480" w:hanging="360"/>
      </w:pPr>
      <w:rPr>
        <w:rFonts w:ascii="Wingdings" w:hAnsi="Wingdings" w:hint="default"/>
      </w:rPr>
    </w:lvl>
  </w:abstractNum>
  <w:abstractNum w:abstractNumId="12" w15:restartNumberingAfterBreak="0">
    <w:nsid w:val="3727115B"/>
    <w:multiLevelType w:val="multilevel"/>
    <w:tmpl w:val="F2C41246"/>
    <w:lvl w:ilvl="0">
      <w:start w:val="1"/>
      <w:numFmt w:val="decimal"/>
      <w:pStyle w:val="Heading1numbered"/>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Section %9"/>
      <w:lvlJc w:val="left"/>
      <w:pPr>
        <w:ind w:left="0" w:firstLine="0"/>
      </w:pPr>
      <w:rPr>
        <w:rFonts w:hint="default"/>
      </w:rPr>
    </w:lvl>
  </w:abstractNum>
  <w:abstractNum w:abstractNumId="13" w15:restartNumberingAfterBreak="0">
    <w:nsid w:val="38BC4A5F"/>
    <w:multiLevelType w:val="hybridMultilevel"/>
    <w:tmpl w:val="C472BC94"/>
    <w:lvl w:ilvl="0" w:tplc="EEB2D11A">
      <w:start w:val="1"/>
      <w:numFmt w:val="bullet"/>
      <w:pStyle w:val="CVbullet"/>
      <w:lvlText w:val=""/>
      <w:lvlJc w:val="left"/>
      <w:pPr>
        <w:ind w:left="720" w:hanging="360"/>
      </w:pPr>
      <w:rPr>
        <w:rFonts w:ascii="Symbol" w:hAnsi="Symbol" w:cs="Symbol" w:hint="default"/>
        <w:b w:val="0"/>
        <w:bCs w:val="0"/>
        <w:i w:val="0"/>
        <w:iCs w:val="0"/>
        <w:caps w:val="0"/>
        <w:strike w:val="0"/>
        <w:dstrike w:val="0"/>
        <w:vanish w:val="0"/>
        <w:color w:val="7B7979"/>
        <w:sz w:val="18"/>
        <w:szCs w:val="18"/>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D1A7E"/>
    <w:multiLevelType w:val="hybridMultilevel"/>
    <w:tmpl w:val="28C0B15A"/>
    <w:lvl w:ilvl="0" w:tplc="5D7CE55A">
      <w:start w:val="1"/>
      <w:numFmt w:val="bullet"/>
      <w:lvlText w:val=""/>
      <w:lvlJc w:val="left"/>
      <w:pPr>
        <w:ind w:left="720" w:hanging="360"/>
      </w:pPr>
      <w:rPr>
        <w:rFonts w:ascii="Symbol" w:hAnsi="Symbol" w:hint="default"/>
      </w:rPr>
    </w:lvl>
    <w:lvl w:ilvl="1" w:tplc="3274DCF0">
      <w:start w:val="1"/>
      <w:numFmt w:val="bullet"/>
      <w:lvlText w:val="o"/>
      <w:lvlJc w:val="left"/>
      <w:pPr>
        <w:ind w:left="1440" w:hanging="360"/>
      </w:pPr>
      <w:rPr>
        <w:rFonts w:ascii="Courier New" w:hAnsi="Courier New" w:hint="default"/>
      </w:rPr>
    </w:lvl>
    <w:lvl w:ilvl="2" w:tplc="A4AE16F0">
      <w:start w:val="1"/>
      <w:numFmt w:val="bullet"/>
      <w:lvlText w:val=""/>
      <w:lvlJc w:val="left"/>
      <w:pPr>
        <w:ind w:left="2160" w:hanging="360"/>
      </w:pPr>
      <w:rPr>
        <w:rFonts w:ascii="Wingdings" w:hAnsi="Wingdings" w:hint="default"/>
      </w:rPr>
    </w:lvl>
    <w:lvl w:ilvl="3" w:tplc="63925396">
      <w:start w:val="1"/>
      <w:numFmt w:val="bullet"/>
      <w:lvlText w:val=""/>
      <w:lvlJc w:val="left"/>
      <w:pPr>
        <w:ind w:left="2880" w:hanging="360"/>
      </w:pPr>
      <w:rPr>
        <w:rFonts w:ascii="Symbol" w:hAnsi="Symbol" w:hint="default"/>
      </w:rPr>
    </w:lvl>
    <w:lvl w:ilvl="4" w:tplc="2C645B26">
      <w:start w:val="1"/>
      <w:numFmt w:val="bullet"/>
      <w:lvlText w:val="o"/>
      <w:lvlJc w:val="left"/>
      <w:pPr>
        <w:ind w:left="3600" w:hanging="360"/>
      </w:pPr>
      <w:rPr>
        <w:rFonts w:ascii="Courier New" w:hAnsi="Courier New" w:hint="default"/>
      </w:rPr>
    </w:lvl>
    <w:lvl w:ilvl="5" w:tplc="1F767C9C">
      <w:start w:val="1"/>
      <w:numFmt w:val="bullet"/>
      <w:lvlText w:val=""/>
      <w:lvlJc w:val="left"/>
      <w:pPr>
        <w:ind w:left="4320" w:hanging="360"/>
      </w:pPr>
      <w:rPr>
        <w:rFonts w:ascii="Wingdings" w:hAnsi="Wingdings" w:hint="default"/>
      </w:rPr>
    </w:lvl>
    <w:lvl w:ilvl="6" w:tplc="D7DCCE26">
      <w:start w:val="1"/>
      <w:numFmt w:val="bullet"/>
      <w:lvlText w:val=""/>
      <w:lvlJc w:val="left"/>
      <w:pPr>
        <w:ind w:left="5040" w:hanging="360"/>
      </w:pPr>
      <w:rPr>
        <w:rFonts w:ascii="Symbol" w:hAnsi="Symbol" w:hint="default"/>
      </w:rPr>
    </w:lvl>
    <w:lvl w:ilvl="7" w:tplc="FF7CEED8">
      <w:start w:val="1"/>
      <w:numFmt w:val="bullet"/>
      <w:lvlText w:val="o"/>
      <w:lvlJc w:val="left"/>
      <w:pPr>
        <w:ind w:left="5760" w:hanging="360"/>
      </w:pPr>
      <w:rPr>
        <w:rFonts w:ascii="Courier New" w:hAnsi="Courier New" w:hint="default"/>
      </w:rPr>
    </w:lvl>
    <w:lvl w:ilvl="8" w:tplc="8DFC7C66">
      <w:start w:val="1"/>
      <w:numFmt w:val="bullet"/>
      <w:lvlText w:val=""/>
      <w:lvlJc w:val="left"/>
      <w:pPr>
        <w:ind w:left="6480" w:hanging="360"/>
      </w:pPr>
      <w:rPr>
        <w:rFonts w:ascii="Wingdings" w:hAnsi="Wingdings" w:hint="default"/>
      </w:rPr>
    </w:lvl>
  </w:abstractNum>
  <w:abstractNum w:abstractNumId="15" w15:restartNumberingAfterBreak="0">
    <w:nsid w:val="4C580989"/>
    <w:multiLevelType w:val="hybridMultilevel"/>
    <w:tmpl w:val="E5EC320E"/>
    <w:lvl w:ilvl="0" w:tplc="FFFFFFFF">
      <w:start w:val="1"/>
      <w:numFmt w:val="bullet"/>
      <w:pStyle w:val="Bullets1"/>
      <w:lvlText w:val=""/>
      <w:lvlJc w:val="left"/>
      <w:pPr>
        <w:ind w:left="1440" w:hanging="360"/>
      </w:pPr>
      <w:rPr>
        <w:rFonts w:ascii="Symbol" w:hAnsi="Symbol" w:hint="default"/>
        <w:b w:val="0"/>
        <w:i w:val="0"/>
        <w:caps w:val="0"/>
        <w:strike w:val="0"/>
        <w:dstrike w:val="0"/>
        <w:vanish w:val="0"/>
        <w:color w:val="auto"/>
        <w:sz w:val="20"/>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603BF8"/>
    <w:multiLevelType w:val="hybridMultilevel"/>
    <w:tmpl w:val="8916985A"/>
    <w:lvl w:ilvl="0" w:tplc="FFFFFFFF">
      <w:start w:val="1"/>
      <w:numFmt w:val="decimal"/>
      <w:lvlText w:val="%1."/>
      <w:lvlJc w:val="left"/>
      <w:pPr>
        <w:ind w:left="360" w:hanging="360"/>
      </w:pPr>
      <w:rPr>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E325E5"/>
    <w:multiLevelType w:val="hybridMultilevel"/>
    <w:tmpl w:val="FAD43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024520"/>
    <w:multiLevelType w:val="hybridMultilevel"/>
    <w:tmpl w:val="43441B00"/>
    <w:lvl w:ilvl="0" w:tplc="A9DCD414">
      <w:start w:val="1"/>
      <w:numFmt w:val="lowerLetter"/>
      <w:pStyle w:val="Numbers2"/>
      <w:lvlText w:val="%1"/>
      <w:lvlJc w:val="left"/>
      <w:pPr>
        <w:ind w:left="1440" w:hanging="360"/>
      </w:pPr>
      <w:rPr>
        <w:rFonts w:ascii="Arial" w:hAnsi="Arial" w:cs="Arial" w:hint="default"/>
        <w:b w:val="0"/>
        <w:i w:val="0"/>
        <w:caps w:val="0"/>
        <w:strike w:val="0"/>
        <w:dstrike w:val="0"/>
        <w:vanish w:val="0"/>
        <w:color w:val="auto"/>
        <w:sz w:val="22"/>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6260FE0"/>
    <w:multiLevelType w:val="hybridMultilevel"/>
    <w:tmpl w:val="8C46D1D8"/>
    <w:lvl w:ilvl="0" w:tplc="C4C0A65E">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4A405CA"/>
    <w:multiLevelType w:val="hybridMultilevel"/>
    <w:tmpl w:val="4578708E"/>
    <w:lvl w:ilvl="0" w:tplc="6B4C9FC8">
      <w:start w:val="1"/>
      <w:numFmt w:val="bullet"/>
      <w:lvlText w:val=""/>
      <w:lvlJc w:val="left"/>
      <w:pPr>
        <w:ind w:left="720" w:hanging="360"/>
      </w:pPr>
      <w:rPr>
        <w:rFonts w:ascii="Symbol" w:hAnsi="Symbol" w:hint="default"/>
        <w:color w:val="auto"/>
      </w:rPr>
    </w:lvl>
    <w:lvl w:ilvl="1" w:tplc="EB18A80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E0606D"/>
    <w:multiLevelType w:val="hybridMultilevel"/>
    <w:tmpl w:val="360A94AA"/>
    <w:lvl w:ilvl="0" w:tplc="12582F26">
      <w:start w:val="1"/>
      <w:numFmt w:val="bullet"/>
      <w:pStyle w:val="Tablebullet2"/>
      <w:lvlText w:val=""/>
      <w:lvlJc w:val="left"/>
      <w:pPr>
        <w:ind w:left="1195" w:hanging="360"/>
      </w:pPr>
      <w:rPr>
        <w:rFonts w:ascii="Symbol" w:hAnsi="Symbol" w:cs="Symbol" w:hint="default"/>
        <w:b w:val="0"/>
        <w:i w:val="0"/>
        <w:caps w:val="0"/>
        <w:strike w:val="0"/>
        <w:dstrike w:val="0"/>
        <w:vanish w:val="0"/>
        <w:color w:val="261759"/>
        <w:sz w:val="18"/>
        <w:vertAlign w:val="baseline"/>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22" w15:restartNumberingAfterBreak="0">
    <w:nsid w:val="761B2D33"/>
    <w:multiLevelType w:val="hybridMultilevel"/>
    <w:tmpl w:val="EF4A8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3611B1"/>
    <w:multiLevelType w:val="hybridMultilevel"/>
    <w:tmpl w:val="E6364BE4"/>
    <w:lvl w:ilvl="0" w:tplc="19B6A0A6">
      <w:start w:val="1"/>
      <w:numFmt w:val="bullet"/>
      <w:lvlText w:val="·"/>
      <w:lvlJc w:val="left"/>
      <w:pPr>
        <w:ind w:left="720" w:hanging="360"/>
      </w:pPr>
      <w:rPr>
        <w:rFonts w:ascii="Symbol" w:hAnsi="Symbol" w:hint="default"/>
      </w:rPr>
    </w:lvl>
    <w:lvl w:ilvl="1" w:tplc="8AE26F7C">
      <w:start w:val="1"/>
      <w:numFmt w:val="bullet"/>
      <w:lvlText w:val="o"/>
      <w:lvlJc w:val="left"/>
      <w:pPr>
        <w:ind w:left="1440" w:hanging="360"/>
      </w:pPr>
      <w:rPr>
        <w:rFonts w:ascii="Courier New" w:hAnsi="Courier New" w:hint="default"/>
      </w:rPr>
    </w:lvl>
    <w:lvl w:ilvl="2" w:tplc="755CE294">
      <w:start w:val="1"/>
      <w:numFmt w:val="bullet"/>
      <w:lvlText w:val=""/>
      <w:lvlJc w:val="left"/>
      <w:pPr>
        <w:ind w:left="2160" w:hanging="360"/>
      </w:pPr>
      <w:rPr>
        <w:rFonts w:ascii="Wingdings" w:hAnsi="Wingdings" w:hint="default"/>
      </w:rPr>
    </w:lvl>
    <w:lvl w:ilvl="3" w:tplc="0D6C5B0A">
      <w:start w:val="1"/>
      <w:numFmt w:val="bullet"/>
      <w:lvlText w:val=""/>
      <w:lvlJc w:val="left"/>
      <w:pPr>
        <w:ind w:left="2880" w:hanging="360"/>
      </w:pPr>
      <w:rPr>
        <w:rFonts w:ascii="Symbol" w:hAnsi="Symbol" w:hint="default"/>
      </w:rPr>
    </w:lvl>
    <w:lvl w:ilvl="4" w:tplc="F1806E0C">
      <w:start w:val="1"/>
      <w:numFmt w:val="bullet"/>
      <w:lvlText w:val="o"/>
      <w:lvlJc w:val="left"/>
      <w:pPr>
        <w:ind w:left="3600" w:hanging="360"/>
      </w:pPr>
      <w:rPr>
        <w:rFonts w:ascii="Courier New" w:hAnsi="Courier New" w:hint="default"/>
      </w:rPr>
    </w:lvl>
    <w:lvl w:ilvl="5" w:tplc="1DB02A44">
      <w:start w:val="1"/>
      <w:numFmt w:val="bullet"/>
      <w:lvlText w:val=""/>
      <w:lvlJc w:val="left"/>
      <w:pPr>
        <w:ind w:left="4320" w:hanging="360"/>
      </w:pPr>
      <w:rPr>
        <w:rFonts w:ascii="Wingdings" w:hAnsi="Wingdings" w:hint="default"/>
      </w:rPr>
    </w:lvl>
    <w:lvl w:ilvl="6" w:tplc="BB6A460C">
      <w:start w:val="1"/>
      <w:numFmt w:val="bullet"/>
      <w:lvlText w:val=""/>
      <w:lvlJc w:val="left"/>
      <w:pPr>
        <w:ind w:left="5040" w:hanging="360"/>
      </w:pPr>
      <w:rPr>
        <w:rFonts w:ascii="Symbol" w:hAnsi="Symbol" w:hint="default"/>
      </w:rPr>
    </w:lvl>
    <w:lvl w:ilvl="7" w:tplc="B4887290">
      <w:start w:val="1"/>
      <w:numFmt w:val="bullet"/>
      <w:lvlText w:val="o"/>
      <w:lvlJc w:val="left"/>
      <w:pPr>
        <w:ind w:left="5760" w:hanging="360"/>
      </w:pPr>
      <w:rPr>
        <w:rFonts w:ascii="Courier New" w:hAnsi="Courier New" w:hint="default"/>
      </w:rPr>
    </w:lvl>
    <w:lvl w:ilvl="8" w:tplc="87D68622">
      <w:start w:val="1"/>
      <w:numFmt w:val="bullet"/>
      <w:lvlText w:val=""/>
      <w:lvlJc w:val="left"/>
      <w:pPr>
        <w:ind w:left="6480" w:hanging="360"/>
      </w:pPr>
      <w:rPr>
        <w:rFonts w:ascii="Wingdings" w:hAnsi="Wingdings" w:hint="default"/>
      </w:rPr>
    </w:lvl>
  </w:abstractNum>
  <w:abstractNum w:abstractNumId="24" w15:restartNumberingAfterBreak="0">
    <w:nsid w:val="76B56071"/>
    <w:multiLevelType w:val="hybridMultilevel"/>
    <w:tmpl w:val="F36AE07E"/>
    <w:lvl w:ilvl="0" w:tplc="C4266126">
      <w:start w:val="4"/>
      <w:numFmt w:val="decimal"/>
      <w:pStyle w:val="RLHeading1"/>
      <w:lvlText w:val="%1."/>
      <w:lvlJc w:val="left"/>
      <w:pPr>
        <w:ind w:left="360" w:hanging="360"/>
      </w:pPr>
      <w:rPr>
        <w:rFonts w:hint="default"/>
      </w:rPr>
    </w:lvl>
    <w:lvl w:ilvl="1" w:tplc="08090019" w:tentative="1">
      <w:start w:val="1"/>
      <w:numFmt w:val="lowerLetter"/>
      <w:lvlText w:val="%2."/>
      <w:lvlJc w:val="left"/>
      <w:pPr>
        <w:ind w:left="-5441" w:hanging="360"/>
      </w:pPr>
    </w:lvl>
    <w:lvl w:ilvl="2" w:tplc="0809001B" w:tentative="1">
      <w:start w:val="1"/>
      <w:numFmt w:val="lowerRoman"/>
      <w:lvlText w:val="%3."/>
      <w:lvlJc w:val="right"/>
      <w:pPr>
        <w:ind w:left="-4721" w:hanging="180"/>
      </w:pPr>
    </w:lvl>
    <w:lvl w:ilvl="3" w:tplc="0809000F" w:tentative="1">
      <w:start w:val="1"/>
      <w:numFmt w:val="decimal"/>
      <w:lvlText w:val="%4."/>
      <w:lvlJc w:val="left"/>
      <w:pPr>
        <w:ind w:left="-400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2561" w:hanging="180"/>
      </w:pPr>
    </w:lvl>
    <w:lvl w:ilvl="6" w:tplc="0809000F" w:tentative="1">
      <w:start w:val="1"/>
      <w:numFmt w:val="decimal"/>
      <w:lvlText w:val="%7."/>
      <w:lvlJc w:val="left"/>
      <w:pPr>
        <w:ind w:left="-1841" w:hanging="360"/>
      </w:pPr>
    </w:lvl>
    <w:lvl w:ilvl="7" w:tplc="08090019" w:tentative="1">
      <w:start w:val="1"/>
      <w:numFmt w:val="lowerLetter"/>
      <w:lvlText w:val="%8."/>
      <w:lvlJc w:val="left"/>
      <w:pPr>
        <w:ind w:left="-1121" w:hanging="360"/>
      </w:pPr>
    </w:lvl>
    <w:lvl w:ilvl="8" w:tplc="0809001B" w:tentative="1">
      <w:start w:val="1"/>
      <w:numFmt w:val="lowerRoman"/>
      <w:lvlText w:val="%9."/>
      <w:lvlJc w:val="right"/>
      <w:pPr>
        <w:ind w:left="-401" w:hanging="180"/>
      </w:pPr>
    </w:lvl>
  </w:abstractNum>
  <w:abstractNum w:abstractNumId="25" w15:restartNumberingAfterBreak="0">
    <w:nsid w:val="7E0611A8"/>
    <w:multiLevelType w:val="multilevel"/>
    <w:tmpl w:val="0B8AF4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521134">
    <w:abstractNumId w:val="23"/>
  </w:num>
  <w:num w:numId="2" w16cid:durableId="340619337">
    <w:abstractNumId w:val="11"/>
  </w:num>
  <w:num w:numId="3" w16cid:durableId="1076248680">
    <w:abstractNumId w:val="14"/>
  </w:num>
  <w:num w:numId="4" w16cid:durableId="1719933167">
    <w:abstractNumId w:val="12"/>
  </w:num>
  <w:num w:numId="5" w16cid:durableId="1472357385">
    <w:abstractNumId w:val="21"/>
  </w:num>
  <w:num w:numId="6" w16cid:durableId="65929433">
    <w:abstractNumId w:val="10"/>
  </w:num>
  <w:num w:numId="7" w16cid:durableId="441998681">
    <w:abstractNumId w:val="15"/>
  </w:num>
  <w:num w:numId="8" w16cid:durableId="718629594">
    <w:abstractNumId w:val="2"/>
  </w:num>
  <w:num w:numId="9" w16cid:durableId="1734159408">
    <w:abstractNumId w:val="7"/>
  </w:num>
  <w:num w:numId="10" w16cid:durableId="508521621">
    <w:abstractNumId w:val="6"/>
  </w:num>
  <w:num w:numId="11" w16cid:durableId="699478557">
    <w:abstractNumId w:val="18"/>
  </w:num>
  <w:num w:numId="12" w16cid:durableId="1351226153">
    <w:abstractNumId w:val="9"/>
  </w:num>
  <w:num w:numId="13" w16cid:durableId="1303727023">
    <w:abstractNumId w:val="13"/>
  </w:num>
  <w:num w:numId="14" w16cid:durableId="1733770138">
    <w:abstractNumId w:val="8"/>
  </w:num>
  <w:num w:numId="15" w16cid:durableId="1832260238">
    <w:abstractNumId w:val="3"/>
  </w:num>
  <w:num w:numId="16" w16cid:durableId="260646085">
    <w:abstractNumId w:val="4"/>
  </w:num>
  <w:num w:numId="17" w16cid:durableId="1441870917">
    <w:abstractNumId w:val="24"/>
  </w:num>
  <w:num w:numId="18" w16cid:durableId="1635452946">
    <w:abstractNumId w:val="20"/>
  </w:num>
  <w:num w:numId="19" w16cid:durableId="1930968154">
    <w:abstractNumId w:val="22"/>
  </w:num>
  <w:num w:numId="20" w16cid:durableId="1053044058">
    <w:abstractNumId w:val="0"/>
  </w:num>
  <w:num w:numId="21" w16cid:durableId="493617428">
    <w:abstractNumId w:val="1"/>
  </w:num>
  <w:num w:numId="22" w16cid:durableId="1027368601">
    <w:abstractNumId w:val="25"/>
  </w:num>
  <w:num w:numId="23" w16cid:durableId="123427627">
    <w:abstractNumId w:val="17"/>
  </w:num>
  <w:num w:numId="24" w16cid:durableId="1613630026">
    <w:abstractNumId w:val="19"/>
  </w:num>
  <w:num w:numId="25" w16cid:durableId="2012289359">
    <w:abstractNumId w:val="5"/>
  </w:num>
  <w:num w:numId="26" w16cid:durableId="156251646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CD"/>
    <w:rsid w:val="00001E78"/>
    <w:rsid w:val="0000210E"/>
    <w:rsid w:val="0000251D"/>
    <w:rsid w:val="000039D2"/>
    <w:rsid w:val="00006E6A"/>
    <w:rsid w:val="00007092"/>
    <w:rsid w:val="000117B0"/>
    <w:rsid w:val="000135DF"/>
    <w:rsid w:val="000136D1"/>
    <w:rsid w:val="0001610E"/>
    <w:rsid w:val="00016B02"/>
    <w:rsid w:val="00016B8A"/>
    <w:rsid w:val="00017339"/>
    <w:rsid w:val="0002410B"/>
    <w:rsid w:val="000248FD"/>
    <w:rsid w:val="00041AB9"/>
    <w:rsid w:val="00043A63"/>
    <w:rsid w:val="000465C6"/>
    <w:rsid w:val="00046F4F"/>
    <w:rsid w:val="00047275"/>
    <w:rsid w:val="000510C2"/>
    <w:rsid w:val="00051E53"/>
    <w:rsid w:val="00051F75"/>
    <w:rsid w:val="00054FC4"/>
    <w:rsid w:val="00056708"/>
    <w:rsid w:val="00056F20"/>
    <w:rsid w:val="00057748"/>
    <w:rsid w:val="00057A6E"/>
    <w:rsid w:val="00057E88"/>
    <w:rsid w:val="00067DCB"/>
    <w:rsid w:val="0007267F"/>
    <w:rsid w:val="00072FAC"/>
    <w:rsid w:val="000756AA"/>
    <w:rsid w:val="00080CF7"/>
    <w:rsid w:val="00080E65"/>
    <w:rsid w:val="00081423"/>
    <w:rsid w:val="00081814"/>
    <w:rsid w:val="00083571"/>
    <w:rsid w:val="00083D61"/>
    <w:rsid w:val="00084DC5"/>
    <w:rsid w:val="00085033"/>
    <w:rsid w:val="00087CC7"/>
    <w:rsid w:val="00092B91"/>
    <w:rsid w:val="00094D9C"/>
    <w:rsid w:val="00095E72"/>
    <w:rsid w:val="00097C4C"/>
    <w:rsid w:val="000A18B0"/>
    <w:rsid w:val="000A1B6E"/>
    <w:rsid w:val="000A5554"/>
    <w:rsid w:val="000B1DBB"/>
    <w:rsid w:val="000B1FAF"/>
    <w:rsid w:val="000B5237"/>
    <w:rsid w:val="000B5D2A"/>
    <w:rsid w:val="000B74B2"/>
    <w:rsid w:val="000C05A9"/>
    <w:rsid w:val="000D1F64"/>
    <w:rsid w:val="000D2DF0"/>
    <w:rsid w:val="000D5FD1"/>
    <w:rsid w:val="000D7F69"/>
    <w:rsid w:val="000E0A21"/>
    <w:rsid w:val="000E0D4D"/>
    <w:rsid w:val="000F3EB6"/>
    <w:rsid w:val="000F5945"/>
    <w:rsid w:val="000F7E81"/>
    <w:rsid w:val="00101952"/>
    <w:rsid w:val="001020FD"/>
    <w:rsid w:val="00102AC1"/>
    <w:rsid w:val="00103A1C"/>
    <w:rsid w:val="00106480"/>
    <w:rsid w:val="00106FC6"/>
    <w:rsid w:val="00110CA4"/>
    <w:rsid w:val="001132F3"/>
    <w:rsid w:val="00113372"/>
    <w:rsid w:val="001152D0"/>
    <w:rsid w:val="001159D4"/>
    <w:rsid w:val="001161C5"/>
    <w:rsid w:val="00122435"/>
    <w:rsid w:val="0012286E"/>
    <w:rsid w:val="00123519"/>
    <w:rsid w:val="00126B0B"/>
    <w:rsid w:val="0014065F"/>
    <w:rsid w:val="00140AE2"/>
    <w:rsid w:val="00141826"/>
    <w:rsid w:val="001422B2"/>
    <w:rsid w:val="00143769"/>
    <w:rsid w:val="00145788"/>
    <w:rsid w:val="0014633D"/>
    <w:rsid w:val="00146736"/>
    <w:rsid w:val="00150A2B"/>
    <w:rsid w:val="00150F61"/>
    <w:rsid w:val="0015158A"/>
    <w:rsid w:val="00152FF5"/>
    <w:rsid w:val="00154733"/>
    <w:rsid w:val="00154AEB"/>
    <w:rsid w:val="001648A9"/>
    <w:rsid w:val="00167450"/>
    <w:rsid w:val="0017187A"/>
    <w:rsid w:val="00171FFC"/>
    <w:rsid w:val="001767FC"/>
    <w:rsid w:val="0017722B"/>
    <w:rsid w:val="001779D9"/>
    <w:rsid w:val="00182ADB"/>
    <w:rsid w:val="001840D9"/>
    <w:rsid w:val="00185659"/>
    <w:rsid w:val="00187EE8"/>
    <w:rsid w:val="0018F25D"/>
    <w:rsid w:val="0019066A"/>
    <w:rsid w:val="00190A90"/>
    <w:rsid w:val="00190C51"/>
    <w:rsid w:val="0019413D"/>
    <w:rsid w:val="00194732"/>
    <w:rsid w:val="001A0123"/>
    <w:rsid w:val="001A055E"/>
    <w:rsid w:val="001A06DA"/>
    <w:rsid w:val="001A5E1E"/>
    <w:rsid w:val="001A6F96"/>
    <w:rsid w:val="001B0D49"/>
    <w:rsid w:val="001B2A76"/>
    <w:rsid w:val="001B4F52"/>
    <w:rsid w:val="001B6844"/>
    <w:rsid w:val="001C0121"/>
    <w:rsid w:val="001C4092"/>
    <w:rsid w:val="001C78D7"/>
    <w:rsid w:val="001C7A43"/>
    <w:rsid w:val="001C7BDB"/>
    <w:rsid w:val="001D0047"/>
    <w:rsid w:val="001D0843"/>
    <w:rsid w:val="001D0960"/>
    <w:rsid w:val="001D30FE"/>
    <w:rsid w:val="001D41B1"/>
    <w:rsid w:val="001D673C"/>
    <w:rsid w:val="001E1418"/>
    <w:rsid w:val="001E3473"/>
    <w:rsid w:val="001E3879"/>
    <w:rsid w:val="001E72A6"/>
    <w:rsid w:val="001E765B"/>
    <w:rsid w:val="001E7AD6"/>
    <w:rsid w:val="001F2067"/>
    <w:rsid w:val="001F4351"/>
    <w:rsid w:val="001F458F"/>
    <w:rsid w:val="001F6BFD"/>
    <w:rsid w:val="0020320D"/>
    <w:rsid w:val="00205F53"/>
    <w:rsid w:val="00206FA8"/>
    <w:rsid w:val="0021125F"/>
    <w:rsid w:val="00213E90"/>
    <w:rsid w:val="00214051"/>
    <w:rsid w:val="00214FDD"/>
    <w:rsid w:val="0022015C"/>
    <w:rsid w:val="00221BCB"/>
    <w:rsid w:val="00225354"/>
    <w:rsid w:val="00225EA5"/>
    <w:rsid w:val="00226094"/>
    <w:rsid w:val="00227A53"/>
    <w:rsid w:val="0023298F"/>
    <w:rsid w:val="0023465E"/>
    <w:rsid w:val="0023489D"/>
    <w:rsid w:val="00245851"/>
    <w:rsid w:val="002536A6"/>
    <w:rsid w:val="00253EBB"/>
    <w:rsid w:val="00263B52"/>
    <w:rsid w:val="002700B1"/>
    <w:rsid w:val="00275BE6"/>
    <w:rsid w:val="00284FD0"/>
    <w:rsid w:val="00286401"/>
    <w:rsid w:val="00291857"/>
    <w:rsid w:val="002930D2"/>
    <w:rsid w:val="002A021C"/>
    <w:rsid w:val="002A06D8"/>
    <w:rsid w:val="002A0BF4"/>
    <w:rsid w:val="002A0EEA"/>
    <w:rsid w:val="002A41F0"/>
    <w:rsid w:val="002A461B"/>
    <w:rsid w:val="002A73E7"/>
    <w:rsid w:val="002B15D8"/>
    <w:rsid w:val="002B25C8"/>
    <w:rsid w:val="002B3D5B"/>
    <w:rsid w:val="002B5B01"/>
    <w:rsid w:val="002B7CCC"/>
    <w:rsid w:val="002C58A3"/>
    <w:rsid w:val="002D1CBA"/>
    <w:rsid w:val="002D26EC"/>
    <w:rsid w:val="002D2FCD"/>
    <w:rsid w:val="002D33C4"/>
    <w:rsid w:val="002D3702"/>
    <w:rsid w:val="002D41F4"/>
    <w:rsid w:val="002D54EA"/>
    <w:rsid w:val="002D664C"/>
    <w:rsid w:val="002D6A81"/>
    <w:rsid w:val="002E3C91"/>
    <w:rsid w:val="002E61DC"/>
    <w:rsid w:val="002E6361"/>
    <w:rsid w:val="002F1F39"/>
    <w:rsid w:val="00305C27"/>
    <w:rsid w:val="003120F1"/>
    <w:rsid w:val="00316778"/>
    <w:rsid w:val="00316EDA"/>
    <w:rsid w:val="00323171"/>
    <w:rsid w:val="003275D5"/>
    <w:rsid w:val="003316D5"/>
    <w:rsid w:val="00334E18"/>
    <w:rsid w:val="003359FB"/>
    <w:rsid w:val="00336862"/>
    <w:rsid w:val="00337BB0"/>
    <w:rsid w:val="00340008"/>
    <w:rsid w:val="003421F4"/>
    <w:rsid w:val="00343125"/>
    <w:rsid w:val="003436D4"/>
    <w:rsid w:val="00350E65"/>
    <w:rsid w:val="0035217F"/>
    <w:rsid w:val="00354F76"/>
    <w:rsid w:val="00356E43"/>
    <w:rsid w:val="00362AB7"/>
    <w:rsid w:val="003635CD"/>
    <w:rsid w:val="00366F6A"/>
    <w:rsid w:val="00372684"/>
    <w:rsid w:val="00372B95"/>
    <w:rsid w:val="00377E57"/>
    <w:rsid w:val="00380887"/>
    <w:rsid w:val="00380C1A"/>
    <w:rsid w:val="00384C3A"/>
    <w:rsid w:val="00386D61"/>
    <w:rsid w:val="00387D10"/>
    <w:rsid w:val="00391A70"/>
    <w:rsid w:val="00391C43"/>
    <w:rsid w:val="0039611C"/>
    <w:rsid w:val="003A0D77"/>
    <w:rsid w:val="003A12CC"/>
    <w:rsid w:val="003A20F1"/>
    <w:rsid w:val="003A238C"/>
    <w:rsid w:val="003A26C9"/>
    <w:rsid w:val="003A79EE"/>
    <w:rsid w:val="003B47CF"/>
    <w:rsid w:val="003C2096"/>
    <w:rsid w:val="003D0CE6"/>
    <w:rsid w:val="003D1D46"/>
    <w:rsid w:val="003D45F9"/>
    <w:rsid w:val="003D556D"/>
    <w:rsid w:val="003D570C"/>
    <w:rsid w:val="003D749E"/>
    <w:rsid w:val="003E079B"/>
    <w:rsid w:val="003E0DD3"/>
    <w:rsid w:val="003E5310"/>
    <w:rsid w:val="003E552E"/>
    <w:rsid w:val="003E7819"/>
    <w:rsid w:val="003F008A"/>
    <w:rsid w:val="003F0659"/>
    <w:rsid w:val="003F3CCA"/>
    <w:rsid w:val="003F570F"/>
    <w:rsid w:val="003F5A15"/>
    <w:rsid w:val="003F6A0A"/>
    <w:rsid w:val="00401025"/>
    <w:rsid w:val="00401F2B"/>
    <w:rsid w:val="00410AF6"/>
    <w:rsid w:val="00412DB7"/>
    <w:rsid w:val="004130D3"/>
    <w:rsid w:val="00422977"/>
    <w:rsid w:val="0042695A"/>
    <w:rsid w:val="00426DD2"/>
    <w:rsid w:val="00431ED7"/>
    <w:rsid w:val="0043521B"/>
    <w:rsid w:val="004406E6"/>
    <w:rsid w:val="004428D1"/>
    <w:rsid w:val="00445686"/>
    <w:rsid w:val="00455628"/>
    <w:rsid w:val="00460454"/>
    <w:rsid w:val="0046071B"/>
    <w:rsid w:val="00461F75"/>
    <w:rsid w:val="00462356"/>
    <w:rsid w:val="004632BB"/>
    <w:rsid w:val="00464A6C"/>
    <w:rsid w:val="00464E1D"/>
    <w:rsid w:val="004659AC"/>
    <w:rsid w:val="00473213"/>
    <w:rsid w:val="004771E0"/>
    <w:rsid w:val="00481C78"/>
    <w:rsid w:val="00483239"/>
    <w:rsid w:val="00484D51"/>
    <w:rsid w:val="00487E1D"/>
    <w:rsid w:val="004919DB"/>
    <w:rsid w:val="00495F8C"/>
    <w:rsid w:val="00496796"/>
    <w:rsid w:val="00496ADC"/>
    <w:rsid w:val="004A1AFF"/>
    <w:rsid w:val="004A2032"/>
    <w:rsid w:val="004A484D"/>
    <w:rsid w:val="004A60A6"/>
    <w:rsid w:val="004A6321"/>
    <w:rsid w:val="004A6BC5"/>
    <w:rsid w:val="004A6FDD"/>
    <w:rsid w:val="004A7A1A"/>
    <w:rsid w:val="004B03F0"/>
    <w:rsid w:val="004B0D1A"/>
    <w:rsid w:val="004B355C"/>
    <w:rsid w:val="004B4766"/>
    <w:rsid w:val="004B66BF"/>
    <w:rsid w:val="004B6ACD"/>
    <w:rsid w:val="004C32AE"/>
    <w:rsid w:val="004C4F67"/>
    <w:rsid w:val="004C6274"/>
    <w:rsid w:val="004D0494"/>
    <w:rsid w:val="004D1588"/>
    <w:rsid w:val="004D31C0"/>
    <w:rsid w:val="004D33A2"/>
    <w:rsid w:val="004D7EBC"/>
    <w:rsid w:val="004E05E7"/>
    <w:rsid w:val="004E2E94"/>
    <w:rsid w:val="004E3737"/>
    <w:rsid w:val="004F4F12"/>
    <w:rsid w:val="00502491"/>
    <w:rsid w:val="0050638F"/>
    <w:rsid w:val="005077C7"/>
    <w:rsid w:val="00510197"/>
    <w:rsid w:val="005120C5"/>
    <w:rsid w:val="00513986"/>
    <w:rsid w:val="0051450D"/>
    <w:rsid w:val="00517326"/>
    <w:rsid w:val="0052166F"/>
    <w:rsid w:val="005228BC"/>
    <w:rsid w:val="0053072F"/>
    <w:rsid w:val="005342A1"/>
    <w:rsid w:val="00535B86"/>
    <w:rsid w:val="00536CCD"/>
    <w:rsid w:val="00537420"/>
    <w:rsid w:val="005431EA"/>
    <w:rsid w:val="005445CD"/>
    <w:rsid w:val="00544736"/>
    <w:rsid w:val="00545428"/>
    <w:rsid w:val="005508E0"/>
    <w:rsid w:val="00552ABD"/>
    <w:rsid w:val="00552CAD"/>
    <w:rsid w:val="00555428"/>
    <w:rsid w:val="0055731F"/>
    <w:rsid w:val="0056091D"/>
    <w:rsid w:val="00560B5A"/>
    <w:rsid w:val="005610DA"/>
    <w:rsid w:val="00561CB8"/>
    <w:rsid w:val="00564561"/>
    <w:rsid w:val="0056783C"/>
    <w:rsid w:val="00571248"/>
    <w:rsid w:val="00575DEB"/>
    <w:rsid w:val="00576079"/>
    <w:rsid w:val="00576429"/>
    <w:rsid w:val="00576BC1"/>
    <w:rsid w:val="00580D54"/>
    <w:rsid w:val="005908E7"/>
    <w:rsid w:val="00592B4E"/>
    <w:rsid w:val="00593F04"/>
    <w:rsid w:val="005A7B5D"/>
    <w:rsid w:val="005B0DA2"/>
    <w:rsid w:val="005B1090"/>
    <w:rsid w:val="005B2BE6"/>
    <w:rsid w:val="005B2C84"/>
    <w:rsid w:val="005B3335"/>
    <w:rsid w:val="005C11F0"/>
    <w:rsid w:val="005C32A7"/>
    <w:rsid w:val="005C44C6"/>
    <w:rsid w:val="005C7CBB"/>
    <w:rsid w:val="005D09A5"/>
    <w:rsid w:val="005D0D71"/>
    <w:rsid w:val="005D192B"/>
    <w:rsid w:val="005D28AF"/>
    <w:rsid w:val="005D4A79"/>
    <w:rsid w:val="005E5079"/>
    <w:rsid w:val="005E5957"/>
    <w:rsid w:val="005E6124"/>
    <w:rsid w:val="005E7DDB"/>
    <w:rsid w:val="005F06F8"/>
    <w:rsid w:val="005F2FFA"/>
    <w:rsid w:val="005F4858"/>
    <w:rsid w:val="005F48E3"/>
    <w:rsid w:val="005F5F53"/>
    <w:rsid w:val="005F641F"/>
    <w:rsid w:val="005F6F69"/>
    <w:rsid w:val="00603635"/>
    <w:rsid w:val="00605D9D"/>
    <w:rsid w:val="00606009"/>
    <w:rsid w:val="006078AD"/>
    <w:rsid w:val="006113C9"/>
    <w:rsid w:val="00611E25"/>
    <w:rsid w:val="006124F3"/>
    <w:rsid w:val="00613C84"/>
    <w:rsid w:val="00614ED4"/>
    <w:rsid w:val="006153A2"/>
    <w:rsid w:val="00616601"/>
    <w:rsid w:val="00616700"/>
    <w:rsid w:val="00616882"/>
    <w:rsid w:val="00620EBB"/>
    <w:rsid w:val="00621A99"/>
    <w:rsid w:val="006223F1"/>
    <w:rsid w:val="006256F9"/>
    <w:rsid w:val="00627B62"/>
    <w:rsid w:val="0063475A"/>
    <w:rsid w:val="00635D2E"/>
    <w:rsid w:val="0063616B"/>
    <w:rsid w:val="006409B7"/>
    <w:rsid w:val="00641B53"/>
    <w:rsid w:val="00641BB2"/>
    <w:rsid w:val="0064225A"/>
    <w:rsid w:val="00643754"/>
    <w:rsid w:val="006468B8"/>
    <w:rsid w:val="006501DD"/>
    <w:rsid w:val="006540CD"/>
    <w:rsid w:val="00654A8C"/>
    <w:rsid w:val="006552C1"/>
    <w:rsid w:val="006601CD"/>
    <w:rsid w:val="00663150"/>
    <w:rsid w:val="00672A60"/>
    <w:rsid w:val="006733EA"/>
    <w:rsid w:val="00674421"/>
    <w:rsid w:val="0067454F"/>
    <w:rsid w:val="0067787D"/>
    <w:rsid w:val="00677F47"/>
    <w:rsid w:val="00681EE4"/>
    <w:rsid w:val="00694CA9"/>
    <w:rsid w:val="0069694F"/>
    <w:rsid w:val="006A0EED"/>
    <w:rsid w:val="006A2ED4"/>
    <w:rsid w:val="006B48CF"/>
    <w:rsid w:val="006B4E01"/>
    <w:rsid w:val="006C0525"/>
    <w:rsid w:val="006C1066"/>
    <w:rsid w:val="006C692F"/>
    <w:rsid w:val="006C737D"/>
    <w:rsid w:val="006D09B3"/>
    <w:rsid w:val="006D0E54"/>
    <w:rsid w:val="006D6DF9"/>
    <w:rsid w:val="006D6ED9"/>
    <w:rsid w:val="006E0C11"/>
    <w:rsid w:val="006E28A4"/>
    <w:rsid w:val="006E30D0"/>
    <w:rsid w:val="006E6063"/>
    <w:rsid w:val="006F35C2"/>
    <w:rsid w:val="006F63F8"/>
    <w:rsid w:val="007046D3"/>
    <w:rsid w:val="00706D28"/>
    <w:rsid w:val="00707E6F"/>
    <w:rsid w:val="00710F88"/>
    <w:rsid w:val="007124F9"/>
    <w:rsid w:val="007136D7"/>
    <w:rsid w:val="00713854"/>
    <w:rsid w:val="00713B5C"/>
    <w:rsid w:val="00715036"/>
    <w:rsid w:val="007173E2"/>
    <w:rsid w:val="00720428"/>
    <w:rsid w:val="00720490"/>
    <w:rsid w:val="007221D2"/>
    <w:rsid w:val="00723D7D"/>
    <w:rsid w:val="007244DD"/>
    <w:rsid w:val="00734522"/>
    <w:rsid w:val="007356AD"/>
    <w:rsid w:val="00737222"/>
    <w:rsid w:val="007455DD"/>
    <w:rsid w:val="007465C7"/>
    <w:rsid w:val="007470C5"/>
    <w:rsid w:val="007476BD"/>
    <w:rsid w:val="00751F01"/>
    <w:rsid w:val="0075428D"/>
    <w:rsid w:val="00754C02"/>
    <w:rsid w:val="00754E46"/>
    <w:rsid w:val="00755910"/>
    <w:rsid w:val="00757069"/>
    <w:rsid w:val="00757C62"/>
    <w:rsid w:val="0076539F"/>
    <w:rsid w:val="007662A5"/>
    <w:rsid w:val="00767146"/>
    <w:rsid w:val="00767156"/>
    <w:rsid w:val="00767822"/>
    <w:rsid w:val="00777461"/>
    <w:rsid w:val="00780965"/>
    <w:rsid w:val="007823C7"/>
    <w:rsid w:val="0078384C"/>
    <w:rsid w:val="007850D4"/>
    <w:rsid w:val="00787DA9"/>
    <w:rsid w:val="0079069C"/>
    <w:rsid w:val="00794456"/>
    <w:rsid w:val="007970FF"/>
    <w:rsid w:val="00797217"/>
    <w:rsid w:val="00797BDA"/>
    <w:rsid w:val="007A4765"/>
    <w:rsid w:val="007A4C96"/>
    <w:rsid w:val="007A5A20"/>
    <w:rsid w:val="007B3E19"/>
    <w:rsid w:val="007B4F49"/>
    <w:rsid w:val="007B6AF4"/>
    <w:rsid w:val="007B75E5"/>
    <w:rsid w:val="007C34DF"/>
    <w:rsid w:val="007C6B01"/>
    <w:rsid w:val="007D3C08"/>
    <w:rsid w:val="007D3D69"/>
    <w:rsid w:val="007E29C7"/>
    <w:rsid w:val="007E7DCD"/>
    <w:rsid w:val="007F0902"/>
    <w:rsid w:val="007F0ED0"/>
    <w:rsid w:val="007F1AF6"/>
    <w:rsid w:val="007F77B5"/>
    <w:rsid w:val="00800107"/>
    <w:rsid w:val="00801D5B"/>
    <w:rsid w:val="00803F14"/>
    <w:rsid w:val="00805C6F"/>
    <w:rsid w:val="00805DE4"/>
    <w:rsid w:val="00806B70"/>
    <w:rsid w:val="0081265E"/>
    <w:rsid w:val="008143CA"/>
    <w:rsid w:val="00814413"/>
    <w:rsid w:val="00817A4A"/>
    <w:rsid w:val="00817CE1"/>
    <w:rsid w:val="0082047A"/>
    <w:rsid w:val="008207C9"/>
    <w:rsid w:val="00820BC3"/>
    <w:rsid w:val="00831F4E"/>
    <w:rsid w:val="00832DE9"/>
    <w:rsid w:val="00834639"/>
    <w:rsid w:val="008346F1"/>
    <w:rsid w:val="00834FC9"/>
    <w:rsid w:val="0083788A"/>
    <w:rsid w:val="0084437A"/>
    <w:rsid w:val="00844668"/>
    <w:rsid w:val="00846F01"/>
    <w:rsid w:val="0085023B"/>
    <w:rsid w:val="0085025D"/>
    <w:rsid w:val="0085412A"/>
    <w:rsid w:val="00857EC8"/>
    <w:rsid w:val="00860882"/>
    <w:rsid w:val="00860C5B"/>
    <w:rsid w:val="00863216"/>
    <w:rsid w:val="00864310"/>
    <w:rsid w:val="00865DCA"/>
    <w:rsid w:val="00870287"/>
    <w:rsid w:val="0087094C"/>
    <w:rsid w:val="00882C51"/>
    <w:rsid w:val="0088448B"/>
    <w:rsid w:val="00885F66"/>
    <w:rsid w:val="00886264"/>
    <w:rsid w:val="00887EEB"/>
    <w:rsid w:val="00890914"/>
    <w:rsid w:val="00892A8D"/>
    <w:rsid w:val="00893580"/>
    <w:rsid w:val="008A08D0"/>
    <w:rsid w:val="008A1EA7"/>
    <w:rsid w:val="008A4FC0"/>
    <w:rsid w:val="008A571E"/>
    <w:rsid w:val="008A5CBB"/>
    <w:rsid w:val="008A7E3A"/>
    <w:rsid w:val="008B537C"/>
    <w:rsid w:val="008B6561"/>
    <w:rsid w:val="008C08D3"/>
    <w:rsid w:val="008C2A81"/>
    <w:rsid w:val="008C2E7A"/>
    <w:rsid w:val="008C2ED1"/>
    <w:rsid w:val="008C32A0"/>
    <w:rsid w:val="008D0E86"/>
    <w:rsid w:val="008D6A0B"/>
    <w:rsid w:val="008D6FE1"/>
    <w:rsid w:val="008E3D7C"/>
    <w:rsid w:val="008E460C"/>
    <w:rsid w:val="008E523A"/>
    <w:rsid w:val="008E5BD9"/>
    <w:rsid w:val="008F1966"/>
    <w:rsid w:val="008F4672"/>
    <w:rsid w:val="009015B1"/>
    <w:rsid w:val="00902633"/>
    <w:rsid w:val="00903F11"/>
    <w:rsid w:val="00904611"/>
    <w:rsid w:val="009046D5"/>
    <w:rsid w:val="00905219"/>
    <w:rsid w:val="009056F5"/>
    <w:rsid w:val="009057D3"/>
    <w:rsid w:val="0090763A"/>
    <w:rsid w:val="0090781D"/>
    <w:rsid w:val="00910879"/>
    <w:rsid w:val="00916768"/>
    <w:rsid w:val="00917C97"/>
    <w:rsid w:val="009201CE"/>
    <w:rsid w:val="00920916"/>
    <w:rsid w:val="00922856"/>
    <w:rsid w:val="00925D34"/>
    <w:rsid w:val="00927480"/>
    <w:rsid w:val="00932010"/>
    <w:rsid w:val="009327BB"/>
    <w:rsid w:val="00932A91"/>
    <w:rsid w:val="00933BD4"/>
    <w:rsid w:val="00933BFA"/>
    <w:rsid w:val="00934766"/>
    <w:rsid w:val="0094197A"/>
    <w:rsid w:val="0094212D"/>
    <w:rsid w:val="009469C5"/>
    <w:rsid w:val="009472F7"/>
    <w:rsid w:val="00947541"/>
    <w:rsid w:val="0095018D"/>
    <w:rsid w:val="00956826"/>
    <w:rsid w:val="00962527"/>
    <w:rsid w:val="00962DB7"/>
    <w:rsid w:val="00966FDD"/>
    <w:rsid w:val="00970E48"/>
    <w:rsid w:val="00971492"/>
    <w:rsid w:val="00975D0C"/>
    <w:rsid w:val="00976A4D"/>
    <w:rsid w:val="00977A83"/>
    <w:rsid w:val="009839F7"/>
    <w:rsid w:val="00983D71"/>
    <w:rsid w:val="00985038"/>
    <w:rsid w:val="009877D3"/>
    <w:rsid w:val="009920DD"/>
    <w:rsid w:val="009A1275"/>
    <w:rsid w:val="009A137A"/>
    <w:rsid w:val="009A19CE"/>
    <w:rsid w:val="009A1FE3"/>
    <w:rsid w:val="009A24A4"/>
    <w:rsid w:val="009A2B9C"/>
    <w:rsid w:val="009A3574"/>
    <w:rsid w:val="009A58FE"/>
    <w:rsid w:val="009A7C20"/>
    <w:rsid w:val="009B19F0"/>
    <w:rsid w:val="009B1C6E"/>
    <w:rsid w:val="009B1C89"/>
    <w:rsid w:val="009B5559"/>
    <w:rsid w:val="009B748C"/>
    <w:rsid w:val="009B7FBB"/>
    <w:rsid w:val="009C0EFF"/>
    <w:rsid w:val="009C12A7"/>
    <w:rsid w:val="009C14F9"/>
    <w:rsid w:val="009C2356"/>
    <w:rsid w:val="009C3249"/>
    <w:rsid w:val="009D28FF"/>
    <w:rsid w:val="009D3AF7"/>
    <w:rsid w:val="009E357A"/>
    <w:rsid w:val="009E5A4D"/>
    <w:rsid w:val="009E6102"/>
    <w:rsid w:val="009F17D9"/>
    <w:rsid w:val="009F2688"/>
    <w:rsid w:val="009F29DD"/>
    <w:rsid w:val="009F31F6"/>
    <w:rsid w:val="009F4FD6"/>
    <w:rsid w:val="009F6EB7"/>
    <w:rsid w:val="009F780E"/>
    <w:rsid w:val="00A030FD"/>
    <w:rsid w:val="00A04017"/>
    <w:rsid w:val="00A05F2D"/>
    <w:rsid w:val="00A07A4D"/>
    <w:rsid w:val="00A07B72"/>
    <w:rsid w:val="00A07E06"/>
    <w:rsid w:val="00A11505"/>
    <w:rsid w:val="00A119FD"/>
    <w:rsid w:val="00A1467C"/>
    <w:rsid w:val="00A153DA"/>
    <w:rsid w:val="00A224F2"/>
    <w:rsid w:val="00A23AF8"/>
    <w:rsid w:val="00A25BB0"/>
    <w:rsid w:val="00A27191"/>
    <w:rsid w:val="00A33206"/>
    <w:rsid w:val="00A34620"/>
    <w:rsid w:val="00A3767A"/>
    <w:rsid w:val="00A41F67"/>
    <w:rsid w:val="00A43467"/>
    <w:rsid w:val="00A434EC"/>
    <w:rsid w:val="00A4726A"/>
    <w:rsid w:val="00A52A1A"/>
    <w:rsid w:val="00A5354E"/>
    <w:rsid w:val="00A54360"/>
    <w:rsid w:val="00A5729C"/>
    <w:rsid w:val="00A57E54"/>
    <w:rsid w:val="00A5FA1D"/>
    <w:rsid w:val="00A62160"/>
    <w:rsid w:val="00A63480"/>
    <w:rsid w:val="00A676CF"/>
    <w:rsid w:val="00A7015F"/>
    <w:rsid w:val="00A703E6"/>
    <w:rsid w:val="00A707B0"/>
    <w:rsid w:val="00A71C02"/>
    <w:rsid w:val="00A73E70"/>
    <w:rsid w:val="00A74E55"/>
    <w:rsid w:val="00A757BC"/>
    <w:rsid w:val="00A75CC9"/>
    <w:rsid w:val="00A76C4F"/>
    <w:rsid w:val="00A83065"/>
    <w:rsid w:val="00A85077"/>
    <w:rsid w:val="00A85E86"/>
    <w:rsid w:val="00A900AD"/>
    <w:rsid w:val="00A91FAC"/>
    <w:rsid w:val="00AA22BB"/>
    <w:rsid w:val="00AA4E0F"/>
    <w:rsid w:val="00AA77D0"/>
    <w:rsid w:val="00AB55F0"/>
    <w:rsid w:val="00AC11F2"/>
    <w:rsid w:val="00AC41A7"/>
    <w:rsid w:val="00AC42F7"/>
    <w:rsid w:val="00AC4B10"/>
    <w:rsid w:val="00AC53D3"/>
    <w:rsid w:val="00AC63C4"/>
    <w:rsid w:val="00AD4594"/>
    <w:rsid w:val="00AD4E3F"/>
    <w:rsid w:val="00AD4F98"/>
    <w:rsid w:val="00AD5BB5"/>
    <w:rsid w:val="00AE2F99"/>
    <w:rsid w:val="00AF15EF"/>
    <w:rsid w:val="00AF377B"/>
    <w:rsid w:val="00AF469C"/>
    <w:rsid w:val="00AF4BE1"/>
    <w:rsid w:val="00AF4CCF"/>
    <w:rsid w:val="00AF716D"/>
    <w:rsid w:val="00AF7E8C"/>
    <w:rsid w:val="00B002B9"/>
    <w:rsid w:val="00B00973"/>
    <w:rsid w:val="00B01356"/>
    <w:rsid w:val="00B032F5"/>
    <w:rsid w:val="00B05246"/>
    <w:rsid w:val="00B05A5F"/>
    <w:rsid w:val="00B122B5"/>
    <w:rsid w:val="00B13929"/>
    <w:rsid w:val="00B1410B"/>
    <w:rsid w:val="00B164BA"/>
    <w:rsid w:val="00B16A43"/>
    <w:rsid w:val="00B17756"/>
    <w:rsid w:val="00B17C56"/>
    <w:rsid w:val="00B200AC"/>
    <w:rsid w:val="00B20E73"/>
    <w:rsid w:val="00B2131A"/>
    <w:rsid w:val="00B2143F"/>
    <w:rsid w:val="00B2229D"/>
    <w:rsid w:val="00B25241"/>
    <w:rsid w:val="00B26200"/>
    <w:rsid w:val="00B3314F"/>
    <w:rsid w:val="00B33BF9"/>
    <w:rsid w:val="00B36166"/>
    <w:rsid w:val="00B36BCC"/>
    <w:rsid w:val="00B372AB"/>
    <w:rsid w:val="00B37A57"/>
    <w:rsid w:val="00B446D1"/>
    <w:rsid w:val="00B45D76"/>
    <w:rsid w:val="00B47A29"/>
    <w:rsid w:val="00B52353"/>
    <w:rsid w:val="00B5246C"/>
    <w:rsid w:val="00B532A5"/>
    <w:rsid w:val="00B537E8"/>
    <w:rsid w:val="00B56EF8"/>
    <w:rsid w:val="00B60DAC"/>
    <w:rsid w:val="00B6162B"/>
    <w:rsid w:val="00B639D2"/>
    <w:rsid w:val="00B641C3"/>
    <w:rsid w:val="00B657CA"/>
    <w:rsid w:val="00B67398"/>
    <w:rsid w:val="00B70438"/>
    <w:rsid w:val="00B70B2F"/>
    <w:rsid w:val="00B725DF"/>
    <w:rsid w:val="00B7498A"/>
    <w:rsid w:val="00B83034"/>
    <w:rsid w:val="00B841D3"/>
    <w:rsid w:val="00B91378"/>
    <w:rsid w:val="00B93425"/>
    <w:rsid w:val="00B96260"/>
    <w:rsid w:val="00B96E39"/>
    <w:rsid w:val="00B97CCA"/>
    <w:rsid w:val="00B97D43"/>
    <w:rsid w:val="00BA3F79"/>
    <w:rsid w:val="00BA7360"/>
    <w:rsid w:val="00BA76C2"/>
    <w:rsid w:val="00BA7D82"/>
    <w:rsid w:val="00BB0C6F"/>
    <w:rsid w:val="00BB226D"/>
    <w:rsid w:val="00BB22C3"/>
    <w:rsid w:val="00BB23F5"/>
    <w:rsid w:val="00BC2AB3"/>
    <w:rsid w:val="00BC48A4"/>
    <w:rsid w:val="00BC6F18"/>
    <w:rsid w:val="00BC78E8"/>
    <w:rsid w:val="00BD4ADB"/>
    <w:rsid w:val="00BD65CD"/>
    <w:rsid w:val="00BD79C4"/>
    <w:rsid w:val="00BE6859"/>
    <w:rsid w:val="00BF09C7"/>
    <w:rsid w:val="00BF35C7"/>
    <w:rsid w:val="00BF3FF5"/>
    <w:rsid w:val="00BF5BB8"/>
    <w:rsid w:val="00C011F6"/>
    <w:rsid w:val="00C03339"/>
    <w:rsid w:val="00C04932"/>
    <w:rsid w:val="00C102E0"/>
    <w:rsid w:val="00C12A75"/>
    <w:rsid w:val="00C1385D"/>
    <w:rsid w:val="00C215A4"/>
    <w:rsid w:val="00C24BD9"/>
    <w:rsid w:val="00C3102E"/>
    <w:rsid w:val="00C32FB6"/>
    <w:rsid w:val="00C343FE"/>
    <w:rsid w:val="00C3596E"/>
    <w:rsid w:val="00C374D3"/>
    <w:rsid w:val="00C4200A"/>
    <w:rsid w:val="00C447A6"/>
    <w:rsid w:val="00C45582"/>
    <w:rsid w:val="00C45846"/>
    <w:rsid w:val="00C46BC6"/>
    <w:rsid w:val="00C51EEB"/>
    <w:rsid w:val="00C54234"/>
    <w:rsid w:val="00C54A48"/>
    <w:rsid w:val="00C601D4"/>
    <w:rsid w:val="00C60DEA"/>
    <w:rsid w:val="00C61A53"/>
    <w:rsid w:val="00C661C7"/>
    <w:rsid w:val="00C67560"/>
    <w:rsid w:val="00C70FC9"/>
    <w:rsid w:val="00C729E1"/>
    <w:rsid w:val="00C73DC2"/>
    <w:rsid w:val="00C747DF"/>
    <w:rsid w:val="00C7547C"/>
    <w:rsid w:val="00C77F7B"/>
    <w:rsid w:val="00C81F3E"/>
    <w:rsid w:val="00C84F06"/>
    <w:rsid w:val="00C85601"/>
    <w:rsid w:val="00C869C5"/>
    <w:rsid w:val="00C87395"/>
    <w:rsid w:val="00C8758D"/>
    <w:rsid w:val="00C91577"/>
    <w:rsid w:val="00C9567B"/>
    <w:rsid w:val="00C95961"/>
    <w:rsid w:val="00C95979"/>
    <w:rsid w:val="00C967AB"/>
    <w:rsid w:val="00C96857"/>
    <w:rsid w:val="00C979C4"/>
    <w:rsid w:val="00CA1995"/>
    <w:rsid w:val="00CA3644"/>
    <w:rsid w:val="00CA6F06"/>
    <w:rsid w:val="00CB01FD"/>
    <w:rsid w:val="00CB06B2"/>
    <w:rsid w:val="00CB0FE2"/>
    <w:rsid w:val="00CB5ADB"/>
    <w:rsid w:val="00CC4D7C"/>
    <w:rsid w:val="00CC6785"/>
    <w:rsid w:val="00CC7686"/>
    <w:rsid w:val="00CD04B7"/>
    <w:rsid w:val="00CD2FC6"/>
    <w:rsid w:val="00CD72C7"/>
    <w:rsid w:val="00CD7694"/>
    <w:rsid w:val="00CE24E2"/>
    <w:rsid w:val="00CE3A88"/>
    <w:rsid w:val="00CE4A48"/>
    <w:rsid w:val="00CE5C83"/>
    <w:rsid w:val="00CE5F78"/>
    <w:rsid w:val="00CE653F"/>
    <w:rsid w:val="00CF5BF6"/>
    <w:rsid w:val="00D01BD2"/>
    <w:rsid w:val="00D02D9A"/>
    <w:rsid w:val="00D02F50"/>
    <w:rsid w:val="00D03B25"/>
    <w:rsid w:val="00D128E2"/>
    <w:rsid w:val="00D14F7A"/>
    <w:rsid w:val="00D15FAC"/>
    <w:rsid w:val="00D16499"/>
    <w:rsid w:val="00D20096"/>
    <w:rsid w:val="00D200F8"/>
    <w:rsid w:val="00D2069A"/>
    <w:rsid w:val="00D21549"/>
    <w:rsid w:val="00D215A6"/>
    <w:rsid w:val="00D27298"/>
    <w:rsid w:val="00D272FE"/>
    <w:rsid w:val="00D3026F"/>
    <w:rsid w:val="00D311B1"/>
    <w:rsid w:val="00D32E73"/>
    <w:rsid w:val="00D350AF"/>
    <w:rsid w:val="00D36CAF"/>
    <w:rsid w:val="00D420FF"/>
    <w:rsid w:val="00D45226"/>
    <w:rsid w:val="00D502F8"/>
    <w:rsid w:val="00D54619"/>
    <w:rsid w:val="00D575A5"/>
    <w:rsid w:val="00D607A7"/>
    <w:rsid w:val="00D636EB"/>
    <w:rsid w:val="00D676BD"/>
    <w:rsid w:val="00D67737"/>
    <w:rsid w:val="00D704E9"/>
    <w:rsid w:val="00D71317"/>
    <w:rsid w:val="00D71A86"/>
    <w:rsid w:val="00D759F4"/>
    <w:rsid w:val="00D77B75"/>
    <w:rsid w:val="00D87E55"/>
    <w:rsid w:val="00D910B0"/>
    <w:rsid w:val="00D95F04"/>
    <w:rsid w:val="00D97379"/>
    <w:rsid w:val="00D97BF6"/>
    <w:rsid w:val="00DA0560"/>
    <w:rsid w:val="00DA1382"/>
    <w:rsid w:val="00DA25AD"/>
    <w:rsid w:val="00DA352E"/>
    <w:rsid w:val="00DA7A01"/>
    <w:rsid w:val="00DB249E"/>
    <w:rsid w:val="00DB36BE"/>
    <w:rsid w:val="00DB6A70"/>
    <w:rsid w:val="00DC0A0A"/>
    <w:rsid w:val="00DC1AE8"/>
    <w:rsid w:val="00DC3F47"/>
    <w:rsid w:val="00DC4FF7"/>
    <w:rsid w:val="00DC762C"/>
    <w:rsid w:val="00DC78B5"/>
    <w:rsid w:val="00DD0BDF"/>
    <w:rsid w:val="00DD1828"/>
    <w:rsid w:val="00DD3EB2"/>
    <w:rsid w:val="00DD6E68"/>
    <w:rsid w:val="00DD78AB"/>
    <w:rsid w:val="00DE0375"/>
    <w:rsid w:val="00DE067E"/>
    <w:rsid w:val="00DE12C8"/>
    <w:rsid w:val="00DE41D7"/>
    <w:rsid w:val="00DE44C6"/>
    <w:rsid w:val="00DEAD68"/>
    <w:rsid w:val="00DF0938"/>
    <w:rsid w:val="00DF1410"/>
    <w:rsid w:val="00DF169B"/>
    <w:rsid w:val="00DF2AE8"/>
    <w:rsid w:val="00DF3331"/>
    <w:rsid w:val="00DF520B"/>
    <w:rsid w:val="00DF5D8E"/>
    <w:rsid w:val="00DF6619"/>
    <w:rsid w:val="00DF6C39"/>
    <w:rsid w:val="00E002F7"/>
    <w:rsid w:val="00E00548"/>
    <w:rsid w:val="00E0116C"/>
    <w:rsid w:val="00E01C35"/>
    <w:rsid w:val="00E0413F"/>
    <w:rsid w:val="00E06380"/>
    <w:rsid w:val="00E10829"/>
    <w:rsid w:val="00E123DC"/>
    <w:rsid w:val="00E155ED"/>
    <w:rsid w:val="00E176DE"/>
    <w:rsid w:val="00E17B76"/>
    <w:rsid w:val="00E20B00"/>
    <w:rsid w:val="00E20B66"/>
    <w:rsid w:val="00E21A0C"/>
    <w:rsid w:val="00E2388B"/>
    <w:rsid w:val="00E26A34"/>
    <w:rsid w:val="00E31B7A"/>
    <w:rsid w:val="00E326D8"/>
    <w:rsid w:val="00E35B47"/>
    <w:rsid w:val="00E36211"/>
    <w:rsid w:val="00E37D81"/>
    <w:rsid w:val="00E42DEA"/>
    <w:rsid w:val="00E44FE0"/>
    <w:rsid w:val="00E45824"/>
    <w:rsid w:val="00E4783B"/>
    <w:rsid w:val="00E503EE"/>
    <w:rsid w:val="00E51309"/>
    <w:rsid w:val="00E520DE"/>
    <w:rsid w:val="00E52893"/>
    <w:rsid w:val="00E54A5A"/>
    <w:rsid w:val="00E56BC3"/>
    <w:rsid w:val="00E6409C"/>
    <w:rsid w:val="00E65B96"/>
    <w:rsid w:val="00E67710"/>
    <w:rsid w:val="00E70391"/>
    <w:rsid w:val="00E723C1"/>
    <w:rsid w:val="00E746C8"/>
    <w:rsid w:val="00E759A6"/>
    <w:rsid w:val="00E75CD2"/>
    <w:rsid w:val="00E75F17"/>
    <w:rsid w:val="00E81156"/>
    <w:rsid w:val="00E81DF6"/>
    <w:rsid w:val="00E828F6"/>
    <w:rsid w:val="00E85654"/>
    <w:rsid w:val="00EA0921"/>
    <w:rsid w:val="00EA1073"/>
    <w:rsid w:val="00EA5079"/>
    <w:rsid w:val="00EA51C6"/>
    <w:rsid w:val="00EA5E54"/>
    <w:rsid w:val="00EA6416"/>
    <w:rsid w:val="00EB0564"/>
    <w:rsid w:val="00EB0A81"/>
    <w:rsid w:val="00EB1BE6"/>
    <w:rsid w:val="00EB320F"/>
    <w:rsid w:val="00EB53B3"/>
    <w:rsid w:val="00EB7283"/>
    <w:rsid w:val="00EC2709"/>
    <w:rsid w:val="00EC79B9"/>
    <w:rsid w:val="00ED0596"/>
    <w:rsid w:val="00ED11E2"/>
    <w:rsid w:val="00ED2126"/>
    <w:rsid w:val="00ED245A"/>
    <w:rsid w:val="00ED5B3E"/>
    <w:rsid w:val="00EE0B92"/>
    <w:rsid w:val="00EE177B"/>
    <w:rsid w:val="00EE1846"/>
    <w:rsid w:val="00EE45B6"/>
    <w:rsid w:val="00EE4D78"/>
    <w:rsid w:val="00EE5161"/>
    <w:rsid w:val="00EE669A"/>
    <w:rsid w:val="00EE756D"/>
    <w:rsid w:val="00EF1072"/>
    <w:rsid w:val="00EF22DE"/>
    <w:rsid w:val="00EF2917"/>
    <w:rsid w:val="00EF6CA4"/>
    <w:rsid w:val="00EF746B"/>
    <w:rsid w:val="00F014E0"/>
    <w:rsid w:val="00F12D7A"/>
    <w:rsid w:val="00F13542"/>
    <w:rsid w:val="00F13D1F"/>
    <w:rsid w:val="00F16677"/>
    <w:rsid w:val="00F25336"/>
    <w:rsid w:val="00F25674"/>
    <w:rsid w:val="00F30AC9"/>
    <w:rsid w:val="00F31201"/>
    <w:rsid w:val="00F35353"/>
    <w:rsid w:val="00F358E7"/>
    <w:rsid w:val="00F36699"/>
    <w:rsid w:val="00F4072C"/>
    <w:rsid w:val="00F41EC1"/>
    <w:rsid w:val="00F43B3D"/>
    <w:rsid w:val="00F44848"/>
    <w:rsid w:val="00F462FE"/>
    <w:rsid w:val="00F478D2"/>
    <w:rsid w:val="00F50378"/>
    <w:rsid w:val="00F5298C"/>
    <w:rsid w:val="00F53A31"/>
    <w:rsid w:val="00F565BC"/>
    <w:rsid w:val="00F56649"/>
    <w:rsid w:val="00F567DA"/>
    <w:rsid w:val="00F59BE8"/>
    <w:rsid w:val="00F62BFC"/>
    <w:rsid w:val="00F64511"/>
    <w:rsid w:val="00F67C6D"/>
    <w:rsid w:val="00F814F5"/>
    <w:rsid w:val="00F85A71"/>
    <w:rsid w:val="00F90A22"/>
    <w:rsid w:val="00F927BF"/>
    <w:rsid w:val="00F94B4C"/>
    <w:rsid w:val="00F94C37"/>
    <w:rsid w:val="00FA0E90"/>
    <w:rsid w:val="00FA0EDF"/>
    <w:rsid w:val="00FA13AB"/>
    <w:rsid w:val="00FA1FC2"/>
    <w:rsid w:val="00FA2E31"/>
    <w:rsid w:val="00FA518E"/>
    <w:rsid w:val="00FA61F3"/>
    <w:rsid w:val="00FA7427"/>
    <w:rsid w:val="00FB2412"/>
    <w:rsid w:val="00FB2AF6"/>
    <w:rsid w:val="00FB3046"/>
    <w:rsid w:val="00FB432F"/>
    <w:rsid w:val="00FB732B"/>
    <w:rsid w:val="00FC0920"/>
    <w:rsid w:val="00FC0A71"/>
    <w:rsid w:val="00FC71AB"/>
    <w:rsid w:val="00FD0F4A"/>
    <w:rsid w:val="00FD475A"/>
    <w:rsid w:val="00FD4C4B"/>
    <w:rsid w:val="00FD7EF9"/>
    <w:rsid w:val="00FE1413"/>
    <w:rsid w:val="00FE2883"/>
    <w:rsid w:val="00FE2888"/>
    <w:rsid w:val="00FE488A"/>
    <w:rsid w:val="00FE4B81"/>
    <w:rsid w:val="00FE5961"/>
    <w:rsid w:val="00FE6AA1"/>
    <w:rsid w:val="00FF3671"/>
    <w:rsid w:val="00FF38E7"/>
    <w:rsid w:val="00FF4DC3"/>
    <w:rsid w:val="00FF578C"/>
    <w:rsid w:val="00FF5AF8"/>
    <w:rsid w:val="00FF5DF2"/>
    <w:rsid w:val="01064E59"/>
    <w:rsid w:val="0112EAC3"/>
    <w:rsid w:val="01166589"/>
    <w:rsid w:val="018102F7"/>
    <w:rsid w:val="01AD50A3"/>
    <w:rsid w:val="01BD646F"/>
    <w:rsid w:val="0205A571"/>
    <w:rsid w:val="023CA0CE"/>
    <w:rsid w:val="0259D759"/>
    <w:rsid w:val="026FF149"/>
    <w:rsid w:val="0293EC65"/>
    <w:rsid w:val="02AAE068"/>
    <w:rsid w:val="02ADE28C"/>
    <w:rsid w:val="02D054DD"/>
    <w:rsid w:val="02DF894B"/>
    <w:rsid w:val="02FDD114"/>
    <w:rsid w:val="0307EC4C"/>
    <w:rsid w:val="0314778E"/>
    <w:rsid w:val="037349AF"/>
    <w:rsid w:val="03749FB1"/>
    <w:rsid w:val="039EBAF8"/>
    <w:rsid w:val="041B2E19"/>
    <w:rsid w:val="04696611"/>
    <w:rsid w:val="0487778B"/>
    <w:rsid w:val="04BC5162"/>
    <w:rsid w:val="04BC5446"/>
    <w:rsid w:val="05138E8B"/>
    <w:rsid w:val="051E3A16"/>
    <w:rsid w:val="053D7AF0"/>
    <w:rsid w:val="0576CB7B"/>
    <w:rsid w:val="058F77BE"/>
    <w:rsid w:val="05AA6965"/>
    <w:rsid w:val="05CB8D27"/>
    <w:rsid w:val="05DA1131"/>
    <w:rsid w:val="0622A5E0"/>
    <w:rsid w:val="0625AB4F"/>
    <w:rsid w:val="0628DD1A"/>
    <w:rsid w:val="0641FF1F"/>
    <w:rsid w:val="065C278D"/>
    <w:rsid w:val="06729626"/>
    <w:rsid w:val="067BB9F1"/>
    <w:rsid w:val="06C93D54"/>
    <w:rsid w:val="06DB2F27"/>
    <w:rsid w:val="06E26805"/>
    <w:rsid w:val="07245025"/>
    <w:rsid w:val="07337F34"/>
    <w:rsid w:val="074440B5"/>
    <w:rsid w:val="074AD96B"/>
    <w:rsid w:val="079D214B"/>
    <w:rsid w:val="079DC342"/>
    <w:rsid w:val="07A1D781"/>
    <w:rsid w:val="07C9C5B0"/>
    <w:rsid w:val="07E13F9F"/>
    <w:rsid w:val="07E7BAFD"/>
    <w:rsid w:val="08063FE0"/>
    <w:rsid w:val="0814C259"/>
    <w:rsid w:val="0831A4DE"/>
    <w:rsid w:val="084B3E1A"/>
    <w:rsid w:val="087F141B"/>
    <w:rsid w:val="08D2D668"/>
    <w:rsid w:val="09362DBA"/>
    <w:rsid w:val="093F4B4D"/>
    <w:rsid w:val="0950D59B"/>
    <w:rsid w:val="095AE8AE"/>
    <w:rsid w:val="09769AF6"/>
    <w:rsid w:val="0993BF30"/>
    <w:rsid w:val="09A1FCA5"/>
    <w:rsid w:val="09A5C5D5"/>
    <w:rsid w:val="09BC5E8A"/>
    <w:rsid w:val="09E21E51"/>
    <w:rsid w:val="0A56386E"/>
    <w:rsid w:val="0A5FC2B5"/>
    <w:rsid w:val="0A7D09E9"/>
    <w:rsid w:val="0AE7DA7B"/>
    <w:rsid w:val="0B8E6A13"/>
    <w:rsid w:val="0B935F5A"/>
    <w:rsid w:val="0B9CBC10"/>
    <w:rsid w:val="0BAA0A93"/>
    <w:rsid w:val="0BCA5AB7"/>
    <w:rsid w:val="0BF0E41A"/>
    <w:rsid w:val="0BFC14B9"/>
    <w:rsid w:val="0C0DA6C6"/>
    <w:rsid w:val="0C311731"/>
    <w:rsid w:val="0C583441"/>
    <w:rsid w:val="0C6D0BB9"/>
    <w:rsid w:val="0C8FCF07"/>
    <w:rsid w:val="0C9CDC32"/>
    <w:rsid w:val="0CC7111E"/>
    <w:rsid w:val="0D1771CE"/>
    <w:rsid w:val="0D55D278"/>
    <w:rsid w:val="0D5CD837"/>
    <w:rsid w:val="0D822CF3"/>
    <w:rsid w:val="0D88AFC6"/>
    <w:rsid w:val="0DBDDB7C"/>
    <w:rsid w:val="0DF389FD"/>
    <w:rsid w:val="0E097D21"/>
    <w:rsid w:val="0E0C26B5"/>
    <w:rsid w:val="0E1155A1"/>
    <w:rsid w:val="0E14D765"/>
    <w:rsid w:val="0E4083BB"/>
    <w:rsid w:val="0E456F75"/>
    <w:rsid w:val="0E83723E"/>
    <w:rsid w:val="0EE2F989"/>
    <w:rsid w:val="0F01FB79"/>
    <w:rsid w:val="0F29A991"/>
    <w:rsid w:val="0F507B0C"/>
    <w:rsid w:val="0F5B34B6"/>
    <w:rsid w:val="0F66B8A9"/>
    <w:rsid w:val="0FB5666A"/>
    <w:rsid w:val="0FC0052D"/>
    <w:rsid w:val="0FCB1945"/>
    <w:rsid w:val="0FD49628"/>
    <w:rsid w:val="0FDB12A3"/>
    <w:rsid w:val="0FF09DD5"/>
    <w:rsid w:val="1013B98B"/>
    <w:rsid w:val="1022B9DB"/>
    <w:rsid w:val="102EA177"/>
    <w:rsid w:val="1060A2BA"/>
    <w:rsid w:val="1071D6A5"/>
    <w:rsid w:val="107D7BB6"/>
    <w:rsid w:val="10C1501F"/>
    <w:rsid w:val="11209E02"/>
    <w:rsid w:val="1158E89E"/>
    <w:rsid w:val="117C5D57"/>
    <w:rsid w:val="11C3FB18"/>
    <w:rsid w:val="11DA3C62"/>
    <w:rsid w:val="120202C1"/>
    <w:rsid w:val="122EAAF0"/>
    <w:rsid w:val="1238A7A3"/>
    <w:rsid w:val="125C20E9"/>
    <w:rsid w:val="12614A53"/>
    <w:rsid w:val="1263EDE4"/>
    <w:rsid w:val="1265E2D4"/>
    <w:rsid w:val="1287AC71"/>
    <w:rsid w:val="1290D061"/>
    <w:rsid w:val="12C85E76"/>
    <w:rsid w:val="12E11869"/>
    <w:rsid w:val="131A3C36"/>
    <w:rsid w:val="132C0C6D"/>
    <w:rsid w:val="1332CC29"/>
    <w:rsid w:val="1333C55A"/>
    <w:rsid w:val="13B95A48"/>
    <w:rsid w:val="13D47804"/>
    <w:rsid w:val="13E6DE34"/>
    <w:rsid w:val="13F3FD01"/>
    <w:rsid w:val="13FD1AB4"/>
    <w:rsid w:val="142330F7"/>
    <w:rsid w:val="14437559"/>
    <w:rsid w:val="1482FC84"/>
    <w:rsid w:val="14D3061F"/>
    <w:rsid w:val="14EB2C22"/>
    <w:rsid w:val="151FA645"/>
    <w:rsid w:val="154FBBC5"/>
    <w:rsid w:val="1559A295"/>
    <w:rsid w:val="157A0044"/>
    <w:rsid w:val="15857B31"/>
    <w:rsid w:val="1594AA40"/>
    <w:rsid w:val="15A38832"/>
    <w:rsid w:val="15E21DA8"/>
    <w:rsid w:val="15ED3CCA"/>
    <w:rsid w:val="160D8EF0"/>
    <w:rsid w:val="161CE082"/>
    <w:rsid w:val="163777A9"/>
    <w:rsid w:val="1663C4CC"/>
    <w:rsid w:val="166628D4"/>
    <w:rsid w:val="16AA2336"/>
    <w:rsid w:val="16ACD703"/>
    <w:rsid w:val="170C18C6"/>
    <w:rsid w:val="175AB56F"/>
    <w:rsid w:val="176DA327"/>
    <w:rsid w:val="176E6264"/>
    <w:rsid w:val="177BEECA"/>
    <w:rsid w:val="178411F9"/>
    <w:rsid w:val="178FDF86"/>
    <w:rsid w:val="17DEE0D6"/>
    <w:rsid w:val="18469EC1"/>
    <w:rsid w:val="1859DEE3"/>
    <w:rsid w:val="186BE156"/>
    <w:rsid w:val="18768AC1"/>
    <w:rsid w:val="188A57AF"/>
    <w:rsid w:val="18C20097"/>
    <w:rsid w:val="18F16229"/>
    <w:rsid w:val="18F686B2"/>
    <w:rsid w:val="190848B2"/>
    <w:rsid w:val="1957A4F3"/>
    <w:rsid w:val="1958D32E"/>
    <w:rsid w:val="1974B010"/>
    <w:rsid w:val="198B3F48"/>
    <w:rsid w:val="19A67E94"/>
    <w:rsid w:val="19C05346"/>
    <w:rsid w:val="19EEE077"/>
    <w:rsid w:val="19F3EC49"/>
    <w:rsid w:val="1A550A96"/>
    <w:rsid w:val="1A9CFE3C"/>
    <w:rsid w:val="1AF90056"/>
    <w:rsid w:val="1B38A127"/>
    <w:rsid w:val="1B3A548E"/>
    <w:rsid w:val="1B4AD4A7"/>
    <w:rsid w:val="1B608DF7"/>
    <w:rsid w:val="1B7A485B"/>
    <w:rsid w:val="1BB4F222"/>
    <w:rsid w:val="1BD3BEAF"/>
    <w:rsid w:val="1C03032F"/>
    <w:rsid w:val="1C561BEB"/>
    <w:rsid w:val="1C5E7340"/>
    <w:rsid w:val="1D4D410B"/>
    <w:rsid w:val="1D905F5A"/>
    <w:rsid w:val="1D9571BA"/>
    <w:rsid w:val="1DF82747"/>
    <w:rsid w:val="1E19B808"/>
    <w:rsid w:val="1E2B1616"/>
    <w:rsid w:val="1E6C87C6"/>
    <w:rsid w:val="1E80615D"/>
    <w:rsid w:val="1EB45C87"/>
    <w:rsid w:val="1ECA6F33"/>
    <w:rsid w:val="1EE8E113"/>
    <w:rsid w:val="1EE9116C"/>
    <w:rsid w:val="1EFC4EAF"/>
    <w:rsid w:val="1F5652E5"/>
    <w:rsid w:val="1F7627E9"/>
    <w:rsid w:val="1FA33375"/>
    <w:rsid w:val="1FB70D91"/>
    <w:rsid w:val="1FBF9709"/>
    <w:rsid w:val="1FC6E677"/>
    <w:rsid w:val="1FDFEE3E"/>
    <w:rsid w:val="20210834"/>
    <w:rsid w:val="203C1C48"/>
    <w:rsid w:val="20607AB3"/>
    <w:rsid w:val="20632DCD"/>
    <w:rsid w:val="209F0941"/>
    <w:rsid w:val="20E8703A"/>
    <w:rsid w:val="20E99DB2"/>
    <w:rsid w:val="2131C1B7"/>
    <w:rsid w:val="214CD20C"/>
    <w:rsid w:val="21529996"/>
    <w:rsid w:val="2163E513"/>
    <w:rsid w:val="21955B92"/>
    <w:rsid w:val="21AB8B8C"/>
    <w:rsid w:val="21AC885B"/>
    <w:rsid w:val="21B5C170"/>
    <w:rsid w:val="21BBC30F"/>
    <w:rsid w:val="21D28225"/>
    <w:rsid w:val="21EA27D5"/>
    <w:rsid w:val="21FEFE2E"/>
    <w:rsid w:val="22290647"/>
    <w:rsid w:val="224EE2F4"/>
    <w:rsid w:val="226AF1D6"/>
    <w:rsid w:val="227F5BA3"/>
    <w:rsid w:val="22BC6ABB"/>
    <w:rsid w:val="22E32853"/>
    <w:rsid w:val="230921E2"/>
    <w:rsid w:val="230C4915"/>
    <w:rsid w:val="230F635C"/>
    <w:rsid w:val="234CDF49"/>
    <w:rsid w:val="23D665FF"/>
    <w:rsid w:val="23D960F7"/>
    <w:rsid w:val="23E70BAF"/>
    <w:rsid w:val="23EA3428"/>
    <w:rsid w:val="2404B33E"/>
    <w:rsid w:val="240B8DEE"/>
    <w:rsid w:val="2410E64D"/>
    <w:rsid w:val="242A18D0"/>
    <w:rsid w:val="2461C129"/>
    <w:rsid w:val="2464DCD4"/>
    <w:rsid w:val="246DC5A7"/>
    <w:rsid w:val="247EAF21"/>
    <w:rsid w:val="24A81976"/>
    <w:rsid w:val="24AE0D7E"/>
    <w:rsid w:val="24B1CFBA"/>
    <w:rsid w:val="24E63C95"/>
    <w:rsid w:val="25070171"/>
    <w:rsid w:val="2514AA8F"/>
    <w:rsid w:val="2524F395"/>
    <w:rsid w:val="25A75E4F"/>
    <w:rsid w:val="25EEB940"/>
    <w:rsid w:val="2604F089"/>
    <w:rsid w:val="261A7F82"/>
    <w:rsid w:val="261B85B2"/>
    <w:rsid w:val="26386707"/>
    <w:rsid w:val="26945B8A"/>
    <w:rsid w:val="26984179"/>
    <w:rsid w:val="26D987F6"/>
    <w:rsid w:val="26F3FD15"/>
    <w:rsid w:val="27094A22"/>
    <w:rsid w:val="2710A390"/>
    <w:rsid w:val="2786217B"/>
    <w:rsid w:val="27E28752"/>
    <w:rsid w:val="2820506C"/>
    <w:rsid w:val="282B0493"/>
    <w:rsid w:val="283411DA"/>
    <w:rsid w:val="28DEFF11"/>
    <w:rsid w:val="28E7E4F1"/>
    <w:rsid w:val="28E9D95B"/>
    <w:rsid w:val="29129EA4"/>
    <w:rsid w:val="2921A54B"/>
    <w:rsid w:val="293DD435"/>
    <w:rsid w:val="2949C137"/>
    <w:rsid w:val="294AE2D5"/>
    <w:rsid w:val="296C0FA7"/>
    <w:rsid w:val="29758277"/>
    <w:rsid w:val="29933001"/>
    <w:rsid w:val="29AF4CC0"/>
    <w:rsid w:val="29E4B786"/>
    <w:rsid w:val="2A202E6A"/>
    <w:rsid w:val="2A3A99B0"/>
    <w:rsid w:val="2A425465"/>
    <w:rsid w:val="2A497034"/>
    <w:rsid w:val="2A6A916D"/>
    <w:rsid w:val="2A7BE248"/>
    <w:rsid w:val="2A7E17EF"/>
    <w:rsid w:val="2A8A6D88"/>
    <w:rsid w:val="2A8A83D5"/>
    <w:rsid w:val="2AC5EA0A"/>
    <w:rsid w:val="2B420B67"/>
    <w:rsid w:val="2B763D11"/>
    <w:rsid w:val="2B9C9FFE"/>
    <w:rsid w:val="2BD35F37"/>
    <w:rsid w:val="2BDE24C6"/>
    <w:rsid w:val="2BF18093"/>
    <w:rsid w:val="2C07450D"/>
    <w:rsid w:val="2C0E5DB7"/>
    <w:rsid w:val="2C17B2A9"/>
    <w:rsid w:val="2C1DC8F3"/>
    <w:rsid w:val="2C3EFDC7"/>
    <w:rsid w:val="2C694BE6"/>
    <w:rsid w:val="2C7289EB"/>
    <w:rsid w:val="2C807B0A"/>
    <w:rsid w:val="2CC6009B"/>
    <w:rsid w:val="2CEF1615"/>
    <w:rsid w:val="2CF4AA24"/>
    <w:rsid w:val="2D342A0C"/>
    <w:rsid w:val="2D45E5F3"/>
    <w:rsid w:val="2D48BBA2"/>
    <w:rsid w:val="2D759ED9"/>
    <w:rsid w:val="2D9646F7"/>
    <w:rsid w:val="2D9EBBE1"/>
    <w:rsid w:val="2DB27034"/>
    <w:rsid w:val="2DC2913A"/>
    <w:rsid w:val="2E13EC59"/>
    <w:rsid w:val="2E6A20CF"/>
    <w:rsid w:val="2E7DEE3C"/>
    <w:rsid w:val="2EA072BD"/>
    <w:rsid w:val="2EF09FE9"/>
    <w:rsid w:val="2EF0CDDE"/>
    <w:rsid w:val="2F30978B"/>
    <w:rsid w:val="2F4E4095"/>
    <w:rsid w:val="2F66957F"/>
    <w:rsid w:val="2F6F1F75"/>
    <w:rsid w:val="2F89518E"/>
    <w:rsid w:val="2FAA32A4"/>
    <w:rsid w:val="2FBA4394"/>
    <w:rsid w:val="2FC0F747"/>
    <w:rsid w:val="2FF02993"/>
    <w:rsid w:val="300C2A87"/>
    <w:rsid w:val="300F7868"/>
    <w:rsid w:val="3044A3B6"/>
    <w:rsid w:val="305F1769"/>
    <w:rsid w:val="306C0B72"/>
    <w:rsid w:val="308D8308"/>
    <w:rsid w:val="308FA3E9"/>
    <w:rsid w:val="30AC9AD1"/>
    <w:rsid w:val="30B524BB"/>
    <w:rsid w:val="30B645FA"/>
    <w:rsid w:val="30B717F6"/>
    <w:rsid w:val="30B7A4D7"/>
    <w:rsid w:val="30BAE868"/>
    <w:rsid w:val="30C146F2"/>
    <w:rsid w:val="30ED3E06"/>
    <w:rsid w:val="30FCA855"/>
    <w:rsid w:val="310DC8E3"/>
    <w:rsid w:val="31316BE7"/>
    <w:rsid w:val="31460305"/>
    <w:rsid w:val="31AC9510"/>
    <w:rsid w:val="31B96BC2"/>
    <w:rsid w:val="31BC0805"/>
    <w:rsid w:val="31D449A2"/>
    <w:rsid w:val="31ED5D77"/>
    <w:rsid w:val="31F956FD"/>
    <w:rsid w:val="31FDF855"/>
    <w:rsid w:val="323ACD23"/>
    <w:rsid w:val="326D7B7F"/>
    <w:rsid w:val="32799E93"/>
    <w:rsid w:val="328A587E"/>
    <w:rsid w:val="32CD3C48"/>
    <w:rsid w:val="32D11A87"/>
    <w:rsid w:val="32F34A6D"/>
    <w:rsid w:val="32F74ED1"/>
    <w:rsid w:val="331C64BD"/>
    <w:rsid w:val="332046E0"/>
    <w:rsid w:val="33288DE6"/>
    <w:rsid w:val="33317AF6"/>
    <w:rsid w:val="33417953"/>
    <w:rsid w:val="335CE692"/>
    <w:rsid w:val="3371580E"/>
    <w:rsid w:val="3373E3E0"/>
    <w:rsid w:val="33F8A6BA"/>
    <w:rsid w:val="3427DD04"/>
    <w:rsid w:val="343C951E"/>
    <w:rsid w:val="3472F1FD"/>
    <w:rsid w:val="34810106"/>
    <w:rsid w:val="34890CD3"/>
    <w:rsid w:val="34B10E70"/>
    <w:rsid w:val="34B99725"/>
    <w:rsid w:val="34C1103B"/>
    <w:rsid w:val="34CD90EA"/>
    <w:rsid w:val="34F05F3E"/>
    <w:rsid w:val="3510CF5C"/>
    <w:rsid w:val="351914D9"/>
    <w:rsid w:val="35683012"/>
    <w:rsid w:val="358437C9"/>
    <w:rsid w:val="358B5522"/>
    <w:rsid w:val="35DC88F9"/>
    <w:rsid w:val="35EBB4AD"/>
    <w:rsid w:val="35F2C691"/>
    <w:rsid w:val="36258A4B"/>
    <w:rsid w:val="3630DD92"/>
    <w:rsid w:val="36402D44"/>
    <w:rsid w:val="365ED3F4"/>
    <w:rsid w:val="367EB9EC"/>
    <w:rsid w:val="3697CB71"/>
    <w:rsid w:val="36C910F4"/>
    <w:rsid w:val="36E4C9DD"/>
    <w:rsid w:val="374A9EC9"/>
    <w:rsid w:val="3764D115"/>
    <w:rsid w:val="377FF292"/>
    <w:rsid w:val="37DC540C"/>
    <w:rsid w:val="37FF1288"/>
    <w:rsid w:val="382D1315"/>
    <w:rsid w:val="38475503"/>
    <w:rsid w:val="3850D202"/>
    <w:rsid w:val="387A5F18"/>
    <w:rsid w:val="38800B5C"/>
    <w:rsid w:val="38975D96"/>
    <w:rsid w:val="38E66F2A"/>
    <w:rsid w:val="38E84D74"/>
    <w:rsid w:val="391950DF"/>
    <w:rsid w:val="399587A9"/>
    <w:rsid w:val="39AB7821"/>
    <w:rsid w:val="39B54B05"/>
    <w:rsid w:val="39CFBD71"/>
    <w:rsid w:val="39DCF93B"/>
    <w:rsid w:val="39E32564"/>
    <w:rsid w:val="39EDF38B"/>
    <w:rsid w:val="39F984B7"/>
    <w:rsid w:val="3A111088"/>
    <w:rsid w:val="3A160C96"/>
    <w:rsid w:val="3A16B9C6"/>
    <w:rsid w:val="3A364B43"/>
    <w:rsid w:val="3A5F24BC"/>
    <w:rsid w:val="3A62E657"/>
    <w:rsid w:val="3A653808"/>
    <w:rsid w:val="3A6A0B3A"/>
    <w:rsid w:val="3ABC749B"/>
    <w:rsid w:val="3AF03029"/>
    <w:rsid w:val="3B20A000"/>
    <w:rsid w:val="3B7AF58E"/>
    <w:rsid w:val="3B8304A6"/>
    <w:rsid w:val="3B974046"/>
    <w:rsid w:val="3BEE9166"/>
    <w:rsid w:val="3C218FA0"/>
    <w:rsid w:val="3C259914"/>
    <w:rsid w:val="3C5363B5"/>
    <w:rsid w:val="3C5C06BB"/>
    <w:rsid w:val="3CB3F64B"/>
    <w:rsid w:val="3CB4ED1B"/>
    <w:rsid w:val="3CC84C8F"/>
    <w:rsid w:val="3CD4D313"/>
    <w:rsid w:val="3D019DC9"/>
    <w:rsid w:val="3D06C48A"/>
    <w:rsid w:val="3D38608A"/>
    <w:rsid w:val="3D4CFD31"/>
    <w:rsid w:val="3D5B44C0"/>
    <w:rsid w:val="3D5CF7BD"/>
    <w:rsid w:val="3D85F2BA"/>
    <w:rsid w:val="3D904BC2"/>
    <w:rsid w:val="3D90CDD5"/>
    <w:rsid w:val="3E15866E"/>
    <w:rsid w:val="3E185FFE"/>
    <w:rsid w:val="3E23C1CF"/>
    <w:rsid w:val="3E3A5CBB"/>
    <w:rsid w:val="3E8E8B01"/>
    <w:rsid w:val="3F29E5BE"/>
    <w:rsid w:val="3F52DA57"/>
    <w:rsid w:val="3F7FE6ED"/>
    <w:rsid w:val="3F8B0477"/>
    <w:rsid w:val="3FABE3B5"/>
    <w:rsid w:val="3FD4C556"/>
    <w:rsid w:val="3FEC8DDD"/>
    <w:rsid w:val="40178903"/>
    <w:rsid w:val="4030E91E"/>
    <w:rsid w:val="403EFEF5"/>
    <w:rsid w:val="40582752"/>
    <w:rsid w:val="407645AF"/>
    <w:rsid w:val="40D3B93E"/>
    <w:rsid w:val="40EEE6FE"/>
    <w:rsid w:val="40F6B06E"/>
    <w:rsid w:val="410DAC7B"/>
    <w:rsid w:val="4133B80B"/>
    <w:rsid w:val="4139D1DA"/>
    <w:rsid w:val="41607E16"/>
    <w:rsid w:val="41835EAD"/>
    <w:rsid w:val="41A5168A"/>
    <w:rsid w:val="41CC1BA5"/>
    <w:rsid w:val="41D6FD88"/>
    <w:rsid w:val="41EECA00"/>
    <w:rsid w:val="41F8168A"/>
    <w:rsid w:val="424A594C"/>
    <w:rsid w:val="42DEDC4F"/>
    <w:rsid w:val="431232FC"/>
    <w:rsid w:val="4331BE57"/>
    <w:rsid w:val="4338B812"/>
    <w:rsid w:val="43760C5F"/>
    <w:rsid w:val="43994686"/>
    <w:rsid w:val="439B10E6"/>
    <w:rsid w:val="43AF0786"/>
    <w:rsid w:val="43B14C3B"/>
    <w:rsid w:val="43DA9F5E"/>
    <w:rsid w:val="442BAE89"/>
    <w:rsid w:val="44930D38"/>
    <w:rsid w:val="44A71E23"/>
    <w:rsid w:val="44A8C95E"/>
    <w:rsid w:val="44D5B0F3"/>
    <w:rsid w:val="44FD4095"/>
    <w:rsid w:val="45686580"/>
    <w:rsid w:val="459CB6F6"/>
    <w:rsid w:val="45A58C97"/>
    <w:rsid w:val="45DFCD07"/>
    <w:rsid w:val="461B8CB9"/>
    <w:rsid w:val="461C56BE"/>
    <w:rsid w:val="463ABBDF"/>
    <w:rsid w:val="46446815"/>
    <w:rsid w:val="465CB7F6"/>
    <w:rsid w:val="465E062A"/>
    <w:rsid w:val="46B0F9DD"/>
    <w:rsid w:val="47005AED"/>
    <w:rsid w:val="4732526F"/>
    <w:rsid w:val="4736B3FC"/>
    <w:rsid w:val="4765D9C2"/>
    <w:rsid w:val="476803EF"/>
    <w:rsid w:val="47737365"/>
    <w:rsid w:val="478B6235"/>
    <w:rsid w:val="478E9400"/>
    <w:rsid w:val="47987767"/>
    <w:rsid w:val="47A9AE18"/>
    <w:rsid w:val="47BC95DC"/>
    <w:rsid w:val="47F88857"/>
    <w:rsid w:val="4829AFF2"/>
    <w:rsid w:val="4836A09A"/>
    <w:rsid w:val="484A6F17"/>
    <w:rsid w:val="4877EF34"/>
    <w:rsid w:val="48789967"/>
    <w:rsid w:val="487C151E"/>
    <w:rsid w:val="48CA1064"/>
    <w:rsid w:val="48D63A7A"/>
    <w:rsid w:val="48E0D503"/>
    <w:rsid w:val="4901AA23"/>
    <w:rsid w:val="49176EE7"/>
    <w:rsid w:val="49B51A8E"/>
    <w:rsid w:val="49D72D8A"/>
    <w:rsid w:val="49E25F51"/>
    <w:rsid w:val="4A0F8E40"/>
    <w:rsid w:val="4A25B153"/>
    <w:rsid w:val="4A34CE1F"/>
    <w:rsid w:val="4A575212"/>
    <w:rsid w:val="4A660591"/>
    <w:rsid w:val="4A66F7D5"/>
    <w:rsid w:val="4A77C148"/>
    <w:rsid w:val="4A9244ED"/>
    <w:rsid w:val="4A9D7A84"/>
    <w:rsid w:val="4AAC0ABE"/>
    <w:rsid w:val="4AF880BE"/>
    <w:rsid w:val="4B009E55"/>
    <w:rsid w:val="4B302919"/>
    <w:rsid w:val="4B33C973"/>
    <w:rsid w:val="4B3CD03C"/>
    <w:rsid w:val="4B4D4CB4"/>
    <w:rsid w:val="4B6A4FC2"/>
    <w:rsid w:val="4B6E6BCD"/>
    <w:rsid w:val="4B7F0F87"/>
    <w:rsid w:val="4B9E2230"/>
    <w:rsid w:val="4BE4A7BF"/>
    <w:rsid w:val="4C199709"/>
    <w:rsid w:val="4C23468D"/>
    <w:rsid w:val="4C7D1F3B"/>
    <w:rsid w:val="4CBCA44F"/>
    <w:rsid w:val="4CE2624B"/>
    <w:rsid w:val="4CF74979"/>
    <w:rsid w:val="4D0066BD"/>
    <w:rsid w:val="4D056C76"/>
    <w:rsid w:val="4D2A1332"/>
    <w:rsid w:val="4D2CF879"/>
    <w:rsid w:val="4D4147A4"/>
    <w:rsid w:val="4DA0B2F3"/>
    <w:rsid w:val="4DA41BED"/>
    <w:rsid w:val="4DCD2DC0"/>
    <w:rsid w:val="4DE53641"/>
    <w:rsid w:val="4DF1F009"/>
    <w:rsid w:val="4E1B76B3"/>
    <w:rsid w:val="4E383F17"/>
    <w:rsid w:val="4E477594"/>
    <w:rsid w:val="4E7ACB1F"/>
    <w:rsid w:val="4E7D28B4"/>
    <w:rsid w:val="4E8F12ED"/>
    <w:rsid w:val="4EA83F06"/>
    <w:rsid w:val="4EC01206"/>
    <w:rsid w:val="4ED10BAE"/>
    <w:rsid w:val="4EDD1805"/>
    <w:rsid w:val="4EE75C86"/>
    <w:rsid w:val="4F1F1221"/>
    <w:rsid w:val="4F79CB04"/>
    <w:rsid w:val="4FA38B0A"/>
    <w:rsid w:val="4FB0A843"/>
    <w:rsid w:val="4FBDB43A"/>
    <w:rsid w:val="4FD43065"/>
    <w:rsid w:val="4FE7C1D5"/>
    <w:rsid w:val="4FF5F2A3"/>
    <w:rsid w:val="502AE34E"/>
    <w:rsid w:val="50836FB3"/>
    <w:rsid w:val="5086A702"/>
    <w:rsid w:val="5090284A"/>
    <w:rsid w:val="50B19ABF"/>
    <w:rsid w:val="50C51778"/>
    <w:rsid w:val="50D25921"/>
    <w:rsid w:val="50E5CD41"/>
    <w:rsid w:val="50ED082C"/>
    <w:rsid w:val="50F393AB"/>
    <w:rsid w:val="51154AE9"/>
    <w:rsid w:val="5117AD53"/>
    <w:rsid w:val="51206369"/>
    <w:rsid w:val="514241C9"/>
    <w:rsid w:val="51584936"/>
    <w:rsid w:val="516C78CE"/>
    <w:rsid w:val="516E2409"/>
    <w:rsid w:val="5170268B"/>
    <w:rsid w:val="51B2B038"/>
    <w:rsid w:val="51F0F320"/>
    <w:rsid w:val="520FE9D9"/>
    <w:rsid w:val="521D6CCB"/>
    <w:rsid w:val="527BE43A"/>
    <w:rsid w:val="5295BDEC"/>
    <w:rsid w:val="5298E232"/>
    <w:rsid w:val="529C7428"/>
    <w:rsid w:val="52DDB85B"/>
    <w:rsid w:val="52E29E7B"/>
    <w:rsid w:val="531503FD"/>
    <w:rsid w:val="535B8DF8"/>
    <w:rsid w:val="5374ADFA"/>
    <w:rsid w:val="539D5559"/>
    <w:rsid w:val="53E023B2"/>
    <w:rsid w:val="53F87766"/>
    <w:rsid w:val="54135D71"/>
    <w:rsid w:val="5417B49B"/>
    <w:rsid w:val="5431BD9A"/>
    <w:rsid w:val="547BDB0A"/>
    <w:rsid w:val="54E326CA"/>
    <w:rsid w:val="5520074F"/>
    <w:rsid w:val="552CFB92"/>
    <w:rsid w:val="5571286C"/>
    <w:rsid w:val="557F9A58"/>
    <w:rsid w:val="55A750F2"/>
    <w:rsid w:val="55AF2DD2"/>
    <w:rsid w:val="560E8BB9"/>
    <w:rsid w:val="563FE9F1"/>
    <w:rsid w:val="566DF09E"/>
    <w:rsid w:val="5676759C"/>
    <w:rsid w:val="5682AF69"/>
    <w:rsid w:val="56833297"/>
    <w:rsid w:val="56A47C55"/>
    <w:rsid w:val="56C57719"/>
    <w:rsid w:val="56F08FE7"/>
    <w:rsid w:val="574AC64C"/>
    <w:rsid w:val="57574719"/>
    <w:rsid w:val="576AC9CC"/>
    <w:rsid w:val="577D11FE"/>
    <w:rsid w:val="57AB5CC1"/>
    <w:rsid w:val="57AE29D1"/>
    <w:rsid w:val="57AE9CEF"/>
    <w:rsid w:val="57D56E6A"/>
    <w:rsid w:val="57F73E24"/>
    <w:rsid w:val="58911A25"/>
    <w:rsid w:val="58BDF77B"/>
    <w:rsid w:val="58CABECC"/>
    <w:rsid w:val="58D1FD61"/>
    <w:rsid w:val="58D2F77E"/>
    <w:rsid w:val="58EF9D0C"/>
    <w:rsid w:val="58FEA590"/>
    <w:rsid w:val="59029707"/>
    <w:rsid w:val="59636E13"/>
    <w:rsid w:val="59713ECB"/>
    <w:rsid w:val="59F05EEA"/>
    <w:rsid w:val="5A09C77B"/>
    <w:rsid w:val="5A0D0CC1"/>
    <w:rsid w:val="5A271BF3"/>
    <w:rsid w:val="5A333B70"/>
    <w:rsid w:val="5A4FF036"/>
    <w:rsid w:val="5A686B6D"/>
    <w:rsid w:val="5A8AE519"/>
    <w:rsid w:val="5AB8F34C"/>
    <w:rsid w:val="5AC049C3"/>
    <w:rsid w:val="5AE6E96A"/>
    <w:rsid w:val="5B019962"/>
    <w:rsid w:val="5B376E2B"/>
    <w:rsid w:val="5B7FBFDF"/>
    <w:rsid w:val="5B9F2F94"/>
    <w:rsid w:val="5BDA6F70"/>
    <w:rsid w:val="5BDDCA81"/>
    <w:rsid w:val="5C14369A"/>
    <w:rsid w:val="5C541B24"/>
    <w:rsid w:val="5C7119A2"/>
    <w:rsid w:val="5C7C5C3B"/>
    <w:rsid w:val="5C89FB98"/>
    <w:rsid w:val="5C8E8EBE"/>
    <w:rsid w:val="5CB99917"/>
    <w:rsid w:val="5CCEBBDF"/>
    <w:rsid w:val="5D1881B1"/>
    <w:rsid w:val="5D2DB134"/>
    <w:rsid w:val="5D5F58F4"/>
    <w:rsid w:val="5D7B5661"/>
    <w:rsid w:val="5D8DC644"/>
    <w:rsid w:val="5DB36902"/>
    <w:rsid w:val="5DDD1F4E"/>
    <w:rsid w:val="5E0A40D3"/>
    <w:rsid w:val="5E0E405D"/>
    <w:rsid w:val="5E0E6D66"/>
    <w:rsid w:val="5E44E481"/>
    <w:rsid w:val="5EB760A1"/>
    <w:rsid w:val="5ED763AE"/>
    <w:rsid w:val="5EDA5F3E"/>
    <w:rsid w:val="5F0BAD19"/>
    <w:rsid w:val="5F121032"/>
    <w:rsid w:val="5F62EAB4"/>
    <w:rsid w:val="5F870F71"/>
    <w:rsid w:val="5FAE68E9"/>
    <w:rsid w:val="5FCB4F14"/>
    <w:rsid w:val="5FF87B45"/>
    <w:rsid w:val="605B1E88"/>
    <w:rsid w:val="6079F3B7"/>
    <w:rsid w:val="607E6F65"/>
    <w:rsid w:val="610EA2F3"/>
    <w:rsid w:val="612A5FFD"/>
    <w:rsid w:val="6134CA0B"/>
    <w:rsid w:val="61531DEA"/>
    <w:rsid w:val="61808DA3"/>
    <w:rsid w:val="61A71B71"/>
    <w:rsid w:val="61B0FAB3"/>
    <w:rsid w:val="61D8FA2B"/>
    <w:rsid w:val="61F7FD80"/>
    <w:rsid w:val="621C6B77"/>
    <w:rsid w:val="623DAFC4"/>
    <w:rsid w:val="623F5FDF"/>
    <w:rsid w:val="62681512"/>
    <w:rsid w:val="6274887D"/>
    <w:rsid w:val="62A587D6"/>
    <w:rsid w:val="62F93D1C"/>
    <w:rsid w:val="63364C34"/>
    <w:rsid w:val="63467FB8"/>
    <w:rsid w:val="634D42C0"/>
    <w:rsid w:val="6381C9D3"/>
    <w:rsid w:val="63BB7602"/>
    <w:rsid w:val="63E58155"/>
    <w:rsid w:val="6404D2C0"/>
    <w:rsid w:val="64076031"/>
    <w:rsid w:val="641058DE"/>
    <w:rsid w:val="64628FE7"/>
    <w:rsid w:val="647D1197"/>
    <w:rsid w:val="64815668"/>
    <w:rsid w:val="64DC9F59"/>
    <w:rsid w:val="64E89B75"/>
    <w:rsid w:val="64F1532B"/>
    <w:rsid w:val="64F2DB0E"/>
    <w:rsid w:val="64F9F4FF"/>
    <w:rsid w:val="6546A532"/>
    <w:rsid w:val="6574D7C6"/>
    <w:rsid w:val="658151B6"/>
    <w:rsid w:val="6592A69E"/>
    <w:rsid w:val="65A687E0"/>
    <w:rsid w:val="65AAF0C3"/>
    <w:rsid w:val="65D13457"/>
    <w:rsid w:val="65F1AE60"/>
    <w:rsid w:val="65F2263A"/>
    <w:rsid w:val="667A5CE8"/>
    <w:rsid w:val="66876C83"/>
    <w:rsid w:val="6688FA71"/>
    <w:rsid w:val="669EF18F"/>
    <w:rsid w:val="66A289E3"/>
    <w:rsid w:val="677A88CB"/>
    <w:rsid w:val="67927D06"/>
    <w:rsid w:val="679602C4"/>
    <w:rsid w:val="67AA119C"/>
    <w:rsid w:val="67D4804C"/>
    <w:rsid w:val="67FB76DD"/>
    <w:rsid w:val="68055A4C"/>
    <w:rsid w:val="681471F1"/>
    <w:rsid w:val="68194442"/>
    <w:rsid w:val="6847E8A4"/>
    <w:rsid w:val="687E45F4"/>
    <w:rsid w:val="68A3252C"/>
    <w:rsid w:val="68A72217"/>
    <w:rsid w:val="68C50458"/>
    <w:rsid w:val="690B75FB"/>
    <w:rsid w:val="6915F768"/>
    <w:rsid w:val="691DBEEF"/>
    <w:rsid w:val="6941D8A4"/>
    <w:rsid w:val="695863AF"/>
    <w:rsid w:val="6958E08A"/>
    <w:rsid w:val="696D6398"/>
    <w:rsid w:val="69C3A2B0"/>
    <w:rsid w:val="69E2FCED"/>
    <w:rsid w:val="69FC9BFA"/>
    <w:rsid w:val="6A01F46F"/>
    <w:rsid w:val="6A29A398"/>
    <w:rsid w:val="6A368607"/>
    <w:rsid w:val="6A3A4D13"/>
    <w:rsid w:val="6A783AC8"/>
    <w:rsid w:val="6A7BFCB1"/>
    <w:rsid w:val="6AC31DB4"/>
    <w:rsid w:val="6AC9A1C2"/>
    <w:rsid w:val="6B00AEF1"/>
    <w:rsid w:val="6B44E67F"/>
    <w:rsid w:val="6B561F56"/>
    <w:rsid w:val="6B8D8DD6"/>
    <w:rsid w:val="6BB0CE60"/>
    <w:rsid w:val="6BECCF01"/>
    <w:rsid w:val="6BF0B1D6"/>
    <w:rsid w:val="6BF2BCEC"/>
    <w:rsid w:val="6C140B29"/>
    <w:rsid w:val="6C352663"/>
    <w:rsid w:val="6C48DF22"/>
    <w:rsid w:val="6C4C6A1C"/>
    <w:rsid w:val="6C86F705"/>
    <w:rsid w:val="6C9C1AB5"/>
    <w:rsid w:val="6CA50378"/>
    <w:rsid w:val="6CA678D9"/>
    <w:rsid w:val="6CBAF9A2"/>
    <w:rsid w:val="6CEA7A22"/>
    <w:rsid w:val="6CF3AD5A"/>
    <w:rsid w:val="6D06229B"/>
    <w:rsid w:val="6D1BBA5A"/>
    <w:rsid w:val="6D39A190"/>
    <w:rsid w:val="6D3F4E62"/>
    <w:rsid w:val="6D48BBF0"/>
    <w:rsid w:val="6D50480A"/>
    <w:rsid w:val="6D71CAF7"/>
    <w:rsid w:val="6D999DED"/>
    <w:rsid w:val="6D9F0F28"/>
    <w:rsid w:val="6DD8F7E4"/>
    <w:rsid w:val="6DDF5E6C"/>
    <w:rsid w:val="6DEB8C17"/>
    <w:rsid w:val="6DF722D8"/>
    <w:rsid w:val="6E027848"/>
    <w:rsid w:val="6E0E153F"/>
    <w:rsid w:val="6E49D113"/>
    <w:rsid w:val="6E66FE31"/>
    <w:rsid w:val="6E9713D3"/>
    <w:rsid w:val="6EA8F289"/>
    <w:rsid w:val="6ED7BEBC"/>
    <w:rsid w:val="6EF03932"/>
    <w:rsid w:val="6F0FA38D"/>
    <w:rsid w:val="6F3F87AA"/>
    <w:rsid w:val="6F4B1AF6"/>
    <w:rsid w:val="6F50F5D3"/>
    <w:rsid w:val="6F5E7B54"/>
    <w:rsid w:val="6F7284C3"/>
    <w:rsid w:val="6FB11D59"/>
    <w:rsid w:val="6FB978F5"/>
    <w:rsid w:val="6FE6517B"/>
    <w:rsid w:val="70517A41"/>
    <w:rsid w:val="7076EF24"/>
    <w:rsid w:val="70D5AC63"/>
    <w:rsid w:val="70E77C4C"/>
    <w:rsid w:val="70F6C96C"/>
    <w:rsid w:val="70FB92AE"/>
    <w:rsid w:val="710D94AA"/>
    <w:rsid w:val="7131C578"/>
    <w:rsid w:val="71361B96"/>
    <w:rsid w:val="71370C57"/>
    <w:rsid w:val="71533F68"/>
    <w:rsid w:val="717DF778"/>
    <w:rsid w:val="718685BC"/>
    <w:rsid w:val="71AC8CEC"/>
    <w:rsid w:val="71D4BD03"/>
    <w:rsid w:val="720B2C6A"/>
    <w:rsid w:val="72329FF5"/>
    <w:rsid w:val="72B755C8"/>
    <w:rsid w:val="72CD95D9"/>
    <w:rsid w:val="73349096"/>
    <w:rsid w:val="733A6F54"/>
    <w:rsid w:val="7342BD0B"/>
    <w:rsid w:val="73455565"/>
    <w:rsid w:val="738A1101"/>
    <w:rsid w:val="73964636"/>
    <w:rsid w:val="73ABA209"/>
    <w:rsid w:val="73B3BCAE"/>
    <w:rsid w:val="73BFC57B"/>
    <w:rsid w:val="73E833A6"/>
    <w:rsid w:val="7411A57E"/>
    <w:rsid w:val="744C7E46"/>
    <w:rsid w:val="7456B1D1"/>
    <w:rsid w:val="7466A6F6"/>
    <w:rsid w:val="747A2A31"/>
    <w:rsid w:val="74A22E5D"/>
    <w:rsid w:val="74AC152D"/>
    <w:rsid w:val="74BF2D54"/>
    <w:rsid w:val="74BF58D8"/>
    <w:rsid w:val="74D67E9D"/>
    <w:rsid w:val="74E4B309"/>
    <w:rsid w:val="7519612E"/>
    <w:rsid w:val="751B92BB"/>
    <w:rsid w:val="751CB696"/>
    <w:rsid w:val="752A36EF"/>
    <w:rsid w:val="755188DA"/>
    <w:rsid w:val="75A075BB"/>
    <w:rsid w:val="75A91B20"/>
    <w:rsid w:val="7605369B"/>
    <w:rsid w:val="7636D03A"/>
    <w:rsid w:val="764C1D8E"/>
    <w:rsid w:val="764F1CE2"/>
    <w:rsid w:val="7655CEFD"/>
    <w:rsid w:val="7658E7B9"/>
    <w:rsid w:val="766EF3DF"/>
    <w:rsid w:val="7685E44C"/>
    <w:rsid w:val="76AB28D5"/>
    <w:rsid w:val="76B28140"/>
    <w:rsid w:val="76C5DEE6"/>
    <w:rsid w:val="76FB5CF1"/>
    <w:rsid w:val="772E83EF"/>
    <w:rsid w:val="774CE293"/>
    <w:rsid w:val="77A106FC"/>
    <w:rsid w:val="77E4804E"/>
    <w:rsid w:val="77F4B81A"/>
    <w:rsid w:val="77FB34D1"/>
    <w:rsid w:val="7832BA6D"/>
    <w:rsid w:val="78CEA192"/>
    <w:rsid w:val="78E8B1A6"/>
    <w:rsid w:val="78F1085E"/>
    <w:rsid w:val="792B4882"/>
    <w:rsid w:val="79850CB5"/>
    <w:rsid w:val="79A9B0D8"/>
    <w:rsid w:val="79B365D3"/>
    <w:rsid w:val="79C5CB13"/>
    <w:rsid w:val="79C82507"/>
    <w:rsid w:val="7A10562F"/>
    <w:rsid w:val="7A1CE75E"/>
    <w:rsid w:val="7A23AF6A"/>
    <w:rsid w:val="7A73A2F6"/>
    <w:rsid w:val="7A7EE609"/>
    <w:rsid w:val="7A841156"/>
    <w:rsid w:val="7A85747D"/>
    <w:rsid w:val="7AE09544"/>
    <w:rsid w:val="7AF64221"/>
    <w:rsid w:val="7AFE3133"/>
    <w:rsid w:val="7B0AD4B5"/>
    <w:rsid w:val="7B390749"/>
    <w:rsid w:val="7B99D3FD"/>
    <w:rsid w:val="7BA79DCB"/>
    <w:rsid w:val="7BAF26C9"/>
    <w:rsid w:val="7BEC1A88"/>
    <w:rsid w:val="7BF82887"/>
    <w:rsid w:val="7C055410"/>
    <w:rsid w:val="7C08F82C"/>
    <w:rsid w:val="7C222AC4"/>
    <w:rsid w:val="7C2E81D0"/>
    <w:rsid w:val="7C5AF199"/>
    <w:rsid w:val="7C7F28AA"/>
    <w:rsid w:val="7CA6A516"/>
    <w:rsid w:val="7CAFFB46"/>
    <w:rsid w:val="7CB7455A"/>
    <w:rsid w:val="7CE723D2"/>
    <w:rsid w:val="7D376D63"/>
    <w:rsid w:val="7D6DDB75"/>
    <w:rsid w:val="7D7B1322"/>
    <w:rsid w:val="7DB6F823"/>
    <w:rsid w:val="7E40D8B6"/>
    <w:rsid w:val="7E663B1E"/>
    <w:rsid w:val="7EDF3D0E"/>
    <w:rsid w:val="7EEDC956"/>
    <w:rsid w:val="7EF23470"/>
    <w:rsid w:val="7EFCDEAA"/>
    <w:rsid w:val="7F043F79"/>
    <w:rsid w:val="7F1A09C2"/>
    <w:rsid w:val="7F31931B"/>
    <w:rsid w:val="7F60D124"/>
    <w:rsid w:val="7F685FF0"/>
    <w:rsid w:val="7F8C45F9"/>
    <w:rsid w:val="7FAA0DB3"/>
    <w:rsid w:val="7FF8294C"/>
    <w:rsid w:val="7FFAB5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96284"/>
  <w15:docId w15:val="{77453267-6C0B-4FCA-BE75-00FD4906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GB"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65CD"/>
  </w:style>
  <w:style w:type="paragraph" w:styleId="Heading1">
    <w:name w:val="heading 1"/>
    <w:basedOn w:val="ListParagraph"/>
    <w:next w:val="Normal"/>
    <w:link w:val="Heading1Char"/>
    <w:qFormat/>
    <w:rsid w:val="00857EC8"/>
    <w:pPr>
      <w:numPr>
        <w:numId w:val="15"/>
      </w:numPr>
      <w:tabs>
        <w:tab w:val="left" w:pos="461"/>
      </w:tabs>
      <w:spacing w:before="120" w:after="120"/>
      <w:outlineLvl w:val="0"/>
    </w:pPr>
    <w:rPr>
      <w:rFonts w:asciiTheme="minorBidi" w:hAnsiTheme="minorBidi" w:cstheme="minorBidi"/>
      <w:b/>
      <w:color w:val="261759"/>
      <w:sz w:val="28"/>
      <w:szCs w:val="22"/>
    </w:rPr>
  </w:style>
  <w:style w:type="paragraph" w:styleId="Heading2">
    <w:name w:val="heading 2"/>
    <w:basedOn w:val="Documenttitle"/>
    <w:next w:val="BodyText"/>
    <w:link w:val="Heading2Char"/>
    <w:qFormat/>
    <w:rsid w:val="00947541"/>
    <w:pPr>
      <w:outlineLvl w:val="1"/>
    </w:pPr>
    <w:rPr>
      <w:sz w:val="36"/>
      <w:szCs w:val="36"/>
    </w:rPr>
  </w:style>
  <w:style w:type="paragraph" w:styleId="Heading3">
    <w:name w:val="heading 3"/>
    <w:basedOn w:val="Heading2"/>
    <w:next w:val="BodyText"/>
    <w:link w:val="Heading3Char"/>
    <w:qFormat/>
    <w:rsid w:val="00536CCD"/>
    <w:pPr>
      <w:numPr>
        <w:numId w:val="14"/>
      </w:numPr>
      <w:ind w:hanging="720"/>
      <w:outlineLvl w:val="2"/>
    </w:pPr>
    <w:rPr>
      <w:b w:val="0"/>
      <w:bCs/>
    </w:rPr>
  </w:style>
  <w:style w:type="paragraph" w:styleId="Heading4">
    <w:name w:val="heading 4"/>
    <w:basedOn w:val="Normal"/>
    <w:next w:val="Normal"/>
    <w:link w:val="Heading4Char"/>
    <w:qFormat/>
    <w:rsid w:val="00E176DE"/>
    <w:pPr>
      <w:keepNext/>
      <w:keepLines/>
      <w:spacing w:before="120" w:after="120"/>
      <w:outlineLvl w:val="3"/>
    </w:pPr>
    <w:rPr>
      <w:rFonts w:ascii="Arial" w:eastAsiaTheme="majorEastAsia" w:hAnsi="Arial" w:cstheme="majorBidi"/>
      <w:b/>
      <w:bCs/>
      <w:iCs/>
      <w:color w:val="261759"/>
      <w:sz w:val="24"/>
    </w:rPr>
  </w:style>
  <w:style w:type="paragraph" w:styleId="Heading5">
    <w:name w:val="heading 5"/>
    <w:basedOn w:val="Normal"/>
    <w:next w:val="Normal"/>
    <w:link w:val="Heading5Char"/>
    <w:qFormat/>
    <w:rsid w:val="00D77B75"/>
    <w:pPr>
      <w:keepNext/>
      <w:keepLines/>
      <w:spacing w:before="120" w:after="120"/>
      <w:outlineLvl w:val="4"/>
    </w:pPr>
    <w:rPr>
      <w:rFonts w:ascii="Arial" w:eastAsiaTheme="majorEastAsia" w:hAnsi="Arial" w:cstheme="majorBidi"/>
      <w:i/>
      <w:color w:val="00247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D77B75"/>
    <w:pPr>
      <w:spacing w:before="160" w:after="160" w:line="320" w:lineRule="exact"/>
      <w:ind w:left="720"/>
    </w:pPr>
    <w:rPr>
      <w:rFonts w:ascii="Arial" w:hAnsi="Arial"/>
    </w:rPr>
  </w:style>
  <w:style w:type="paragraph" w:styleId="Title">
    <w:name w:val="Title"/>
    <w:basedOn w:val="Normal"/>
    <w:next w:val="Normal"/>
    <w:link w:val="TitleChar"/>
    <w:qFormat/>
    <w:rsid w:val="00D77B75"/>
    <w:pPr>
      <w:spacing w:before="240"/>
      <w:contextualSpacing/>
    </w:pPr>
    <w:rPr>
      <w:rFonts w:ascii="Arial" w:eastAsiaTheme="majorEastAsia" w:hAnsi="Arial" w:cstheme="majorBidi"/>
      <w:b/>
      <w:spacing w:val="5"/>
      <w:kern w:val="28"/>
      <w:sz w:val="56"/>
      <w:szCs w:val="52"/>
    </w:rPr>
  </w:style>
  <w:style w:type="character" w:customStyle="1" w:styleId="TitleChar">
    <w:name w:val="Title Char"/>
    <w:basedOn w:val="DefaultParagraphFont"/>
    <w:link w:val="Title"/>
    <w:rsid w:val="00D77B75"/>
    <w:rPr>
      <w:rFonts w:ascii="Arial" w:eastAsiaTheme="majorEastAsia" w:hAnsi="Arial" w:cstheme="majorBidi"/>
      <w:b/>
      <w:spacing w:val="5"/>
      <w:kern w:val="28"/>
      <w:sz w:val="56"/>
      <w:szCs w:val="52"/>
    </w:rPr>
  </w:style>
  <w:style w:type="table" w:customStyle="1" w:styleId="Modeltable">
    <w:name w:val="Model table"/>
    <w:basedOn w:val="TableNormal"/>
    <w:uiPriority w:val="99"/>
    <w:rsid w:val="00D77B75"/>
    <w:rPr>
      <w:rFonts w:ascii="Arial" w:hAnsi="Arial"/>
      <w:sz w:val="18"/>
    </w:rPr>
    <w:tblPr>
      <w:tblStyleRowBandSize w:val="1"/>
      <w:tblCellSpacing w:w="7" w:type="dxa"/>
      <w:tblCellMar>
        <w:left w:w="115" w:type="dxa"/>
        <w:right w:w="115" w:type="dxa"/>
      </w:tblCellMar>
    </w:tblPr>
    <w:trPr>
      <w:cantSplit/>
      <w:tblCellSpacing w:w="7" w:type="dxa"/>
    </w:trPr>
    <w:tblStylePr w:type="band1Horz">
      <w:tblPr/>
      <w:tcPr>
        <w:tcBorders>
          <w:top w:val="nil"/>
          <w:left w:val="nil"/>
          <w:bottom w:val="nil"/>
          <w:right w:val="nil"/>
          <w:insideH w:val="nil"/>
          <w:insideV w:val="nil"/>
          <w:tl2br w:val="nil"/>
          <w:tr2bl w:val="nil"/>
        </w:tcBorders>
      </w:tcPr>
    </w:tblStylePr>
    <w:tblStylePr w:type="neCell">
      <w:tblPr/>
      <w:tcPr>
        <w:tcBorders>
          <w:top w:val="single" w:sz="4" w:space="0" w:color="auto"/>
          <w:left w:val="single" w:sz="4" w:space="0" w:color="7F7F7F" w:themeColor="text1" w:themeTint="80"/>
          <w:bottom w:val="single" w:sz="4" w:space="0" w:color="7F7F7F" w:themeColor="text1" w:themeTint="80"/>
          <w:right w:val="single" w:sz="4" w:space="0" w:color="auto"/>
          <w:insideH w:val="nil"/>
          <w:insideV w:val="nil"/>
          <w:tl2br w:val="nil"/>
          <w:tr2bl w:val="nil"/>
        </w:tcBorders>
      </w:tcPr>
    </w:tblStylePr>
    <w:tblStylePr w:type="nwCell">
      <w:tblPr/>
      <w:tcPr>
        <w:tcBorders>
          <w:top w:val="single" w:sz="4" w:space="0" w:color="auto"/>
          <w:left w:val="single" w:sz="4" w:space="0" w:color="7F7F7F" w:themeColor="text1" w:themeTint="80"/>
          <w:bottom w:val="single" w:sz="4" w:space="0" w:color="7F7F7F" w:themeColor="text1" w:themeTint="80"/>
          <w:right w:val="single" w:sz="4" w:space="0" w:color="auto"/>
          <w:insideH w:val="nil"/>
          <w:insideV w:val="nil"/>
          <w:tl2br w:val="nil"/>
          <w:tr2bl w:val="nil"/>
        </w:tcBorders>
      </w:tcPr>
    </w:tblStylePr>
    <w:tblStylePr w:type="seCell">
      <w:tblPr/>
      <w:tcPr>
        <w:tcBorders>
          <w:top w:val="single" w:sz="4" w:space="0" w:color="auto"/>
          <w:left w:val="single" w:sz="4" w:space="0" w:color="7F7F7F" w:themeColor="text1" w:themeTint="80"/>
          <w:bottom w:val="single" w:sz="4" w:space="0" w:color="7F7F7F" w:themeColor="text1" w:themeTint="80"/>
          <w:right w:val="single" w:sz="4" w:space="0" w:color="auto"/>
          <w:insideH w:val="nil"/>
          <w:insideV w:val="nil"/>
          <w:tl2br w:val="nil"/>
          <w:tr2bl w:val="nil"/>
        </w:tcBorders>
      </w:tcPr>
    </w:tblStylePr>
    <w:tblStylePr w:type="swCell">
      <w:tblPr/>
      <w:tcPr>
        <w:tcBorders>
          <w:top w:val="single" w:sz="4" w:space="0" w:color="auto"/>
          <w:left w:val="single" w:sz="4" w:space="0" w:color="7F7F7F" w:themeColor="text1" w:themeTint="80"/>
          <w:bottom w:val="single" w:sz="4" w:space="0" w:color="7F7F7F" w:themeColor="text1" w:themeTint="80"/>
          <w:right w:val="single" w:sz="4" w:space="0" w:color="auto"/>
          <w:insideH w:val="nil"/>
          <w:insideV w:val="nil"/>
          <w:tl2br w:val="nil"/>
          <w:tr2bl w:val="nil"/>
        </w:tcBorders>
      </w:tcPr>
    </w:tblStylePr>
  </w:style>
  <w:style w:type="paragraph" w:customStyle="1" w:styleId="Heading1numbered">
    <w:name w:val="Heading 1 (numbered)"/>
    <w:basedOn w:val="Heading1"/>
    <w:next w:val="Normal"/>
    <w:link w:val="Heading1numberedChar"/>
    <w:uiPriority w:val="2"/>
    <w:qFormat/>
    <w:rsid w:val="00D77B75"/>
    <w:pPr>
      <w:framePr w:wrap="around" w:hAnchor="text"/>
      <w:numPr>
        <w:numId w:val="4"/>
      </w:numPr>
    </w:pPr>
    <w:rPr>
      <w:rFonts w:ascii="Helvetica" w:hAnsi="Helvetica"/>
      <w:color w:val="1F497D" w:themeColor="text2"/>
      <w:sz w:val="36"/>
    </w:rPr>
  </w:style>
  <w:style w:type="character" w:customStyle="1" w:styleId="Heading1numberedChar">
    <w:name w:val="Heading 1 (numbered) Char"/>
    <w:basedOn w:val="Heading1Char"/>
    <w:link w:val="Heading1numbered"/>
    <w:uiPriority w:val="2"/>
    <w:rsid w:val="00D77B75"/>
    <w:rPr>
      <w:rFonts w:ascii="Helvetica" w:hAnsi="Helvetica" w:cstheme="minorBidi"/>
      <w:b/>
      <w:color w:val="1F497D" w:themeColor="text2"/>
      <w:sz w:val="36"/>
      <w:szCs w:val="22"/>
    </w:rPr>
  </w:style>
  <w:style w:type="character" w:customStyle="1" w:styleId="Heading1Char">
    <w:name w:val="Heading 1 Char"/>
    <w:basedOn w:val="DefaultParagraphFont"/>
    <w:link w:val="Heading1"/>
    <w:rsid w:val="00857EC8"/>
    <w:rPr>
      <w:rFonts w:asciiTheme="minorBidi" w:hAnsiTheme="minorBidi" w:cstheme="minorBidi"/>
      <w:b/>
      <w:color w:val="261759"/>
      <w:sz w:val="28"/>
      <w:szCs w:val="22"/>
    </w:rPr>
  </w:style>
  <w:style w:type="paragraph" w:customStyle="1" w:styleId="Heading2numbered">
    <w:name w:val="Heading 2 (numbered)"/>
    <w:basedOn w:val="Heading2"/>
    <w:next w:val="Normal"/>
    <w:link w:val="Heading2numberedChar"/>
    <w:uiPriority w:val="2"/>
    <w:qFormat/>
    <w:rsid w:val="00D77B75"/>
    <w:pPr>
      <w:pBdr>
        <w:bottom w:val="single" w:sz="2" w:space="4" w:color="1F497D" w:themeColor="text2"/>
      </w:pBdr>
    </w:pPr>
    <w:rPr>
      <w:rFonts w:ascii="Helvetica" w:hAnsi="Helvetica"/>
      <w:color w:val="939393"/>
      <w:sz w:val="24"/>
    </w:rPr>
  </w:style>
  <w:style w:type="character" w:customStyle="1" w:styleId="Heading2numberedChar">
    <w:name w:val="Heading 2 (numbered) Char"/>
    <w:basedOn w:val="Heading2Char"/>
    <w:link w:val="Heading2numbered"/>
    <w:uiPriority w:val="2"/>
    <w:rsid w:val="00D77B75"/>
    <w:rPr>
      <w:rFonts w:ascii="Helvetica" w:hAnsi="Helvetica" w:cs="Arial"/>
      <w:b/>
      <w:caps/>
      <w:color w:val="939393"/>
      <w:sz w:val="24"/>
      <w:szCs w:val="36"/>
    </w:rPr>
  </w:style>
  <w:style w:type="character" w:customStyle="1" w:styleId="Heading2Char">
    <w:name w:val="Heading 2 Char"/>
    <w:basedOn w:val="DefaultParagraphFont"/>
    <w:link w:val="Heading2"/>
    <w:rsid w:val="00947541"/>
    <w:rPr>
      <w:rFonts w:ascii="Arial Bold" w:hAnsi="Arial Bold" w:cs="Arial"/>
      <w:b/>
      <w:caps/>
      <w:color w:val="C8107D"/>
      <w:sz w:val="36"/>
      <w:szCs w:val="36"/>
    </w:rPr>
  </w:style>
  <w:style w:type="paragraph" w:customStyle="1" w:styleId="Heading3numbered">
    <w:name w:val="Heading 3 (numbered)"/>
    <w:basedOn w:val="Heading3"/>
    <w:next w:val="Normal"/>
    <w:link w:val="Heading3numberedChar"/>
    <w:uiPriority w:val="2"/>
    <w:qFormat/>
    <w:rsid w:val="00D77B75"/>
    <w:pPr>
      <w:numPr>
        <w:ilvl w:val="2"/>
        <w:numId w:val="4"/>
      </w:numPr>
    </w:pPr>
    <w:rPr>
      <w:rFonts w:ascii="Helvetica" w:hAnsi="Helvetica"/>
      <w:color w:val="939393"/>
      <w:sz w:val="24"/>
    </w:rPr>
  </w:style>
  <w:style w:type="character" w:customStyle="1" w:styleId="Heading3numberedChar">
    <w:name w:val="Heading 3 (numbered) Char"/>
    <w:basedOn w:val="Heading3Char"/>
    <w:link w:val="Heading3numbered"/>
    <w:uiPriority w:val="2"/>
    <w:rsid w:val="00D77B75"/>
    <w:rPr>
      <w:rFonts w:ascii="Helvetica" w:hAnsi="Helvetica" w:cstheme="minorBidi"/>
      <w:color w:val="939393"/>
      <w:sz w:val="24"/>
      <w:szCs w:val="22"/>
    </w:rPr>
  </w:style>
  <w:style w:type="character" w:customStyle="1" w:styleId="Heading3Char">
    <w:name w:val="Heading 3 Char"/>
    <w:basedOn w:val="DefaultParagraphFont"/>
    <w:link w:val="Heading3"/>
    <w:rsid w:val="00536CCD"/>
    <w:rPr>
      <w:rFonts w:asciiTheme="minorBidi" w:hAnsiTheme="minorBidi" w:cstheme="minorBidi"/>
      <w:color w:val="261759"/>
      <w:sz w:val="28"/>
      <w:szCs w:val="22"/>
    </w:rPr>
  </w:style>
  <w:style w:type="paragraph" w:customStyle="1" w:styleId="TableHead2">
    <w:name w:val="Table Head 2"/>
    <w:uiPriority w:val="11"/>
    <w:qFormat/>
    <w:rsid w:val="00D77B75"/>
    <w:rPr>
      <w:b/>
      <w:sz w:val="18"/>
      <w:lang w:val="en-US"/>
    </w:rPr>
  </w:style>
  <w:style w:type="paragraph" w:customStyle="1" w:styleId="TableBullets2">
    <w:name w:val="Table Bullets 2"/>
    <w:basedOn w:val="Normal"/>
    <w:link w:val="TableBullets2Char"/>
    <w:uiPriority w:val="15"/>
    <w:qFormat/>
    <w:rsid w:val="00970E48"/>
    <w:pPr>
      <w:spacing w:before="90" w:after="90"/>
      <w:ind w:left="835" w:right="115" w:hanging="360"/>
    </w:pPr>
    <w:rPr>
      <w:rFonts w:ascii="Helvetica" w:hAnsi="Helvetica"/>
      <w:color w:val="000000"/>
      <w:sz w:val="18"/>
    </w:rPr>
  </w:style>
  <w:style w:type="character" w:customStyle="1" w:styleId="TableBullets2Char">
    <w:name w:val="Table Bullets 2 Char"/>
    <w:basedOn w:val="DefaultParagraphFont"/>
    <w:link w:val="TableBullets2"/>
    <w:uiPriority w:val="15"/>
    <w:rsid w:val="00970E48"/>
    <w:rPr>
      <w:rFonts w:ascii="Helvetica" w:hAnsi="Helvetica"/>
      <w:color w:val="000000"/>
      <w:sz w:val="18"/>
    </w:rPr>
  </w:style>
  <w:style w:type="paragraph" w:customStyle="1" w:styleId="TableBullets1">
    <w:name w:val="Table Bullets 1"/>
    <w:basedOn w:val="Normal"/>
    <w:link w:val="TableBullets1Char"/>
    <w:uiPriority w:val="15"/>
    <w:qFormat/>
    <w:rsid w:val="00A07E06"/>
    <w:pPr>
      <w:spacing w:before="90" w:after="90"/>
      <w:ind w:left="475" w:right="115" w:hanging="360"/>
    </w:pPr>
    <w:rPr>
      <w:rFonts w:ascii="Helvetica" w:hAnsi="Helvetica"/>
      <w:color w:val="000000"/>
      <w:sz w:val="18"/>
    </w:rPr>
  </w:style>
  <w:style w:type="character" w:customStyle="1" w:styleId="TableBullets1Char">
    <w:name w:val="Table Bullets 1 Char"/>
    <w:basedOn w:val="DefaultParagraphFont"/>
    <w:link w:val="TableBullets1"/>
    <w:uiPriority w:val="15"/>
    <w:rsid w:val="00A07E06"/>
    <w:rPr>
      <w:rFonts w:ascii="Helvetica" w:hAnsi="Helvetica"/>
      <w:color w:val="000000"/>
      <w:sz w:val="18"/>
    </w:rPr>
  </w:style>
  <w:style w:type="table" w:styleId="TableGrid">
    <w:name w:val="Table Grid"/>
    <w:basedOn w:val="TableNormal"/>
    <w:uiPriority w:val="59"/>
    <w:rsid w:val="00D77B75"/>
    <w:tblPr/>
  </w:style>
  <w:style w:type="paragraph" w:styleId="Subtitle">
    <w:name w:val="Subtitle"/>
    <w:basedOn w:val="Normal"/>
    <w:next w:val="Normal"/>
    <w:link w:val="SubtitleChar"/>
    <w:qFormat/>
    <w:rsid w:val="00D77B75"/>
    <w:pPr>
      <w:numPr>
        <w:ilvl w:val="1"/>
      </w:numPr>
      <w:spacing w:before="160"/>
    </w:pPr>
    <w:rPr>
      <w:rFonts w:ascii="Arial" w:eastAsiaTheme="majorEastAsia" w:hAnsi="Arial" w:cs="Arial"/>
      <w:color w:val="00247D"/>
      <w:sz w:val="28"/>
      <w:szCs w:val="28"/>
    </w:rPr>
  </w:style>
  <w:style w:type="character" w:customStyle="1" w:styleId="SubtitleChar">
    <w:name w:val="Subtitle Char"/>
    <w:basedOn w:val="DefaultParagraphFont"/>
    <w:link w:val="Subtitle"/>
    <w:rsid w:val="00D77B75"/>
    <w:rPr>
      <w:rFonts w:ascii="Arial" w:eastAsiaTheme="majorEastAsia" w:hAnsi="Arial" w:cs="Arial"/>
      <w:color w:val="00247D"/>
      <w:sz w:val="28"/>
      <w:szCs w:val="28"/>
    </w:rPr>
  </w:style>
  <w:style w:type="paragraph" w:styleId="Header">
    <w:name w:val="header"/>
    <w:basedOn w:val="Normal"/>
    <w:link w:val="HeaderChar"/>
    <w:uiPriority w:val="99"/>
    <w:rsid w:val="00FC71AB"/>
    <w:pPr>
      <w:tabs>
        <w:tab w:val="center" w:pos="4513"/>
        <w:tab w:val="right" w:pos="9026"/>
      </w:tabs>
      <w:jc w:val="right"/>
    </w:pPr>
    <w:rPr>
      <w:rFonts w:asciiTheme="minorBidi" w:hAnsiTheme="minorBidi"/>
      <w:b/>
      <w:caps/>
      <w:noProof/>
      <w:color w:val="7B7979"/>
      <w:sz w:val="18"/>
      <w:lang w:eastAsia="en-GB"/>
    </w:rPr>
  </w:style>
  <w:style w:type="character" w:customStyle="1" w:styleId="HeaderChar">
    <w:name w:val="Header Char"/>
    <w:basedOn w:val="DefaultParagraphFont"/>
    <w:link w:val="Header"/>
    <w:uiPriority w:val="99"/>
    <w:rsid w:val="00FC71AB"/>
    <w:rPr>
      <w:rFonts w:asciiTheme="minorBidi" w:hAnsiTheme="minorBidi"/>
      <w:b/>
      <w:caps/>
      <w:noProof/>
      <w:color w:val="7B7979"/>
      <w:sz w:val="18"/>
      <w:lang w:eastAsia="en-GB"/>
    </w:rPr>
  </w:style>
  <w:style w:type="paragraph" w:styleId="Footer">
    <w:name w:val="footer"/>
    <w:basedOn w:val="Normal"/>
    <w:link w:val="FooterChar"/>
    <w:uiPriority w:val="99"/>
    <w:unhideWhenUsed/>
    <w:rsid w:val="001A055E"/>
    <w:pPr>
      <w:tabs>
        <w:tab w:val="center" w:pos="4513"/>
        <w:tab w:val="right" w:pos="9026"/>
      </w:tabs>
    </w:pPr>
    <w:rPr>
      <w:rFonts w:ascii="Arial" w:hAnsi="Arial" w:cs="Arial"/>
      <w:caps/>
    </w:rPr>
  </w:style>
  <w:style w:type="character" w:customStyle="1" w:styleId="FooterChar">
    <w:name w:val="Footer Char"/>
    <w:basedOn w:val="DefaultParagraphFont"/>
    <w:link w:val="Footer"/>
    <w:uiPriority w:val="99"/>
    <w:rsid w:val="001A055E"/>
    <w:rPr>
      <w:rFonts w:ascii="Arial" w:hAnsi="Arial" w:cs="Arial"/>
      <w:caps/>
    </w:rPr>
  </w:style>
  <w:style w:type="paragraph" w:styleId="BalloonText">
    <w:name w:val="Balloon Text"/>
    <w:basedOn w:val="Normal"/>
    <w:link w:val="BalloonTextChar"/>
    <w:uiPriority w:val="99"/>
    <w:semiHidden/>
    <w:unhideWhenUsed/>
    <w:rsid w:val="00D77B75"/>
    <w:rPr>
      <w:rFonts w:ascii="Tahoma" w:hAnsi="Tahoma" w:cs="Tahoma"/>
      <w:sz w:val="16"/>
      <w:szCs w:val="16"/>
    </w:rPr>
  </w:style>
  <w:style w:type="character" w:customStyle="1" w:styleId="BalloonTextChar">
    <w:name w:val="Balloon Text Char"/>
    <w:basedOn w:val="DefaultParagraphFont"/>
    <w:link w:val="BalloonText"/>
    <w:uiPriority w:val="99"/>
    <w:semiHidden/>
    <w:rsid w:val="00D77B75"/>
    <w:rPr>
      <w:rFonts w:ascii="Tahoma" w:hAnsi="Tahoma" w:cs="Tahoma"/>
      <w:sz w:val="16"/>
      <w:szCs w:val="16"/>
    </w:rPr>
  </w:style>
  <w:style w:type="paragraph" w:customStyle="1" w:styleId="Bullets1">
    <w:name w:val="Bullets 1"/>
    <w:qFormat/>
    <w:rsid w:val="00FB2AF6"/>
    <w:pPr>
      <w:numPr>
        <w:numId w:val="7"/>
      </w:numPr>
      <w:tabs>
        <w:tab w:val="left" w:pos="1152"/>
      </w:tabs>
      <w:spacing w:after="80"/>
      <w:jc w:val="both"/>
    </w:pPr>
    <w:rPr>
      <w:rFonts w:asciiTheme="minorBidi" w:hAnsiTheme="minorBidi"/>
      <w:sz w:val="22"/>
    </w:rPr>
  </w:style>
  <w:style w:type="paragraph" w:customStyle="1" w:styleId="Bullets2">
    <w:name w:val="Bullets 2"/>
    <w:basedOn w:val="Bullets1"/>
    <w:qFormat/>
    <w:rsid w:val="00FB2AF6"/>
    <w:pPr>
      <w:numPr>
        <w:numId w:val="8"/>
      </w:numPr>
      <w:tabs>
        <w:tab w:val="clear" w:pos="1152"/>
        <w:tab w:val="left" w:pos="1584"/>
      </w:tabs>
    </w:pPr>
  </w:style>
  <w:style w:type="paragraph" w:customStyle="1" w:styleId="Bullets3">
    <w:name w:val="Bullets 3"/>
    <w:basedOn w:val="BodyText1"/>
    <w:qFormat/>
    <w:rsid w:val="00B725DF"/>
    <w:pPr>
      <w:numPr>
        <w:numId w:val="9"/>
      </w:numPr>
      <w:tabs>
        <w:tab w:val="left" w:pos="2016"/>
      </w:tabs>
      <w:spacing w:before="0" w:after="80" w:line="240" w:lineRule="auto"/>
      <w:ind w:left="2016" w:hanging="432"/>
    </w:pPr>
  </w:style>
  <w:style w:type="paragraph" w:customStyle="1" w:styleId="Numbers1">
    <w:name w:val="Numbers 1"/>
    <w:basedOn w:val="BodyText1"/>
    <w:qFormat/>
    <w:rsid w:val="00D77B75"/>
    <w:pPr>
      <w:numPr>
        <w:numId w:val="10"/>
      </w:numPr>
      <w:spacing w:before="80" w:after="80"/>
    </w:pPr>
  </w:style>
  <w:style w:type="paragraph" w:customStyle="1" w:styleId="Numbers2">
    <w:name w:val="Numbers 2"/>
    <w:basedOn w:val="BodyText1"/>
    <w:qFormat/>
    <w:rsid w:val="00D77B75"/>
    <w:pPr>
      <w:numPr>
        <w:numId w:val="11"/>
      </w:numPr>
      <w:tabs>
        <w:tab w:val="left" w:pos="1080"/>
      </w:tabs>
      <w:spacing w:before="80" w:after="80"/>
    </w:pPr>
  </w:style>
  <w:style w:type="character" w:customStyle="1" w:styleId="Heading4Char">
    <w:name w:val="Heading 4 Char"/>
    <w:basedOn w:val="DefaultParagraphFont"/>
    <w:link w:val="Heading4"/>
    <w:rsid w:val="00E176DE"/>
    <w:rPr>
      <w:rFonts w:ascii="Arial" w:eastAsiaTheme="majorEastAsia" w:hAnsi="Arial" w:cstheme="majorBidi"/>
      <w:b/>
      <w:bCs/>
      <w:iCs/>
      <w:color w:val="261759"/>
      <w:sz w:val="24"/>
    </w:rPr>
  </w:style>
  <w:style w:type="character" w:customStyle="1" w:styleId="Heading5Char">
    <w:name w:val="Heading 5 Char"/>
    <w:basedOn w:val="DefaultParagraphFont"/>
    <w:link w:val="Heading5"/>
    <w:rsid w:val="00D77B75"/>
    <w:rPr>
      <w:rFonts w:ascii="Arial" w:eastAsiaTheme="majorEastAsia" w:hAnsi="Arial" w:cstheme="majorBidi"/>
      <w:i/>
      <w:color w:val="00247D"/>
      <w:sz w:val="24"/>
    </w:rPr>
  </w:style>
  <w:style w:type="paragraph" w:styleId="Caption">
    <w:name w:val="caption"/>
    <w:basedOn w:val="Normal"/>
    <w:next w:val="Normal"/>
    <w:qFormat/>
    <w:rsid w:val="00D77B75"/>
    <w:pPr>
      <w:keepNext/>
      <w:keepLines/>
      <w:spacing w:before="240" w:after="160" w:line="320" w:lineRule="exact"/>
      <w:ind w:left="720"/>
    </w:pPr>
    <w:rPr>
      <w:rFonts w:ascii="Arial" w:hAnsi="Arial"/>
      <w:b/>
      <w:bCs/>
      <w:color w:val="00247D"/>
      <w:szCs w:val="18"/>
    </w:rPr>
  </w:style>
  <w:style w:type="table" w:customStyle="1" w:styleId="SPHEIRtable">
    <w:name w:val="SPHEIR table"/>
    <w:basedOn w:val="TableNormal"/>
    <w:uiPriority w:val="99"/>
    <w:rsid w:val="00D77B75"/>
    <w:rPr>
      <w:rFonts w:ascii="Arial" w:hAnsi="Arial"/>
    </w:rPr>
    <w:tblPr>
      <w:tblInd w:w="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tcBorders>
          <w:top w:val="single" w:sz="6" w:space="0" w:color="auto"/>
          <w:left w:val="single" w:sz="6" w:space="0" w:color="auto"/>
          <w:bottom w:val="single" w:sz="6" w:space="0" w:color="FFFFFF"/>
          <w:right w:val="single" w:sz="6" w:space="0" w:color="auto"/>
          <w:insideH w:val="nil"/>
          <w:insideV w:val="single" w:sz="6" w:space="0" w:color="FFFFFF"/>
          <w:tl2br w:val="nil"/>
          <w:tr2bl w:val="nil"/>
        </w:tcBorders>
        <w:shd w:val="clear" w:color="auto" w:fill="00247D"/>
      </w:tcPr>
    </w:tblStylePr>
  </w:style>
  <w:style w:type="paragraph" w:customStyle="1" w:styleId="Tableheading1">
    <w:name w:val="Table heading 1"/>
    <w:basedOn w:val="BodyText1"/>
    <w:qFormat/>
    <w:rsid w:val="00EB7283"/>
    <w:pPr>
      <w:spacing w:before="90" w:after="90" w:line="240" w:lineRule="auto"/>
      <w:ind w:left="115" w:right="115"/>
    </w:pPr>
    <w:rPr>
      <w:rFonts w:ascii="Arial Bold" w:hAnsi="Arial Bold" w:cs="Arial"/>
      <w:b/>
      <w:bCs/>
      <w:color w:val="FFFFFF" w:themeColor="background1"/>
    </w:rPr>
  </w:style>
  <w:style w:type="paragraph" w:customStyle="1" w:styleId="Tableheading2">
    <w:name w:val="Table heading 2"/>
    <w:basedOn w:val="Tableheading1"/>
    <w:qFormat/>
    <w:rsid w:val="00D77B75"/>
    <w:rPr>
      <w:color w:val="FFFFFF"/>
    </w:rPr>
  </w:style>
  <w:style w:type="paragraph" w:customStyle="1" w:styleId="Tabletext">
    <w:name w:val="Table text"/>
    <w:basedOn w:val="Tableheading1"/>
    <w:qFormat/>
    <w:rsid w:val="00E20B00"/>
    <w:rPr>
      <w:rFonts w:ascii="Arial" w:hAnsi="Arial"/>
      <w:b w:val="0"/>
      <w:bCs w:val="0"/>
      <w:color w:val="auto"/>
    </w:rPr>
  </w:style>
  <w:style w:type="paragraph" w:customStyle="1" w:styleId="Tablebullet1">
    <w:name w:val="Table bullet 1"/>
    <w:basedOn w:val="Tabletext"/>
    <w:link w:val="Tablebullet1Char"/>
    <w:qFormat/>
    <w:rsid w:val="00EB7283"/>
    <w:pPr>
      <w:numPr>
        <w:numId w:val="6"/>
      </w:numPr>
      <w:tabs>
        <w:tab w:val="left" w:pos="475"/>
      </w:tabs>
      <w:ind w:left="475"/>
    </w:pPr>
    <w:rPr>
      <w:color w:val="000000"/>
    </w:rPr>
  </w:style>
  <w:style w:type="character" w:customStyle="1" w:styleId="Tablebullet1Char">
    <w:name w:val="Table bullet 1 Char"/>
    <w:basedOn w:val="DefaultParagraphFont"/>
    <w:link w:val="Tablebullet1"/>
    <w:rsid w:val="00EB7283"/>
    <w:rPr>
      <w:rFonts w:ascii="Arial" w:hAnsi="Arial" w:cs="Arial"/>
      <w:color w:val="000000"/>
    </w:rPr>
  </w:style>
  <w:style w:type="paragraph" w:customStyle="1" w:styleId="Tablebullet2">
    <w:name w:val="Table bullet 2"/>
    <w:basedOn w:val="Tablebullet1"/>
    <w:link w:val="Tablebullet2Char"/>
    <w:qFormat/>
    <w:rsid w:val="00EB7283"/>
    <w:pPr>
      <w:numPr>
        <w:numId w:val="5"/>
      </w:numPr>
      <w:tabs>
        <w:tab w:val="clear" w:pos="475"/>
        <w:tab w:val="left" w:pos="835"/>
      </w:tabs>
      <w:ind w:left="835"/>
    </w:pPr>
  </w:style>
  <w:style w:type="character" w:customStyle="1" w:styleId="Tablebullet2Char">
    <w:name w:val="Table bullet 2 Char"/>
    <w:basedOn w:val="DefaultParagraphFont"/>
    <w:link w:val="Tablebullet2"/>
    <w:rsid w:val="00EB7283"/>
    <w:rPr>
      <w:rFonts w:ascii="Arial" w:hAnsi="Arial" w:cs="Arial"/>
      <w:color w:val="000000"/>
    </w:rPr>
  </w:style>
  <w:style w:type="paragraph" w:styleId="TOC1">
    <w:name w:val="toc 1"/>
    <w:basedOn w:val="Normal"/>
    <w:next w:val="Normal"/>
    <w:autoRedefine/>
    <w:uiPriority w:val="39"/>
    <w:unhideWhenUsed/>
    <w:rsid w:val="00101952"/>
    <w:pPr>
      <w:pBdr>
        <w:bottom w:val="single" w:sz="2" w:space="1" w:color="00247D"/>
      </w:pBdr>
      <w:tabs>
        <w:tab w:val="right" w:leader="dot" w:pos="9016"/>
      </w:tabs>
      <w:spacing w:before="120" w:after="240"/>
    </w:pPr>
    <w:rPr>
      <w:rFonts w:ascii="Arial" w:hAnsi="Arial"/>
      <w:sz w:val="24"/>
    </w:rPr>
  </w:style>
  <w:style w:type="paragraph" w:styleId="TOC2">
    <w:name w:val="toc 2"/>
    <w:basedOn w:val="Normal"/>
    <w:next w:val="Normal"/>
    <w:autoRedefine/>
    <w:uiPriority w:val="39"/>
    <w:unhideWhenUsed/>
    <w:rsid w:val="003F008A"/>
    <w:pPr>
      <w:tabs>
        <w:tab w:val="left" w:pos="660"/>
        <w:tab w:val="right" w:leader="dot" w:pos="9016"/>
      </w:tabs>
      <w:spacing w:after="120"/>
      <w:ind w:left="660"/>
    </w:pPr>
    <w:rPr>
      <w:rFonts w:ascii="Arial" w:hAnsi="Arial"/>
      <w:noProof/>
      <w:sz w:val="22"/>
      <w:szCs w:val="22"/>
    </w:rPr>
  </w:style>
  <w:style w:type="paragraph" w:styleId="TOC3">
    <w:name w:val="toc 3"/>
    <w:basedOn w:val="Bullets1"/>
    <w:next w:val="Normal"/>
    <w:autoRedefine/>
    <w:uiPriority w:val="39"/>
    <w:unhideWhenUsed/>
    <w:rsid w:val="00803F14"/>
    <w:pPr>
      <w:numPr>
        <w:numId w:val="12"/>
      </w:numPr>
      <w:tabs>
        <w:tab w:val="num" w:pos="360"/>
        <w:tab w:val="right" w:pos="10195"/>
      </w:tabs>
      <w:spacing w:after="120"/>
      <w:ind w:left="0" w:firstLine="0"/>
    </w:pPr>
  </w:style>
  <w:style w:type="character" w:styleId="Hyperlink">
    <w:name w:val="Hyperlink"/>
    <w:basedOn w:val="DefaultParagraphFont"/>
    <w:uiPriority w:val="99"/>
    <w:unhideWhenUsed/>
    <w:rsid w:val="00D77B75"/>
    <w:rPr>
      <w:color w:val="A591E3" w:themeColor="hyperlink"/>
      <w:u w:val="single"/>
    </w:rPr>
  </w:style>
  <w:style w:type="paragraph" w:styleId="TOCHeading">
    <w:name w:val="TOC Heading"/>
    <w:basedOn w:val="Heading1"/>
    <w:next w:val="Normal"/>
    <w:uiPriority w:val="39"/>
    <w:qFormat/>
    <w:rsid w:val="00D77B75"/>
    <w:pPr>
      <w:framePr w:wrap="around" w:hAnchor="text"/>
      <w:pBdr>
        <w:top w:val="single" w:sz="24" w:space="1" w:color="CF142B"/>
        <w:left w:val="single" w:sz="24" w:space="4" w:color="CF142B"/>
        <w:bottom w:val="single" w:sz="24" w:space="1" w:color="CF142B"/>
        <w:right w:val="single" w:sz="24" w:space="4" w:color="CF142B"/>
      </w:pBdr>
      <w:outlineLvl w:val="9"/>
    </w:pPr>
    <w:rPr>
      <w:sz w:val="36"/>
      <w:lang w:val="en-US" w:eastAsia="ja-JP"/>
    </w:rPr>
  </w:style>
  <w:style w:type="paragraph" w:customStyle="1" w:styleId="Abbrevheading">
    <w:name w:val="Abbrev heading"/>
    <w:basedOn w:val="BodyText1"/>
    <w:qFormat/>
    <w:rsid w:val="00D77B75"/>
    <w:pPr>
      <w:keepNext/>
      <w:keepLines/>
      <w:spacing w:before="0" w:after="0"/>
      <w:ind w:left="0"/>
    </w:pPr>
    <w:rPr>
      <w:b/>
      <w:sz w:val="26"/>
    </w:rPr>
  </w:style>
  <w:style w:type="paragraph" w:customStyle="1" w:styleId="Abbrevtext">
    <w:name w:val="Abbrev text"/>
    <w:basedOn w:val="BodyText1"/>
    <w:qFormat/>
    <w:rsid w:val="00D77B75"/>
    <w:pPr>
      <w:spacing w:before="0" w:after="280" w:line="280" w:lineRule="exact"/>
      <w:ind w:left="0"/>
    </w:pPr>
  </w:style>
  <w:style w:type="paragraph" w:customStyle="1" w:styleId="SectionNumber">
    <w:name w:val="Section Number"/>
    <w:basedOn w:val="BodyText1"/>
    <w:qFormat/>
    <w:rsid w:val="00D77B75"/>
    <w:pPr>
      <w:spacing w:before="0" w:after="100" w:line="360" w:lineRule="exact"/>
      <w:ind w:left="0"/>
      <w:jc w:val="right"/>
    </w:pPr>
    <w:rPr>
      <w:b/>
      <w:color w:val="00247D"/>
      <w:sz w:val="28"/>
    </w:rPr>
  </w:style>
  <w:style w:type="paragraph" w:customStyle="1" w:styleId="SectionTitle">
    <w:name w:val="Section Title"/>
    <w:basedOn w:val="BodyText"/>
    <w:qFormat/>
    <w:rsid w:val="00A75CC9"/>
    <w:pPr>
      <w:spacing w:after="240"/>
      <w:ind w:left="0"/>
      <w:jc w:val="center"/>
    </w:pPr>
    <w:rPr>
      <w:rFonts w:ascii="Arial Bold" w:hAnsi="Arial Bold" w:cs="Arial"/>
      <w:b/>
      <w:caps/>
      <w:color w:val="C8107D"/>
      <w:sz w:val="32"/>
    </w:rPr>
  </w:style>
  <w:style w:type="paragraph" w:styleId="BodyText">
    <w:name w:val="Body Text"/>
    <w:basedOn w:val="Normal"/>
    <w:link w:val="BodyTextChar"/>
    <w:rsid w:val="000D7F69"/>
    <w:pPr>
      <w:spacing w:after="120"/>
      <w:ind w:left="720"/>
      <w:jc w:val="both"/>
    </w:pPr>
    <w:rPr>
      <w:rFonts w:asciiTheme="minorBidi" w:hAnsiTheme="minorBidi"/>
      <w:sz w:val="22"/>
    </w:rPr>
  </w:style>
  <w:style w:type="character" w:customStyle="1" w:styleId="BodyTextChar">
    <w:name w:val="Body Text Char"/>
    <w:basedOn w:val="DefaultParagraphFont"/>
    <w:link w:val="BodyText"/>
    <w:rsid w:val="000D7F69"/>
    <w:rPr>
      <w:rFonts w:asciiTheme="minorBidi" w:hAnsiTheme="minorBidi"/>
      <w:sz w:val="22"/>
    </w:rPr>
  </w:style>
  <w:style w:type="paragraph" w:customStyle="1" w:styleId="CVName">
    <w:name w:val="CV Name"/>
    <w:basedOn w:val="BodyText"/>
    <w:next w:val="BodyText"/>
    <w:qFormat/>
    <w:rsid w:val="00FC71AB"/>
    <w:pPr>
      <w:spacing w:after="0"/>
    </w:pPr>
    <w:rPr>
      <w:b/>
      <w:caps/>
      <w:sz w:val="28"/>
    </w:rPr>
  </w:style>
  <w:style w:type="paragraph" w:customStyle="1" w:styleId="CVHeading">
    <w:name w:val="CV Heading"/>
    <w:basedOn w:val="BodyText"/>
    <w:qFormat/>
    <w:rsid w:val="00FC71AB"/>
    <w:pPr>
      <w:keepNext/>
      <w:keepLines/>
      <w:spacing w:before="160"/>
    </w:pPr>
    <w:rPr>
      <w:b/>
      <w:caps/>
    </w:rPr>
  </w:style>
  <w:style w:type="paragraph" w:customStyle="1" w:styleId="CVjobtitle">
    <w:name w:val="CV job title"/>
    <w:basedOn w:val="BodyText"/>
    <w:uiPriority w:val="1"/>
    <w:qFormat/>
    <w:rsid w:val="00FC71AB"/>
    <w:pPr>
      <w:keepNext/>
      <w:keepLines/>
      <w:spacing w:after="0"/>
    </w:pPr>
    <w:rPr>
      <w:b/>
    </w:rPr>
  </w:style>
  <w:style w:type="paragraph" w:customStyle="1" w:styleId="CVbullet">
    <w:name w:val="CV bullet"/>
    <w:basedOn w:val="BodyText"/>
    <w:uiPriority w:val="1"/>
    <w:qFormat/>
    <w:rsid w:val="00FC71AB"/>
    <w:pPr>
      <w:numPr>
        <w:numId w:val="13"/>
      </w:numPr>
      <w:spacing w:line="240" w:lineRule="exact"/>
    </w:pPr>
  </w:style>
  <w:style w:type="paragraph" w:customStyle="1" w:styleId="BodyText2">
    <w:name w:val="Body Text2"/>
    <w:basedOn w:val="Normal"/>
    <w:uiPriority w:val="1"/>
    <w:qFormat/>
    <w:rsid w:val="001C78D7"/>
    <w:pPr>
      <w:spacing w:after="120"/>
    </w:pPr>
    <w:rPr>
      <w:rFonts w:ascii="Arial" w:hAnsi="Arial"/>
      <w:sz w:val="22"/>
    </w:rPr>
  </w:style>
  <w:style w:type="paragraph" w:customStyle="1" w:styleId="Footnote">
    <w:name w:val="Footnote"/>
    <w:basedOn w:val="BodyText"/>
    <w:uiPriority w:val="1"/>
    <w:qFormat/>
    <w:rsid w:val="00AE2F99"/>
    <w:pPr>
      <w:spacing w:before="60" w:after="60"/>
      <w:ind w:left="144" w:hanging="144"/>
      <w:jc w:val="left"/>
    </w:pPr>
    <w:rPr>
      <w:i/>
      <w:sz w:val="18"/>
    </w:rPr>
  </w:style>
  <w:style w:type="character" w:styleId="PlaceholderText">
    <w:name w:val="Placeholder Text"/>
    <w:basedOn w:val="DefaultParagraphFont"/>
    <w:uiPriority w:val="99"/>
    <w:semiHidden/>
    <w:rsid w:val="0050638F"/>
    <w:rPr>
      <w:color w:val="808080"/>
    </w:rPr>
  </w:style>
  <w:style w:type="table" w:customStyle="1" w:styleId="NewtonFund">
    <w:name w:val="Newton Fund"/>
    <w:basedOn w:val="TableNormal"/>
    <w:uiPriority w:val="99"/>
    <w:rsid w:val="00E20B00"/>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blStylePr w:type="firstRow">
      <w:pPr>
        <w:wordWrap/>
        <w:spacing w:beforeLines="0" w:before="90" w:beforeAutospacing="0" w:afterLines="0" w:after="90" w:afterAutospacing="0" w:line="240" w:lineRule="auto"/>
        <w:ind w:leftChars="0" w:left="115" w:rightChars="0" w:right="115" w:firstLineChars="0" w:firstLine="0"/>
        <w:contextualSpacing w:val="0"/>
        <w:mirrorIndents w:val="0"/>
        <w:jc w:val="left"/>
      </w:pPr>
      <w:rPr>
        <w:rFonts w:ascii="Arial" w:hAnsi="Arial"/>
        <w:b/>
        <w:sz w:val="20"/>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261759"/>
      </w:tcPr>
    </w:tblStylePr>
    <w:tblStylePr w:type="band1Horz">
      <w:pPr>
        <w:wordWrap/>
        <w:spacing w:beforeLines="0" w:before="90" w:beforeAutospacing="0" w:afterLines="0" w:after="90" w:afterAutospacing="0" w:line="240" w:lineRule="auto"/>
        <w:ind w:leftChars="0" w:left="115" w:rightChars="0" w:right="115" w:firstLineChars="0" w:firstLine="0"/>
        <w:mirrorIndents w:val="0"/>
        <w:jc w:val="left"/>
      </w:pPr>
      <w:rPr>
        <w:rFonts w:asciiTheme="minorBidi" w:hAnsiTheme="minorBidi"/>
        <w:sz w:val="20"/>
      </w:rPr>
    </w:tblStylePr>
    <w:tblStylePr w:type="band2Horz">
      <w:pPr>
        <w:wordWrap/>
        <w:spacing w:beforeLines="0" w:before="90" w:beforeAutospacing="0" w:afterLines="0" w:after="90" w:afterAutospacing="0" w:line="240" w:lineRule="auto"/>
        <w:ind w:leftChars="0" w:left="115" w:rightChars="0" w:right="115" w:firstLineChars="0" w:firstLine="0"/>
        <w:contextualSpacing w:val="0"/>
        <w:mirrorIndents w:val="0"/>
        <w:jc w:val="left"/>
      </w:pPr>
      <w:rPr>
        <w:rFonts w:asciiTheme="minorBidi" w:hAnsiTheme="minorBidi"/>
        <w:sz w:val="20"/>
      </w:rPr>
    </w:tblStylePr>
  </w:style>
  <w:style w:type="paragraph" w:styleId="ListParagraph">
    <w:name w:val="List Paragraph"/>
    <w:basedOn w:val="Normal"/>
    <w:link w:val="ListParagraphChar"/>
    <w:uiPriority w:val="34"/>
    <w:qFormat/>
    <w:rsid w:val="00A75CC9"/>
    <w:pPr>
      <w:ind w:left="720"/>
      <w:contextualSpacing/>
    </w:pPr>
  </w:style>
  <w:style w:type="paragraph" w:customStyle="1" w:styleId="Documenttitle">
    <w:name w:val="Document title"/>
    <w:basedOn w:val="SectionTitle"/>
    <w:rsid w:val="00576429"/>
    <w:pPr>
      <w:keepNext/>
      <w:keepLines/>
      <w:pageBreakBefore/>
    </w:pPr>
  </w:style>
  <w:style w:type="paragraph" w:styleId="FootnoteText">
    <w:name w:val="footnote text"/>
    <w:basedOn w:val="Normal"/>
    <w:link w:val="FootnoteTextChar"/>
    <w:uiPriority w:val="99"/>
    <w:semiHidden/>
    <w:unhideWhenUsed/>
    <w:rsid w:val="00BD65CD"/>
    <w:rPr>
      <w:rFonts w:ascii="Arial" w:eastAsia="Times New Roman" w:hAnsi="Arial" w:cs="Arial"/>
      <w:lang w:eastAsia="zh-CN"/>
    </w:rPr>
  </w:style>
  <w:style w:type="character" w:customStyle="1" w:styleId="FootnoteTextChar">
    <w:name w:val="Footnote Text Char"/>
    <w:basedOn w:val="DefaultParagraphFont"/>
    <w:link w:val="FootnoteText"/>
    <w:uiPriority w:val="99"/>
    <w:semiHidden/>
    <w:rsid w:val="00BD65CD"/>
    <w:rPr>
      <w:rFonts w:ascii="Arial" w:eastAsia="Times New Roman" w:hAnsi="Arial" w:cs="Arial"/>
      <w:lang w:eastAsia="zh-CN"/>
    </w:rPr>
  </w:style>
  <w:style w:type="character" w:styleId="FootnoteReference">
    <w:name w:val="footnote reference"/>
    <w:basedOn w:val="DefaultParagraphFont"/>
    <w:uiPriority w:val="99"/>
    <w:unhideWhenUsed/>
    <w:rsid w:val="00BD65CD"/>
    <w:rPr>
      <w:vertAlign w:val="superscript"/>
    </w:rPr>
  </w:style>
  <w:style w:type="paragraph" w:styleId="CommentText">
    <w:name w:val="annotation text"/>
    <w:basedOn w:val="Normal"/>
    <w:link w:val="CommentTextChar"/>
    <w:uiPriority w:val="99"/>
    <w:unhideWhenUsed/>
    <w:rsid w:val="00BD65CD"/>
    <w:pPr>
      <w:widowControl w:val="0"/>
      <w:spacing w:after="120"/>
    </w:pPr>
    <w:rPr>
      <w:rFonts w:ascii="Arial" w:hAnsi="Arial" w:cstheme="minorBidi"/>
    </w:rPr>
  </w:style>
  <w:style w:type="character" w:customStyle="1" w:styleId="CommentTextChar">
    <w:name w:val="Comment Text Char"/>
    <w:basedOn w:val="DefaultParagraphFont"/>
    <w:link w:val="CommentText"/>
    <w:uiPriority w:val="99"/>
    <w:rsid w:val="00BD65CD"/>
    <w:rPr>
      <w:rFonts w:ascii="Arial" w:hAnsi="Arial" w:cstheme="minorBidi"/>
    </w:rPr>
  </w:style>
  <w:style w:type="paragraph" w:customStyle="1" w:styleId="Heading21">
    <w:name w:val="Heading 21"/>
    <w:basedOn w:val="ListParagraph"/>
    <w:link w:val="HEADING2Char0"/>
    <w:rsid w:val="00BD65CD"/>
    <w:pPr>
      <w:widowControl w:val="0"/>
      <w:numPr>
        <w:numId w:val="16"/>
      </w:numPr>
      <w:spacing w:before="360" w:after="120"/>
      <w:contextualSpacing w:val="0"/>
    </w:pPr>
    <w:rPr>
      <w:rFonts w:cs="Arial"/>
      <w:b/>
      <w:szCs w:val="16"/>
    </w:rPr>
  </w:style>
  <w:style w:type="character" w:customStyle="1" w:styleId="ListParagraphChar">
    <w:name w:val="List Paragraph Char"/>
    <w:basedOn w:val="DefaultParagraphFont"/>
    <w:link w:val="ListParagraph"/>
    <w:uiPriority w:val="34"/>
    <w:rsid w:val="00BD65CD"/>
  </w:style>
  <w:style w:type="character" w:customStyle="1" w:styleId="HEADING2Char0">
    <w:name w:val="HEADING 2 Char"/>
    <w:basedOn w:val="ListParagraphChar"/>
    <w:link w:val="Heading21"/>
    <w:rsid w:val="00BD65CD"/>
    <w:rPr>
      <w:rFonts w:cs="Arial"/>
      <w:b/>
      <w:szCs w:val="16"/>
    </w:rPr>
  </w:style>
  <w:style w:type="paragraph" w:customStyle="1" w:styleId="RLHeading1">
    <w:name w:val="RL Heading 1"/>
    <w:basedOn w:val="ListParagraph"/>
    <w:link w:val="RLHeading1Char"/>
    <w:qFormat/>
    <w:rsid w:val="00BD65CD"/>
    <w:pPr>
      <w:numPr>
        <w:numId w:val="17"/>
      </w:numPr>
      <w:spacing w:before="240" w:after="120"/>
      <w:contextualSpacing w:val="0"/>
    </w:pPr>
    <w:rPr>
      <w:rFonts w:ascii="Arial" w:eastAsia="Calibri" w:hAnsi="Arial" w:cs="Arial"/>
      <w:b/>
      <w:sz w:val="22"/>
      <w:szCs w:val="22"/>
      <w:lang w:eastAsia="zh-CN"/>
    </w:rPr>
  </w:style>
  <w:style w:type="character" w:customStyle="1" w:styleId="RLHeading1Char">
    <w:name w:val="RL Heading 1 Char"/>
    <w:basedOn w:val="ListParagraphChar"/>
    <w:link w:val="RLHeading1"/>
    <w:rsid w:val="00BD65CD"/>
    <w:rPr>
      <w:rFonts w:ascii="Arial" w:eastAsia="Calibri" w:hAnsi="Arial" w:cs="Arial"/>
      <w:b/>
      <w:sz w:val="22"/>
      <w:szCs w:val="22"/>
      <w:lang w:eastAsia="zh-CN"/>
    </w:rPr>
  </w:style>
  <w:style w:type="paragraph" w:styleId="NoSpacing">
    <w:name w:val="No Spacing"/>
    <w:uiPriority w:val="1"/>
    <w:qFormat/>
    <w:rsid w:val="00BD65CD"/>
    <w:pPr>
      <w:widowControl w:val="0"/>
    </w:pPr>
    <w:rPr>
      <w:rFonts w:asciiTheme="minorHAnsi" w:hAnsiTheme="minorHAnsi" w:cstheme="minorBidi"/>
      <w:sz w:val="22"/>
      <w:szCs w:val="22"/>
    </w:rPr>
  </w:style>
  <w:style w:type="paragraph" w:customStyle="1" w:styleId="Default">
    <w:name w:val="Default"/>
    <w:basedOn w:val="Normal"/>
    <w:rsid w:val="00BD65CD"/>
    <w:pPr>
      <w:autoSpaceDE w:val="0"/>
      <w:autoSpaceDN w:val="0"/>
    </w:pPr>
    <w:rPr>
      <w:rFonts w:ascii="Arial" w:hAnsi="Arial" w:cs="Arial"/>
      <w:color w:val="000000"/>
      <w:sz w:val="24"/>
      <w:szCs w:val="24"/>
      <w:lang w:eastAsia="en-GB"/>
    </w:rPr>
  </w:style>
  <w:style w:type="paragraph" w:customStyle="1" w:styleId="Heading11">
    <w:name w:val="Heading 11"/>
    <w:basedOn w:val="Heading4"/>
    <w:link w:val="HEADING1Char0"/>
    <w:qFormat/>
    <w:rsid w:val="00F358E7"/>
  </w:style>
  <w:style w:type="character" w:customStyle="1" w:styleId="HEADING1Char0">
    <w:name w:val="HEADING 1 Char"/>
    <w:basedOn w:val="HEADING2Char0"/>
    <w:link w:val="Heading11"/>
    <w:rsid w:val="00F358E7"/>
    <w:rPr>
      <w:rFonts w:ascii="Arial" w:eastAsiaTheme="majorEastAsia" w:hAnsi="Arial" w:cstheme="majorBidi"/>
      <w:b/>
      <w:bCs/>
      <w:iCs/>
      <w:color w:val="261759"/>
      <w:sz w:val="24"/>
      <w:szCs w:val="16"/>
    </w:rPr>
  </w:style>
  <w:style w:type="paragraph" w:customStyle="1" w:styleId="Text1">
    <w:name w:val="Text 1"/>
    <w:basedOn w:val="Normal"/>
    <w:rsid w:val="00BD65CD"/>
    <w:pPr>
      <w:spacing w:after="240"/>
      <w:ind w:left="482"/>
      <w:jc w:val="both"/>
    </w:pPr>
    <w:rPr>
      <w:rFonts w:ascii="Times New Roman" w:eastAsia="Times New Roman" w:hAnsi="Times New Roman"/>
      <w:sz w:val="24"/>
    </w:rPr>
  </w:style>
  <w:style w:type="character" w:styleId="CommentReference">
    <w:name w:val="annotation reference"/>
    <w:basedOn w:val="DefaultParagraphFont"/>
    <w:uiPriority w:val="99"/>
    <w:semiHidden/>
    <w:unhideWhenUsed/>
    <w:rsid w:val="00DE12C8"/>
    <w:rPr>
      <w:sz w:val="16"/>
      <w:szCs w:val="16"/>
    </w:rPr>
  </w:style>
  <w:style w:type="paragraph" w:styleId="CommentSubject">
    <w:name w:val="annotation subject"/>
    <w:basedOn w:val="CommentText"/>
    <w:next w:val="CommentText"/>
    <w:link w:val="CommentSubjectChar"/>
    <w:uiPriority w:val="99"/>
    <w:semiHidden/>
    <w:unhideWhenUsed/>
    <w:rsid w:val="00DE12C8"/>
    <w:pPr>
      <w:widowControl/>
      <w:spacing w:after="0"/>
    </w:pPr>
    <w:rPr>
      <w:rFonts w:ascii="Courier" w:hAnsi="Courier" w:cs="Times New Roman"/>
      <w:b/>
      <w:bCs/>
    </w:rPr>
  </w:style>
  <w:style w:type="character" w:customStyle="1" w:styleId="CommentSubjectChar">
    <w:name w:val="Comment Subject Char"/>
    <w:basedOn w:val="CommentTextChar"/>
    <w:link w:val="CommentSubject"/>
    <w:uiPriority w:val="99"/>
    <w:semiHidden/>
    <w:rsid w:val="00DE12C8"/>
    <w:rPr>
      <w:rFonts w:ascii="Arial" w:hAnsi="Arial" w:cstheme="minorBidi"/>
      <w:b/>
      <w:bCs/>
    </w:rPr>
  </w:style>
  <w:style w:type="character" w:styleId="FollowedHyperlink">
    <w:name w:val="FollowedHyperlink"/>
    <w:basedOn w:val="DefaultParagraphFont"/>
    <w:uiPriority w:val="99"/>
    <w:semiHidden/>
    <w:unhideWhenUsed/>
    <w:rsid w:val="00DE12C8"/>
    <w:rPr>
      <w:color w:val="F8AEDA" w:themeColor="followedHyperlink"/>
      <w:u w:val="single"/>
    </w:rPr>
  </w:style>
  <w:style w:type="character" w:styleId="UnresolvedMention">
    <w:name w:val="Unresolved Mention"/>
    <w:basedOn w:val="DefaultParagraphFont"/>
    <w:uiPriority w:val="99"/>
    <w:semiHidden/>
    <w:unhideWhenUsed/>
    <w:rsid w:val="00882C51"/>
    <w:rPr>
      <w:color w:val="605E5C"/>
      <w:shd w:val="clear" w:color="auto" w:fill="E1DFDD"/>
    </w:rPr>
  </w:style>
  <w:style w:type="table" w:customStyle="1" w:styleId="NewtonFund1">
    <w:name w:val="Newton Fund1"/>
    <w:basedOn w:val="TableNormal"/>
    <w:uiPriority w:val="99"/>
    <w:rsid w:val="00D311B1"/>
    <w:rPr>
      <w:rFonts w:ascii="Arial" w:hAnsi="Arial"/>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blStylePr w:type="firstRow">
      <w:pPr>
        <w:wordWrap/>
        <w:spacing w:beforeLines="0" w:before="100" w:beforeAutospacing="1" w:afterLines="0" w:after="100" w:afterAutospacing="1" w:line="240" w:lineRule="auto"/>
        <w:ind w:leftChars="0" w:left="0" w:rightChars="0" w:right="0" w:firstLineChars="0" w:firstLine="0"/>
        <w:mirrorIndents w:val="0"/>
        <w:jc w:val="left"/>
      </w:pPr>
      <w:rPr>
        <w:rFonts w:ascii="Arial" w:hAnsi="Arial" w:cs="Arial" w:hint="default"/>
        <w:b/>
        <w:sz w:val="20"/>
        <w:szCs w:val="20"/>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261759"/>
      </w:tcPr>
    </w:tblStylePr>
    <w:tblStylePr w:type="band1Horz">
      <w:pPr>
        <w:wordWrap/>
        <w:spacing w:beforeLines="0" w:before="100" w:beforeAutospacing="1" w:afterLines="0" w:after="100" w:afterAutospacing="1" w:line="240" w:lineRule="auto"/>
        <w:ind w:leftChars="0" w:left="0" w:rightChars="0" w:right="0" w:firstLineChars="0" w:firstLine="0"/>
        <w:mirrorIndents w:val="0"/>
        <w:jc w:val="left"/>
      </w:pPr>
      <w:rPr>
        <w:rFonts w:asciiTheme="minorBidi" w:hAnsiTheme="minorBidi" w:cs="Times New Roman" w:hint="default"/>
        <w:sz w:val="20"/>
        <w:szCs w:val="20"/>
      </w:rPr>
    </w:tblStylePr>
    <w:tblStylePr w:type="band2Horz">
      <w:pPr>
        <w:wordWrap/>
        <w:spacing w:beforeLines="0" w:before="100" w:beforeAutospacing="1" w:afterLines="0" w:after="100" w:afterAutospacing="1" w:line="240" w:lineRule="auto"/>
        <w:ind w:leftChars="0" w:left="0" w:rightChars="0" w:right="0" w:firstLineChars="0" w:firstLine="0"/>
        <w:mirrorIndents w:val="0"/>
        <w:jc w:val="left"/>
      </w:pPr>
      <w:rPr>
        <w:rFonts w:asciiTheme="minorBidi" w:hAnsiTheme="minorBidi" w:cs="Times New Roman" w:hint="default"/>
        <w:sz w:val="20"/>
        <w:szCs w:val="20"/>
      </w:rPr>
    </w:tblStylePr>
  </w:style>
  <w:style w:type="character" w:styleId="IntenseEmphasis">
    <w:name w:val="Intense Emphasis"/>
    <w:basedOn w:val="DefaultParagraphFont"/>
    <w:uiPriority w:val="21"/>
    <w:qFormat/>
    <w:rsid w:val="008C2ED1"/>
    <w:rPr>
      <w:i/>
      <w:iCs/>
      <w:color w:val="261759" w:themeColor="accent1"/>
    </w:rPr>
  </w:style>
  <w:style w:type="character" w:customStyle="1" w:styleId="font251">
    <w:name w:val="font251"/>
    <w:basedOn w:val="DefaultParagraphFont"/>
    <w:rsid w:val="007A4C96"/>
    <w:rPr>
      <w:rFonts w:ascii="Arial" w:hAnsi="Arial" w:cs="Arial" w:hint="default"/>
      <w:b w:val="0"/>
      <w:bCs w:val="0"/>
      <w:i w:val="0"/>
      <w:iCs w:val="0"/>
      <w:strike w:val="0"/>
      <w:dstrike w:val="0"/>
      <w:color w:val="auto"/>
      <w:sz w:val="22"/>
      <w:szCs w:val="22"/>
      <w:u w:val="none"/>
      <w:effect w:val="none"/>
    </w:rPr>
  </w:style>
  <w:style w:type="character" w:customStyle="1" w:styleId="font51">
    <w:name w:val="font51"/>
    <w:basedOn w:val="DefaultParagraphFont"/>
    <w:rsid w:val="00C46BC6"/>
    <w:rPr>
      <w:rFonts w:ascii="Arial" w:hAnsi="Arial" w:cs="Arial" w:hint="default"/>
      <w:b/>
      <w:bCs/>
      <w:i w:val="0"/>
      <w:iCs w:val="0"/>
      <w:strike w:val="0"/>
      <w:dstrike w:val="0"/>
      <w:color w:val="000000"/>
      <w:sz w:val="22"/>
      <w:szCs w:val="22"/>
      <w:u w:val="none"/>
      <w:effect w:val="none"/>
    </w:rPr>
  </w:style>
  <w:style w:type="character" w:customStyle="1" w:styleId="font01">
    <w:name w:val="font01"/>
    <w:basedOn w:val="DefaultParagraphFont"/>
    <w:rsid w:val="00C46BC6"/>
    <w:rPr>
      <w:rFonts w:ascii="Arial" w:hAnsi="Arial" w:cs="Arial" w:hint="default"/>
      <w:b w:val="0"/>
      <w:bCs w:val="0"/>
      <w:i w:val="0"/>
      <w:iCs w:val="0"/>
      <w:strike w:val="0"/>
      <w:dstrike w:val="0"/>
      <w:color w:val="000000"/>
      <w:sz w:val="22"/>
      <w:szCs w:val="22"/>
      <w:u w:val="none"/>
      <w:effect w:val="none"/>
    </w:rPr>
  </w:style>
  <w:style w:type="character" w:customStyle="1" w:styleId="font241">
    <w:name w:val="font241"/>
    <w:basedOn w:val="DefaultParagraphFont"/>
    <w:rsid w:val="00616700"/>
    <w:rPr>
      <w:rFonts w:ascii="Arial" w:hAnsi="Arial" w:cs="Arial" w:hint="default"/>
      <w:b/>
      <w:bCs/>
      <w:i w:val="0"/>
      <w:iCs w:val="0"/>
      <w:strike w:val="0"/>
      <w:dstrike w:val="0"/>
      <w:color w:val="auto"/>
      <w:sz w:val="22"/>
      <w:szCs w:val="22"/>
      <w:u w:val="none"/>
      <w:effect w:val="none"/>
    </w:rPr>
  </w:style>
  <w:style w:type="character" w:customStyle="1" w:styleId="normaltextrun1">
    <w:name w:val="normaltextrun1"/>
    <w:basedOn w:val="DefaultParagraphFont"/>
    <w:rsid w:val="001D41B1"/>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6539F"/>
  </w:style>
  <w:style w:type="paragraph" w:customStyle="1" w:styleId="paragraph">
    <w:name w:val="paragraph"/>
    <w:basedOn w:val="Normal"/>
    <w:rsid w:val="0019413D"/>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19413D"/>
  </w:style>
  <w:style w:type="character" w:customStyle="1" w:styleId="eop">
    <w:name w:val="eop"/>
    <w:basedOn w:val="DefaultParagraphFont"/>
    <w:rsid w:val="0019413D"/>
  </w:style>
  <w:style w:type="character" w:customStyle="1" w:styleId="findhit">
    <w:name w:val="findhit"/>
    <w:basedOn w:val="DefaultParagraphFont"/>
    <w:rsid w:val="00CE3A88"/>
  </w:style>
  <w:style w:type="paragraph" w:styleId="TOC4">
    <w:name w:val="toc 4"/>
    <w:basedOn w:val="Normal"/>
    <w:next w:val="Normal"/>
    <w:autoRedefine/>
    <w:uiPriority w:val="39"/>
    <w:unhideWhenUsed/>
    <w:rsid w:val="001D004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362">
      <w:bodyDiv w:val="1"/>
      <w:marLeft w:val="0"/>
      <w:marRight w:val="0"/>
      <w:marTop w:val="0"/>
      <w:marBottom w:val="0"/>
      <w:divBdr>
        <w:top w:val="none" w:sz="0" w:space="0" w:color="auto"/>
        <w:left w:val="none" w:sz="0" w:space="0" w:color="auto"/>
        <w:bottom w:val="none" w:sz="0" w:space="0" w:color="auto"/>
        <w:right w:val="none" w:sz="0" w:space="0" w:color="auto"/>
      </w:divBdr>
      <w:divsChild>
        <w:div w:id="1454245491">
          <w:marLeft w:val="0"/>
          <w:marRight w:val="0"/>
          <w:marTop w:val="0"/>
          <w:marBottom w:val="0"/>
          <w:divBdr>
            <w:top w:val="none" w:sz="0" w:space="0" w:color="auto"/>
            <w:left w:val="none" w:sz="0" w:space="0" w:color="auto"/>
            <w:bottom w:val="none" w:sz="0" w:space="0" w:color="auto"/>
            <w:right w:val="none" w:sz="0" w:space="0" w:color="auto"/>
          </w:divBdr>
        </w:div>
      </w:divsChild>
    </w:div>
    <w:div w:id="24259360">
      <w:bodyDiv w:val="1"/>
      <w:marLeft w:val="0"/>
      <w:marRight w:val="0"/>
      <w:marTop w:val="0"/>
      <w:marBottom w:val="0"/>
      <w:divBdr>
        <w:top w:val="none" w:sz="0" w:space="0" w:color="auto"/>
        <w:left w:val="none" w:sz="0" w:space="0" w:color="auto"/>
        <w:bottom w:val="none" w:sz="0" w:space="0" w:color="auto"/>
        <w:right w:val="none" w:sz="0" w:space="0" w:color="auto"/>
      </w:divBdr>
      <w:divsChild>
        <w:div w:id="1019817947">
          <w:marLeft w:val="0"/>
          <w:marRight w:val="0"/>
          <w:marTop w:val="0"/>
          <w:marBottom w:val="0"/>
          <w:divBdr>
            <w:top w:val="none" w:sz="0" w:space="0" w:color="auto"/>
            <w:left w:val="none" w:sz="0" w:space="0" w:color="auto"/>
            <w:bottom w:val="none" w:sz="0" w:space="0" w:color="auto"/>
            <w:right w:val="none" w:sz="0" w:space="0" w:color="auto"/>
          </w:divBdr>
        </w:div>
      </w:divsChild>
    </w:div>
    <w:div w:id="32966827">
      <w:bodyDiv w:val="1"/>
      <w:marLeft w:val="0"/>
      <w:marRight w:val="0"/>
      <w:marTop w:val="0"/>
      <w:marBottom w:val="0"/>
      <w:divBdr>
        <w:top w:val="none" w:sz="0" w:space="0" w:color="auto"/>
        <w:left w:val="none" w:sz="0" w:space="0" w:color="auto"/>
        <w:bottom w:val="none" w:sz="0" w:space="0" w:color="auto"/>
        <w:right w:val="none" w:sz="0" w:space="0" w:color="auto"/>
      </w:divBdr>
    </w:div>
    <w:div w:id="45885404">
      <w:bodyDiv w:val="1"/>
      <w:marLeft w:val="0"/>
      <w:marRight w:val="0"/>
      <w:marTop w:val="0"/>
      <w:marBottom w:val="0"/>
      <w:divBdr>
        <w:top w:val="none" w:sz="0" w:space="0" w:color="auto"/>
        <w:left w:val="none" w:sz="0" w:space="0" w:color="auto"/>
        <w:bottom w:val="none" w:sz="0" w:space="0" w:color="auto"/>
        <w:right w:val="none" w:sz="0" w:space="0" w:color="auto"/>
      </w:divBdr>
    </w:div>
    <w:div w:id="51971218">
      <w:bodyDiv w:val="1"/>
      <w:marLeft w:val="0"/>
      <w:marRight w:val="0"/>
      <w:marTop w:val="0"/>
      <w:marBottom w:val="0"/>
      <w:divBdr>
        <w:top w:val="none" w:sz="0" w:space="0" w:color="auto"/>
        <w:left w:val="none" w:sz="0" w:space="0" w:color="auto"/>
        <w:bottom w:val="none" w:sz="0" w:space="0" w:color="auto"/>
        <w:right w:val="none" w:sz="0" w:space="0" w:color="auto"/>
      </w:divBdr>
    </w:div>
    <w:div w:id="54161287">
      <w:bodyDiv w:val="1"/>
      <w:marLeft w:val="0"/>
      <w:marRight w:val="0"/>
      <w:marTop w:val="0"/>
      <w:marBottom w:val="0"/>
      <w:divBdr>
        <w:top w:val="none" w:sz="0" w:space="0" w:color="auto"/>
        <w:left w:val="none" w:sz="0" w:space="0" w:color="auto"/>
        <w:bottom w:val="none" w:sz="0" w:space="0" w:color="auto"/>
        <w:right w:val="none" w:sz="0" w:space="0" w:color="auto"/>
      </w:divBdr>
    </w:div>
    <w:div w:id="87239333">
      <w:bodyDiv w:val="1"/>
      <w:marLeft w:val="0"/>
      <w:marRight w:val="0"/>
      <w:marTop w:val="0"/>
      <w:marBottom w:val="0"/>
      <w:divBdr>
        <w:top w:val="none" w:sz="0" w:space="0" w:color="auto"/>
        <w:left w:val="none" w:sz="0" w:space="0" w:color="auto"/>
        <w:bottom w:val="none" w:sz="0" w:space="0" w:color="auto"/>
        <w:right w:val="none" w:sz="0" w:space="0" w:color="auto"/>
      </w:divBdr>
    </w:div>
    <w:div w:id="87963845">
      <w:bodyDiv w:val="1"/>
      <w:marLeft w:val="0"/>
      <w:marRight w:val="0"/>
      <w:marTop w:val="0"/>
      <w:marBottom w:val="0"/>
      <w:divBdr>
        <w:top w:val="none" w:sz="0" w:space="0" w:color="auto"/>
        <w:left w:val="none" w:sz="0" w:space="0" w:color="auto"/>
        <w:bottom w:val="none" w:sz="0" w:space="0" w:color="auto"/>
        <w:right w:val="none" w:sz="0" w:space="0" w:color="auto"/>
      </w:divBdr>
    </w:div>
    <w:div w:id="98719014">
      <w:bodyDiv w:val="1"/>
      <w:marLeft w:val="0"/>
      <w:marRight w:val="0"/>
      <w:marTop w:val="0"/>
      <w:marBottom w:val="0"/>
      <w:divBdr>
        <w:top w:val="none" w:sz="0" w:space="0" w:color="auto"/>
        <w:left w:val="none" w:sz="0" w:space="0" w:color="auto"/>
        <w:bottom w:val="none" w:sz="0" w:space="0" w:color="auto"/>
        <w:right w:val="none" w:sz="0" w:space="0" w:color="auto"/>
      </w:divBdr>
    </w:div>
    <w:div w:id="99449847">
      <w:bodyDiv w:val="1"/>
      <w:marLeft w:val="0"/>
      <w:marRight w:val="0"/>
      <w:marTop w:val="0"/>
      <w:marBottom w:val="0"/>
      <w:divBdr>
        <w:top w:val="none" w:sz="0" w:space="0" w:color="auto"/>
        <w:left w:val="none" w:sz="0" w:space="0" w:color="auto"/>
        <w:bottom w:val="none" w:sz="0" w:space="0" w:color="auto"/>
        <w:right w:val="none" w:sz="0" w:space="0" w:color="auto"/>
      </w:divBdr>
    </w:div>
    <w:div w:id="107089255">
      <w:bodyDiv w:val="1"/>
      <w:marLeft w:val="0"/>
      <w:marRight w:val="0"/>
      <w:marTop w:val="0"/>
      <w:marBottom w:val="0"/>
      <w:divBdr>
        <w:top w:val="none" w:sz="0" w:space="0" w:color="auto"/>
        <w:left w:val="none" w:sz="0" w:space="0" w:color="auto"/>
        <w:bottom w:val="none" w:sz="0" w:space="0" w:color="auto"/>
        <w:right w:val="none" w:sz="0" w:space="0" w:color="auto"/>
      </w:divBdr>
    </w:div>
    <w:div w:id="107117811">
      <w:bodyDiv w:val="1"/>
      <w:marLeft w:val="0"/>
      <w:marRight w:val="0"/>
      <w:marTop w:val="0"/>
      <w:marBottom w:val="0"/>
      <w:divBdr>
        <w:top w:val="none" w:sz="0" w:space="0" w:color="auto"/>
        <w:left w:val="none" w:sz="0" w:space="0" w:color="auto"/>
        <w:bottom w:val="none" w:sz="0" w:space="0" w:color="auto"/>
        <w:right w:val="none" w:sz="0" w:space="0" w:color="auto"/>
      </w:divBdr>
    </w:div>
    <w:div w:id="121073285">
      <w:bodyDiv w:val="1"/>
      <w:marLeft w:val="0"/>
      <w:marRight w:val="0"/>
      <w:marTop w:val="0"/>
      <w:marBottom w:val="0"/>
      <w:divBdr>
        <w:top w:val="none" w:sz="0" w:space="0" w:color="auto"/>
        <w:left w:val="none" w:sz="0" w:space="0" w:color="auto"/>
        <w:bottom w:val="none" w:sz="0" w:space="0" w:color="auto"/>
        <w:right w:val="none" w:sz="0" w:space="0" w:color="auto"/>
      </w:divBdr>
    </w:div>
    <w:div w:id="122693818">
      <w:bodyDiv w:val="1"/>
      <w:marLeft w:val="0"/>
      <w:marRight w:val="0"/>
      <w:marTop w:val="0"/>
      <w:marBottom w:val="0"/>
      <w:divBdr>
        <w:top w:val="none" w:sz="0" w:space="0" w:color="auto"/>
        <w:left w:val="none" w:sz="0" w:space="0" w:color="auto"/>
        <w:bottom w:val="none" w:sz="0" w:space="0" w:color="auto"/>
        <w:right w:val="none" w:sz="0" w:space="0" w:color="auto"/>
      </w:divBdr>
    </w:div>
    <w:div w:id="137384100">
      <w:bodyDiv w:val="1"/>
      <w:marLeft w:val="0"/>
      <w:marRight w:val="0"/>
      <w:marTop w:val="0"/>
      <w:marBottom w:val="0"/>
      <w:divBdr>
        <w:top w:val="none" w:sz="0" w:space="0" w:color="auto"/>
        <w:left w:val="none" w:sz="0" w:space="0" w:color="auto"/>
        <w:bottom w:val="none" w:sz="0" w:space="0" w:color="auto"/>
        <w:right w:val="none" w:sz="0" w:space="0" w:color="auto"/>
      </w:divBdr>
      <w:divsChild>
        <w:div w:id="136537372">
          <w:marLeft w:val="0"/>
          <w:marRight w:val="0"/>
          <w:marTop w:val="0"/>
          <w:marBottom w:val="0"/>
          <w:divBdr>
            <w:top w:val="none" w:sz="0" w:space="0" w:color="auto"/>
            <w:left w:val="none" w:sz="0" w:space="0" w:color="auto"/>
            <w:bottom w:val="none" w:sz="0" w:space="0" w:color="auto"/>
            <w:right w:val="none" w:sz="0" w:space="0" w:color="auto"/>
          </w:divBdr>
        </w:div>
      </w:divsChild>
    </w:div>
    <w:div w:id="138690989">
      <w:bodyDiv w:val="1"/>
      <w:marLeft w:val="0"/>
      <w:marRight w:val="0"/>
      <w:marTop w:val="0"/>
      <w:marBottom w:val="0"/>
      <w:divBdr>
        <w:top w:val="none" w:sz="0" w:space="0" w:color="auto"/>
        <w:left w:val="none" w:sz="0" w:space="0" w:color="auto"/>
        <w:bottom w:val="none" w:sz="0" w:space="0" w:color="auto"/>
        <w:right w:val="none" w:sz="0" w:space="0" w:color="auto"/>
      </w:divBdr>
    </w:div>
    <w:div w:id="141237294">
      <w:bodyDiv w:val="1"/>
      <w:marLeft w:val="0"/>
      <w:marRight w:val="0"/>
      <w:marTop w:val="0"/>
      <w:marBottom w:val="0"/>
      <w:divBdr>
        <w:top w:val="none" w:sz="0" w:space="0" w:color="auto"/>
        <w:left w:val="none" w:sz="0" w:space="0" w:color="auto"/>
        <w:bottom w:val="none" w:sz="0" w:space="0" w:color="auto"/>
        <w:right w:val="none" w:sz="0" w:space="0" w:color="auto"/>
      </w:divBdr>
    </w:div>
    <w:div w:id="153499908">
      <w:bodyDiv w:val="1"/>
      <w:marLeft w:val="0"/>
      <w:marRight w:val="0"/>
      <w:marTop w:val="0"/>
      <w:marBottom w:val="0"/>
      <w:divBdr>
        <w:top w:val="none" w:sz="0" w:space="0" w:color="auto"/>
        <w:left w:val="none" w:sz="0" w:space="0" w:color="auto"/>
        <w:bottom w:val="none" w:sz="0" w:space="0" w:color="auto"/>
        <w:right w:val="none" w:sz="0" w:space="0" w:color="auto"/>
      </w:divBdr>
    </w:div>
    <w:div w:id="162665669">
      <w:bodyDiv w:val="1"/>
      <w:marLeft w:val="0"/>
      <w:marRight w:val="0"/>
      <w:marTop w:val="0"/>
      <w:marBottom w:val="0"/>
      <w:divBdr>
        <w:top w:val="none" w:sz="0" w:space="0" w:color="auto"/>
        <w:left w:val="none" w:sz="0" w:space="0" w:color="auto"/>
        <w:bottom w:val="none" w:sz="0" w:space="0" w:color="auto"/>
        <w:right w:val="none" w:sz="0" w:space="0" w:color="auto"/>
      </w:divBdr>
    </w:div>
    <w:div w:id="166482512">
      <w:bodyDiv w:val="1"/>
      <w:marLeft w:val="0"/>
      <w:marRight w:val="0"/>
      <w:marTop w:val="0"/>
      <w:marBottom w:val="0"/>
      <w:divBdr>
        <w:top w:val="none" w:sz="0" w:space="0" w:color="auto"/>
        <w:left w:val="none" w:sz="0" w:space="0" w:color="auto"/>
        <w:bottom w:val="none" w:sz="0" w:space="0" w:color="auto"/>
        <w:right w:val="none" w:sz="0" w:space="0" w:color="auto"/>
      </w:divBdr>
      <w:divsChild>
        <w:div w:id="1309163681">
          <w:marLeft w:val="0"/>
          <w:marRight w:val="0"/>
          <w:marTop w:val="0"/>
          <w:marBottom w:val="0"/>
          <w:divBdr>
            <w:top w:val="none" w:sz="0" w:space="0" w:color="auto"/>
            <w:left w:val="none" w:sz="0" w:space="0" w:color="auto"/>
            <w:bottom w:val="none" w:sz="0" w:space="0" w:color="auto"/>
            <w:right w:val="none" w:sz="0" w:space="0" w:color="auto"/>
          </w:divBdr>
        </w:div>
      </w:divsChild>
    </w:div>
    <w:div w:id="171459850">
      <w:bodyDiv w:val="1"/>
      <w:marLeft w:val="0"/>
      <w:marRight w:val="0"/>
      <w:marTop w:val="0"/>
      <w:marBottom w:val="0"/>
      <w:divBdr>
        <w:top w:val="none" w:sz="0" w:space="0" w:color="auto"/>
        <w:left w:val="none" w:sz="0" w:space="0" w:color="auto"/>
        <w:bottom w:val="none" w:sz="0" w:space="0" w:color="auto"/>
        <w:right w:val="none" w:sz="0" w:space="0" w:color="auto"/>
      </w:divBdr>
    </w:div>
    <w:div w:id="196890326">
      <w:bodyDiv w:val="1"/>
      <w:marLeft w:val="0"/>
      <w:marRight w:val="0"/>
      <w:marTop w:val="0"/>
      <w:marBottom w:val="0"/>
      <w:divBdr>
        <w:top w:val="none" w:sz="0" w:space="0" w:color="auto"/>
        <w:left w:val="none" w:sz="0" w:space="0" w:color="auto"/>
        <w:bottom w:val="none" w:sz="0" w:space="0" w:color="auto"/>
        <w:right w:val="none" w:sz="0" w:space="0" w:color="auto"/>
      </w:divBdr>
    </w:div>
    <w:div w:id="202981482">
      <w:bodyDiv w:val="1"/>
      <w:marLeft w:val="0"/>
      <w:marRight w:val="0"/>
      <w:marTop w:val="0"/>
      <w:marBottom w:val="0"/>
      <w:divBdr>
        <w:top w:val="none" w:sz="0" w:space="0" w:color="auto"/>
        <w:left w:val="none" w:sz="0" w:space="0" w:color="auto"/>
        <w:bottom w:val="none" w:sz="0" w:space="0" w:color="auto"/>
        <w:right w:val="none" w:sz="0" w:space="0" w:color="auto"/>
      </w:divBdr>
    </w:div>
    <w:div w:id="212932785">
      <w:bodyDiv w:val="1"/>
      <w:marLeft w:val="0"/>
      <w:marRight w:val="0"/>
      <w:marTop w:val="0"/>
      <w:marBottom w:val="0"/>
      <w:divBdr>
        <w:top w:val="none" w:sz="0" w:space="0" w:color="auto"/>
        <w:left w:val="none" w:sz="0" w:space="0" w:color="auto"/>
        <w:bottom w:val="none" w:sz="0" w:space="0" w:color="auto"/>
        <w:right w:val="none" w:sz="0" w:space="0" w:color="auto"/>
      </w:divBdr>
    </w:div>
    <w:div w:id="213127829">
      <w:bodyDiv w:val="1"/>
      <w:marLeft w:val="0"/>
      <w:marRight w:val="0"/>
      <w:marTop w:val="0"/>
      <w:marBottom w:val="0"/>
      <w:divBdr>
        <w:top w:val="none" w:sz="0" w:space="0" w:color="auto"/>
        <w:left w:val="none" w:sz="0" w:space="0" w:color="auto"/>
        <w:bottom w:val="none" w:sz="0" w:space="0" w:color="auto"/>
        <w:right w:val="none" w:sz="0" w:space="0" w:color="auto"/>
      </w:divBdr>
    </w:div>
    <w:div w:id="215943965">
      <w:bodyDiv w:val="1"/>
      <w:marLeft w:val="0"/>
      <w:marRight w:val="0"/>
      <w:marTop w:val="0"/>
      <w:marBottom w:val="0"/>
      <w:divBdr>
        <w:top w:val="none" w:sz="0" w:space="0" w:color="auto"/>
        <w:left w:val="none" w:sz="0" w:space="0" w:color="auto"/>
        <w:bottom w:val="none" w:sz="0" w:space="0" w:color="auto"/>
        <w:right w:val="none" w:sz="0" w:space="0" w:color="auto"/>
      </w:divBdr>
    </w:div>
    <w:div w:id="227427736">
      <w:bodyDiv w:val="1"/>
      <w:marLeft w:val="0"/>
      <w:marRight w:val="0"/>
      <w:marTop w:val="0"/>
      <w:marBottom w:val="0"/>
      <w:divBdr>
        <w:top w:val="none" w:sz="0" w:space="0" w:color="auto"/>
        <w:left w:val="none" w:sz="0" w:space="0" w:color="auto"/>
        <w:bottom w:val="none" w:sz="0" w:space="0" w:color="auto"/>
        <w:right w:val="none" w:sz="0" w:space="0" w:color="auto"/>
      </w:divBdr>
    </w:div>
    <w:div w:id="230045123">
      <w:bodyDiv w:val="1"/>
      <w:marLeft w:val="0"/>
      <w:marRight w:val="0"/>
      <w:marTop w:val="0"/>
      <w:marBottom w:val="0"/>
      <w:divBdr>
        <w:top w:val="none" w:sz="0" w:space="0" w:color="auto"/>
        <w:left w:val="none" w:sz="0" w:space="0" w:color="auto"/>
        <w:bottom w:val="none" w:sz="0" w:space="0" w:color="auto"/>
        <w:right w:val="none" w:sz="0" w:space="0" w:color="auto"/>
      </w:divBdr>
      <w:divsChild>
        <w:div w:id="2045321802">
          <w:marLeft w:val="0"/>
          <w:marRight w:val="0"/>
          <w:marTop w:val="0"/>
          <w:marBottom w:val="0"/>
          <w:divBdr>
            <w:top w:val="none" w:sz="0" w:space="0" w:color="auto"/>
            <w:left w:val="none" w:sz="0" w:space="0" w:color="auto"/>
            <w:bottom w:val="none" w:sz="0" w:space="0" w:color="auto"/>
            <w:right w:val="none" w:sz="0" w:space="0" w:color="auto"/>
          </w:divBdr>
        </w:div>
      </w:divsChild>
    </w:div>
    <w:div w:id="237324774">
      <w:bodyDiv w:val="1"/>
      <w:marLeft w:val="0"/>
      <w:marRight w:val="0"/>
      <w:marTop w:val="0"/>
      <w:marBottom w:val="0"/>
      <w:divBdr>
        <w:top w:val="none" w:sz="0" w:space="0" w:color="auto"/>
        <w:left w:val="none" w:sz="0" w:space="0" w:color="auto"/>
        <w:bottom w:val="none" w:sz="0" w:space="0" w:color="auto"/>
        <w:right w:val="none" w:sz="0" w:space="0" w:color="auto"/>
      </w:divBdr>
    </w:div>
    <w:div w:id="240068465">
      <w:bodyDiv w:val="1"/>
      <w:marLeft w:val="0"/>
      <w:marRight w:val="0"/>
      <w:marTop w:val="0"/>
      <w:marBottom w:val="0"/>
      <w:divBdr>
        <w:top w:val="none" w:sz="0" w:space="0" w:color="auto"/>
        <w:left w:val="none" w:sz="0" w:space="0" w:color="auto"/>
        <w:bottom w:val="none" w:sz="0" w:space="0" w:color="auto"/>
        <w:right w:val="none" w:sz="0" w:space="0" w:color="auto"/>
      </w:divBdr>
    </w:div>
    <w:div w:id="240873749">
      <w:bodyDiv w:val="1"/>
      <w:marLeft w:val="0"/>
      <w:marRight w:val="0"/>
      <w:marTop w:val="0"/>
      <w:marBottom w:val="0"/>
      <w:divBdr>
        <w:top w:val="none" w:sz="0" w:space="0" w:color="auto"/>
        <w:left w:val="none" w:sz="0" w:space="0" w:color="auto"/>
        <w:bottom w:val="none" w:sz="0" w:space="0" w:color="auto"/>
        <w:right w:val="none" w:sz="0" w:space="0" w:color="auto"/>
      </w:divBdr>
      <w:divsChild>
        <w:div w:id="1747529294">
          <w:marLeft w:val="0"/>
          <w:marRight w:val="0"/>
          <w:marTop w:val="0"/>
          <w:marBottom w:val="0"/>
          <w:divBdr>
            <w:top w:val="none" w:sz="0" w:space="0" w:color="auto"/>
            <w:left w:val="none" w:sz="0" w:space="0" w:color="auto"/>
            <w:bottom w:val="none" w:sz="0" w:space="0" w:color="auto"/>
            <w:right w:val="none" w:sz="0" w:space="0" w:color="auto"/>
          </w:divBdr>
        </w:div>
      </w:divsChild>
    </w:div>
    <w:div w:id="248972473">
      <w:bodyDiv w:val="1"/>
      <w:marLeft w:val="0"/>
      <w:marRight w:val="0"/>
      <w:marTop w:val="0"/>
      <w:marBottom w:val="0"/>
      <w:divBdr>
        <w:top w:val="none" w:sz="0" w:space="0" w:color="auto"/>
        <w:left w:val="none" w:sz="0" w:space="0" w:color="auto"/>
        <w:bottom w:val="none" w:sz="0" w:space="0" w:color="auto"/>
        <w:right w:val="none" w:sz="0" w:space="0" w:color="auto"/>
      </w:divBdr>
    </w:div>
    <w:div w:id="253444945">
      <w:bodyDiv w:val="1"/>
      <w:marLeft w:val="0"/>
      <w:marRight w:val="0"/>
      <w:marTop w:val="0"/>
      <w:marBottom w:val="0"/>
      <w:divBdr>
        <w:top w:val="none" w:sz="0" w:space="0" w:color="auto"/>
        <w:left w:val="none" w:sz="0" w:space="0" w:color="auto"/>
        <w:bottom w:val="none" w:sz="0" w:space="0" w:color="auto"/>
        <w:right w:val="none" w:sz="0" w:space="0" w:color="auto"/>
      </w:divBdr>
      <w:divsChild>
        <w:div w:id="1794597241">
          <w:marLeft w:val="0"/>
          <w:marRight w:val="0"/>
          <w:marTop w:val="0"/>
          <w:marBottom w:val="0"/>
          <w:divBdr>
            <w:top w:val="none" w:sz="0" w:space="0" w:color="auto"/>
            <w:left w:val="none" w:sz="0" w:space="0" w:color="auto"/>
            <w:bottom w:val="none" w:sz="0" w:space="0" w:color="auto"/>
            <w:right w:val="none" w:sz="0" w:space="0" w:color="auto"/>
          </w:divBdr>
        </w:div>
      </w:divsChild>
    </w:div>
    <w:div w:id="265046169">
      <w:bodyDiv w:val="1"/>
      <w:marLeft w:val="0"/>
      <w:marRight w:val="0"/>
      <w:marTop w:val="0"/>
      <w:marBottom w:val="0"/>
      <w:divBdr>
        <w:top w:val="none" w:sz="0" w:space="0" w:color="auto"/>
        <w:left w:val="none" w:sz="0" w:space="0" w:color="auto"/>
        <w:bottom w:val="none" w:sz="0" w:space="0" w:color="auto"/>
        <w:right w:val="none" w:sz="0" w:space="0" w:color="auto"/>
      </w:divBdr>
    </w:div>
    <w:div w:id="269506904">
      <w:bodyDiv w:val="1"/>
      <w:marLeft w:val="0"/>
      <w:marRight w:val="0"/>
      <w:marTop w:val="0"/>
      <w:marBottom w:val="0"/>
      <w:divBdr>
        <w:top w:val="none" w:sz="0" w:space="0" w:color="auto"/>
        <w:left w:val="none" w:sz="0" w:space="0" w:color="auto"/>
        <w:bottom w:val="none" w:sz="0" w:space="0" w:color="auto"/>
        <w:right w:val="none" w:sz="0" w:space="0" w:color="auto"/>
      </w:divBdr>
    </w:div>
    <w:div w:id="270169805">
      <w:bodyDiv w:val="1"/>
      <w:marLeft w:val="0"/>
      <w:marRight w:val="0"/>
      <w:marTop w:val="0"/>
      <w:marBottom w:val="0"/>
      <w:divBdr>
        <w:top w:val="none" w:sz="0" w:space="0" w:color="auto"/>
        <w:left w:val="none" w:sz="0" w:space="0" w:color="auto"/>
        <w:bottom w:val="none" w:sz="0" w:space="0" w:color="auto"/>
        <w:right w:val="none" w:sz="0" w:space="0" w:color="auto"/>
      </w:divBdr>
    </w:div>
    <w:div w:id="279264868">
      <w:bodyDiv w:val="1"/>
      <w:marLeft w:val="0"/>
      <w:marRight w:val="0"/>
      <w:marTop w:val="0"/>
      <w:marBottom w:val="0"/>
      <w:divBdr>
        <w:top w:val="none" w:sz="0" w:space="0" w:color="auto"/>
        <w:left w:val="none" w:sz="0" w:space="0" w:color="auto"/>
        <w:bottom w:val="none" w:sz="0" w:space="0" w:color="auto"/>
        <w:right w:val="none" w:sz="0" w:space="0" w:color="auto"/>
      </w:divBdr>
    </w:div>
    <w:div w:id="293754005">
      <w:bodyDiv w:val="1"/>
      <w:marLeft w:val="0"/>
      <w:marRight w:val="0"/>
      <w:marTop w:val="0"/>
      <w:marBottom w:val="0"/>
      <w:divBdr>
        <w:top w:val="none" w:sz="0" w:space="0" w:color="auto"/>
        <w:left w:val="none" w:sz="0" w:space="0" w:color="auto"/>
        <w:bottom w:val="none" w:sz="0" w:space="0" w:color="auto"/>
        <w:right w:val="none" w:sz="0" w:space="0" w:color="auto"/>
      </w:divBdr>
    </w:div>
    <w:div w:id="302080220">
      <w:bodyDiv w:val="1"/>
      <w:marLeft w:val="0"/>
      <w:marRight w:val="0"/>
      <w:marTop w:val="0"/>
      <w:marBottom w:val="0"/>
      <w:divBdr>
        <w:top w:val="none" w:sz="0" w:space="0" w:color="auto"/>
        <w:left w:val="none" w:sz="0" w:space="0" w:color="auto"/>
        <w:bottom w:val="none" w:sz="0" w:space="0" w:color="auto"/>
        <w:right w:val="none" w:sz="0" w:space="0" w:color="auto"/>
      </w:divBdr>
    </w:div>
    <w:div w:id="307713658">
      <w:bodyDiv w:val="1"/>
      <w:marLeft w:val="0"/>
      <w:marRight w:val="0"/>
      <w:marTop w:val="0"/>
      <w:marBottom w:val="0"/>
      <w:divBdr>
        <w:top w:val="none" w:sz="0" w:space="0" w:color="auto"/>
        <w:left w:val="none" w:sz="0" w:space="0" w:color="auto"/>
        <w:bottom w:val="none" w:sz="0" w:space="0" w:color="auto"/>
        <w:right w:val="none" w:sz="0" w:space="0" w:color="auto"/>
      </w:divBdr>
    </w:div>
    <w:div w:id="314070182">
      <w:bodyDiv w:val="1"/>
      <w:marLeft w:val="0"/>
      <w:marRight w:val="0"/>
      <w:marTop w:val="0"/>
      <w:marBottom w:val="0"/>
      <w:divBdr>
        <w:top w:val="none" w:sz="0" w:space="0" w:color="auto"/>
        <w:left w:val="none" w:sz="0" w:space="0" w:color="auto"/>
        <w:bottom w:val="none" w:sz="0" w:space="0" w:color="auto"/>
        <w:right w:val="none" w:sz="0" w:space="0" w:color="auto"/>
      </w:divBdr>
      <w:divsChild>
        <w:div w:id="2019580251">
          <w:marLeft w:val="0"/>
          <w:marRight w:val="0"/>
          <w:marTop w:val="0"/>
          <w:marBottom w:val="0"/>
          <w:divBdr>
            <w:top w:val="none" w:sz="0" w:space="0" w:color="auto"/>
            <w:left w:val="none" w:sz="0" w:space="0" w:color="auto"/>
            <w:bottom w:val="none" w:sz="0" w:space="0" w:color="auto"/>
            <w:right w:val="none" w:sz="0" w:space="0" w:color="auto"/>
          </w:divBdr>
        </w:div>
      </w:divsChild>
    </w:div>
    <w:div w:id="315841695">
      <w:bodyDiv w:val="1"/>
      <w:marLeft w:val="0"/>
      <w:marRight w:val="0"/>
      <w:marTop w:val="0"/>
      <w:marBottom w:val="0"/>
      <w:divBdr>
        <w:top w:val="none" w:sz="0" w:space="0" w:color="auto"/>
        <w:left w:val="none" w:sz="0" w:space="0" w:color="auto"/>
        <w:bottom w:val="none" w:sz="0" w:space="0" w:color="auto"/>
        <w:right w:val="none" w:sz="0" w:space="0" w:color="auto"/>
      </w:divBdr>
    </w:div>
    <w:div w:id="316226321">
      <w:bodyDiv w:val="1"/>
      <w:marLeft w:val="0"/>
      <w:marRight w:val="0"/>
      <w:marTop w:val="0"/>
      <w:marBottom w:val="0"/>
      <w:divBdr>
        <w:top w:val="none" w:sz="0" w:space="0" w:color="auto"/>
        <w:left w:val="none" w:sz="0" w:space="0" w:color="auto"/>
        <w:bottom w:val="none" w:sz="0" w:space="0" w:color="auto"/>
        <w:right w:val="none" w:sz="0" w:space="0" w:color="auto"/>
      </w:divBdr>
    </w:div>
    <w:div w:id="321003660">
      <w:bodyDiv w:val="1"/>
      <w:marLeft w:val="0"/>
      <w:marRight w:val="0"/>
      <w:marTop w:val="0"/>
      <w:marBottom w:val="0"/>
      <w:divBdr>
        <w:top w:val="none" w:sz="0" w:space="0" w:color="auto"/>
        <w:left w:val="none" w:sz="0" w:space="0" w:color="auto"/>
        <w:bottom w:val="none" w:sz="0" w:space="0" w:color="auto"/>
        <w:right w:val="none" w:sz="0" w:space="0" w:color="auto"/>
      </w:divBdr>
    </w:div>
    <w:div w:id="322586748">
      <w:bodyDiv w:val="1"/>
      <w:marLeft w:val="0"/>
      <w:marRight w:val="0"/>
      <w:marTop w:val="0"/>
      <w:marBottom w:val="0"/>
      <w:divBdr>
        <w:top w:val="none" w:sz="0" w:space="0" w:color="auto"/>
        <w:left w:val="none" w:sz="0" w:space="0" w:color="auto"/>
        <w:bottom w:val="none" w:sz="0" w:space="0" w:color="auto"/>
        <w:right w:val="none" w:sz="0" w:space="0" w:color="auto"/>
      </w:divBdr>
    </w:div>
    <w:div w:id="326711397">
      <w:bodyDiv w:val="1"/>
      <w:marLeft w:val="0"/>
      <w:marRight w:val="0"/>
      <w:marTop w:val="0"/>
      <w:marBottom w:val="0"/>
      <w:divBdr>
        <w:top w:val="none" w:sz="0" w:space="0" w:color="auto"/>
        <w:left w:val="none" w:sz="0" w:space="0" w:color="auto"/>
        <w:bottom w:val="none" w:sz="0" w:space="0" w:color="auto"/>
        <w:right w:val="none" w:sz="0" w:space="0" w:color="auto"/>
      </w:divBdr>
    </w:div>
    <w:div w:id="345980035">
      <w:bodyDiv w:val="1"/>
      <w:marLeft w:val="0"/>
      <w:marRight w:val="0"/>
      <w:marTop w:val="0"/>
      <w:marBottom w:val="0"/>
      <w:divBdr>
        <w:top w:val="none" w:sz="0" w:space="0" w:color="auto"/>
        <w:left w:val="none" w:sz="0" w:space="0" w:color="auto"/>
        <w:bottom w:val="none" w:sz="0" w:space="0" w:color="auto"/>
        <w:right w:val="none" w:sz="0" w:space="0" w:color="auto"/>
      </w:divBdr>
    </w:div>
    <w:div w:id="371614856">
      <w:bodyDiv w:val="1"/>
      <w:marLeft w:val="0"/>
      <w:marRight w:val="0"/>
      <w:marTop w:val="0"/>
      <w:marBottom w:val="0"/>
      <w:divBdr>
        <w:top w:val="none" w:sz="0" w:space="0" w:color="auto"/>
        <w:left w:val="none" w:sz="0" w:space="0" w:color="auto"/>
        <w:bottom w:val="none" w:sz="0" w:space="0" w:color="auto"/>
        <w:right w:val="none" w:sz="0" w:space="0" w:color="auto"/>
      </w:divBdr>
    </w:div>
    <w:div w:id="382677085">
      <w:bodyDiv w:val="1"/>
      <w:marLeft w:val="0"/>
      <w:marRight w:val="0"/>
      <w:marTop w:val="0"/>
      <w:marBottom w:val="0"/>
      <w:divBdr>
        <w:top w:val="none" w:sz="0" w:space="0" w:color="auto"/>
        <w:left w:val="none" w:sz="0" w:space="0" w:color="auto"/>
        <w:bottom w:val="none" w:sz="0" w:space="0" w:color="auto"/>
        <w:right w:val="none" w:sz="0" w:space="0" w:color="auto"/>
      </w:divBdr>
    </w:div>
    <w:div w:id="386805446">
      <w:bodyDiv w:val="1"/>
      <w:marLeft w:val="0"/>
      <w:marRight w:val="0"/>
      <w:marTop w:val="0"/>
      <w:marBottom w:val="0"/>
      <w:divBdr>
        <w:top w:val="none" w:sz="0" w:space="0" w:color="auto"/>
        <w:left w:val="none" w:sz="0" w:space="0" w:color="auto"/>
        <w:bottom w:val="none" w:sz="0" w:space="0" w:color="auto"/>
        <w:right w:val="none" w:sz="0" w:space="0" w:color="auto"/>
      </w:divBdr>
      <w:divsChild>
        <w:div w:id="82722661">
          <w:marLeft w:val="0"/>
          <w:marRight w:val="0"/>
          <w:marTop w:val="0"/>
          <w:marBottom w:val="0"/>
          <w:divBdr>
            <w:top w:val="none" w:sz="0" w:space="0" w:color="auto"/>
            <w:left w:val="none" w:sz="0" w:space="0" w:color="auto"/>
            <w:bottom w:val="none" w:sz="0" w:space="0" w:color="auto"/>
            <w:right w:val="none" w:sz="0" w:space="0" w:color="auto"/>
          </w:divBdr>
        </w:div>
      </w:divsChild>
    </w:div>
    <w:div w:id="400833804">
      <w:bodyDiv w:val="1"/>
      <w:marLeft w:val="0"/>
      <w:marRight w:val="0"/>
      <w:marTop w:val="0"/>
      <w:marBottom w:val="0"/>
      <w:divBdr>
        <w:top w:val="none" w:sz="0" w:space="0" w:color="auto"/>
        <w:left w:val="none" w:sz="0" w:space="0" w:color="auto"/>
        <w:bottom w:val="none" w:sz="0" w:space="0" w:color="auto"/>
        <w:right w:val="none" w:sz="0" w:space="0" w:color="auto"/>
      </w:divBdr>
      <w:divsChild>
        <w:div w:id="1600020053">
          <w:marLeft w:val="0"/>
          <w:marRight w:val="0"/>
          <w:marTop w:val="0"/>
          <w:marBottom w:val="0"/>
          <w:divBdr>
            <w:top w:val="none" w:sz="0" w:space="0" w:color="auto"/>
            <w:left w:val="none" w:sz="0" w:space="0" w:color="auto"/>
            <w:bottom w:val="none" w:sz="0" w:space="0" w:color="auto"/>
            <w:right w:val="none" w:sz="0" w:space="0" w:color="auto"/>
          </w:divBdr>
        </w:div>
      </w:divsChild>
    </w:div>
    <w:div w:id="406073041">
      <w:bodyDiv w:val="1"/>
      <w:marLeft w:val="0"/>
      <w:marRight w:val="0"/>
      <w:marTop w:val="0"/>
      <w:marBottom w:val="0"/>
      <w:divBdr>
        <w:top w:val="none" w:sz="0" w:space="0" w:color="auto"/>
        <w:left w:val="none" w:sz="0" w:space="0" w:color="auto"/>
        <w:bottom w:val="none" w:sz="0" w:space="0" w:color="auto"/>
        <w:right w:val="none" w:sz="0" w:space="0" w:color="auto"/>
      </w:divBdr>
    </w:div>
    <w:div w:id="412169208">
      <w:bodyDiv w:val="1"/>
      <w:marLeft w:val="0"/>
      <w:marRight w:val="0"/>
      <w:marTop w:val="0"/>
      <w:marBottom w:val="0"/>
      <w:divBdr>
        <w:top w:val="none" w:sz="0" w:space="0" w:color="auto"/>
        <w:left w:val="none" w:sz="0" w:space="0" w:color="auto"/>
        <w:bottom w:val="none" w:sz="0" w:space="0" w:color="auto"/>
        <w:right w:val="none" w:sz="0" w:space="0" w:color="auto"/>
      </w:divBdr>
    </w:div>
    <w:div w:id="412314015">
      <w:bodyDiv w:val="1"/>
      <w:marLeft w:val="0"/>
      <w:marRight w:val="0"/>
      <w:marTop w:val="0"/>
      <w:marBottom w:val="0"/>
      <w:divBdr>
        <w:top w:val="none" w:sz="0" w:space="0" w:color="auto"/>
        <w:left w:val="none" w:sz="0" w:space="0" w:color="auto"/>
        <w:bottom w:val="none" w:sz="0" w:space="0" w:color="auto"/>
        <w:right w:val="none" w:sz="0" w:space="0" w:color="auto"/>
      </w:divBdr>
    </w:div>
    <w:div w:id="430130673">
      <w:bodyDiv w:val="1"/>
      <w:marLeft w:val="0"/>
      <w:marRight w:val="0"/>
      <w:marTop w:val="0"/>
      <w:marBottom w:val="0"/>
      <w:divBdr>
        <w:top w:val="none" w:sz="0" w:space="0" w:color="auto"/>
        <w:left w:val="none" w:sz="0" w:space="0" w:color="auto"/>
        <w:bottom w:val="none" w:sz="0" w:space="0" w:color="auto"/>
        <w:right w:val="none" w:sz="0" w:space="0" w:color="auto"/>
      </w:divBdr>
      <w:divsChild>
        <w:div w:id="1482382076">
          <w:marLeft w:val="0"/>
          <w:marRight w:val="0"/>
          <w:marTop w:val="0"/>
          <w:marBottom w:val="0"/>
          <w:divBdr>
            <w:top w:val="none" w:sz="0" w:space="0" w:color="auto"/>
            <w:left w:val="none" w:sz="0" w:space="0" w:color="auto"/>
            <w:bottom w:val="none" w:sz="0" w:space="0" w:color="auto"/>
            <w:right w:val="none" w:sz="0" w:space="0" w:color="auto"/>
          </w:divBdr>
        </w:div>
      </w:divsChild>
    </w:div>
    <w:div w:id="432357231">
      <w:bodyDiv w:val="1"/>
      <w:marLeft w:val="0"/>
      <w:marRight w:val="0"/>
      <w:marTop w:val="0"/>
      <w:marBottom w:val="0"/>
      <w:divBdr>
        <w:top w:val="none" w:sz="0" w:space="0" w:color="auto"/>
        <w:left w:val="none" w:sz="0" w:space="0" w:color="auto"/>
        <w:bottom w:val="none" w:sz="0" w:space="0" w:color="auto"/>
        <w:right w:val="none" w:sz="0" w:space="0" w:color="auto"/>
      </w:divBdr>
    </w:div>
    <w:div w:id="436797951">
      <w:bodyDiv w:val="1"/>
      <w:marLeft w:val="0"/>
      <w:marRight w:val="0"/>
      <w:marTop w:val="0"/>
      <w:marBottom w:val="0"/>
      <w:divBdr>
        <w:top w:val="none" w:sz="0" w:space="0" w:color="auto"/>
        <w:left w:val="none" w:sz="0" w:space="0" w:color="auto"/>
        <w:bottom w:val="none" w:sz="0" w:space="0" w:color="auto"/>
        <w:right w:val="none" w:sz="0" w:space="0" w:color="auto"/>
      </w:divBdr>
      <w:divsChild>
        <w:div w:id="1646622198">
          <w:marLeft w:val="0"/>
          <w:marRight w:val="0"/>
          <w:marTop w:val="0"/>
          <w:marBottom w:val="0"/>
          <w:divBdr>
            <w:top w:val="none" w:sz="0" w:space="0" w:color="auto"/>
            <w:left w:val="none" w:sz="0" w:space="0" w:color="auto"/>
            <w:bottom w:val="none" w:sz="0" w:space="0" w:color="auto"/>
            <w:right w:val="none" w:sz="0" w:space="0" w:color="auto"/>
          </w:divBdr>
        </w:div>
      </w:divsChild>
    </w:div>
    <w:div w:id="445586837">
      <w:bodyDiv w:val="1"/>
      <w:marLeft w:val="0"/>
      <w:marRight w:val="0"/>
      <w:marTop w:val="0"/>
      <w:marBottom w:val="0"/>
      <w:divBdr>
        <w:top w:val="none" w:sz="0" w:space="0" w:color="auto"/>
        <w:left w:val="none" w:sz="0" w:space="0" w:color="auto"/>
        <w:bottom w:val="none" w:sz="0" w:space="0" w:color="auto"/>
        <w:right w:val="none" w:sz="0" w:space="0" w:color="auto"/>
      </w:divBdr>
    </w:div>
    <w:div w:id="448626439">
      <w:bodyDiv w:val="1"/>
      <w:marLeft w:val="0"/>
      <w:marRight w:val="0"/>
      <w:marTop w:val="0"/>
      <w:marBottom w:val="0"/>
      <w:divBdr>
        <w:top w:val="none" w:sz="0" w:space="0" w:color="auto"/>
        <w:left w:val="none" w:sz="0" w:space="0" w:color="auto"/>
        <w:bottom w:val="none" w:sz="0" w:space="0" w:color="auto"/>
        <w:right w:val="none" w:sz="0" w:space="0" w:color="auto"/>
      </w:divBdr>
    </w:div>
    <w:div w:id="474840350">
      <w:bodyDiv w:val="1"/>
      <w:marLeft w:val="0"/>
      <w:marRight w:val="0"/>
      <w:marTop w:val="0"/>
      <w:marBottom w:val="0"/>
      <w:divBdr>
        <w:top w:val="none" w:sz="0" w:space="0" w:color="auto"/>
        <w:left w:val="none" w:sz="0" w:space="0" w:color="auto"/>
        <w:bottom w:val="none" w:sz="0" w:space="0" w:color="auto"/>
        <w:right w:val="none" w:sz="0" w:space="0" w:color="auto"/>
      </w:divBdr>
    </w:div>
    <w:div w:id="487282380">
      <w:bodyDiv w:val="1"/>
      <w:marLeft w:val="0"/>
      <w:marRight w:val="0"/>
      <w:marTop w:val="0"/>
      <w:marBottom w:val="0"/>
      <w:divBdr>
        <w:top w:val="none" w:sz="0" w:space="0" w:color="auto"/>
        <w:left w:val="none" w:sz="0" w:space="0" w:color="auto"/>
        <w:bottom w:val="none" w:sz="0" w:space="0" w:color="auto"/>
        <w:right w:val="none" w:sz="0" w:space="0" w:color="auto"/>
      </w:divBdr>
    </w:div>
    <w:div w:id="490341346">
      <w:bodyDiv w:val="1"/>
      <w:marLeft w:val="0"/>
      <w:marRight w:val="0"/>
      <w:marTop w:val="0"/>
      <w:marBottom w:val="0"/>
      <w:divBdr>
        <w:top w:val="none" w:sz="0" w:space="0" w:color="auto"/>
        <w:left w:val="none" w:sz="0" w:space="0" w:color="auto"/>
        <w:bottom w:val="none" w:sz="0" w:space="0" w:color="auto"/>
        <w:right w:val="none" w:sz="0" w:space="0" w:color="auto"/>
      </w:divBdr>
    </w:div>
    <w:div w:id="499396609">
      <w:bodyDiv w:val="1"/>
      <w:marLeft w:val="0"/>
      <w:marRight w:val="0"/>
      <w:marTop w:val="0"/>
      <w:marBottom w:val="0"/>
      <w:divBdr>
        <w:top w:val="none" w:sz="0" w:space="0" w:color="auto"/>
        <w:left w:val="none" w:sz="0" w:space="0" w:color="auto"/>
        <w:bottom w:val="none" w:sz="0" w:space="0" w:color="auto"/>
        <w:right w:val="none" w:sz="0" w:space="0" w:color="auto"/>
      </w:divBdr>
      <w:divsChild>
        <w:div w:id="1163199115">
          <w:marLeft w:val="0"/>
          <w:marRight w:val="0"/>
          <w:marTop w:val="0"/>
          <w:marBottom w:val="0"/>
          <w:divBdr>
            <w:top w:val="none" w:sz="0" w:space="0" w:color="auto"/>
            <w:left w:val="none" w:sz="0" w:space="0" w:color="auto"/>
            <w:bottom w:val="none" w:sz="0" w:space="0" w:color="auto"/>
            <w:right w:val="none" w:sz="0" w:space="0" w:color="auto"/>
          </w:divBdr>
        </w:div>
      </w:divsChild>
    </w:div>
    <w:div w:id="530187677">
      <w:bodyDiv w:val="1"/>
      <w:marLeft w:val="0"/>
      <w:marRight w:val="0"/>
      <w:marTop w:val="0"/>
      <w:marBottom w:val="0"/>
      <w:divBdr>
        <w:top w:val="none" w:sz="0" w:space="0" w:color="auto"/>
        <w:left w:val="none" w:sz="0" w:space="0" w:color="auto"/>
        <w:bottom w:val="none" w:sz="0" w:space="0" w:color="auto"/>
        <w:right w:val="none" w:sz="0" w:space="0" w:color="auto"/>
      </w:divBdr>
    </w:div>
    <w:div w:id="543103106">
      <w:bodyDiv w:val="1"/>
      <w:marLeft w:val="0"/>
      <w:marRight w:val="0"/>
      <w:marTop w:val="0"/>
      <w:marBottom w:val="0"/>
      <w:divBdr>
        <w:top w:val="none" w:sz="0" w:space="0" w:color="auto"/>
        <w:left w:val="none" w:sz="0" w:space="0" w:color="auto"/>
        <w:bottom w:val="none" w:sz="0" w:space="0" w:color="auto"/>
        <w:right w:val="none" w:sz="0" w:space="0" w:color="auto"/>
      </w:divBdr>
    </w:div>
    <w:div w:id="546531388">
      <w:bodyDiv w:val="1"/>
      <w:marLeft w:val="0"/>
      <w:marRight w:val="0"/>
      <w:marTop w:val="0"/>
      <w:marBottom w:val="0"/>
      <w:divBdr>
        <w:top w:val="none" w:sz="0" w:space="0" w:color="auto"/>
        <w:left w:val="none" w:sz="0" w:space="0" w:color="auto"/>
        <w:bottom w:val="none" w:sz="0" w:space="0" w:color="auto"/>
        <w:right w:val="none" w:sz="0" w:space="0" w:color="auto"/>
      </w:divBdr>
    </w:div>
    <w:div w:id="564221999">
      <w:bodyDiv w:val="1"/>
      <w:marLeft w:val="0"/>
      <w:marRight w:val="0"/>
      <w:marTop w:val="0"/>
      <w:marBottom w:val="0"/>
      <w:divBdr>
        <w:top w:val="none" w:sz="0" w:space="0" w:color="auto"/>
        <w:left w:val="none" w:sz="0" w:space="0" w:color="auto"/>
        <w:bottom w:val="none" w:sz="0" w:space="0" w:color="auto"/>
        <w:right w:val="none" w:sz="0" w:space="0" w:color="auto"/>
      </w:divBdr>
      <w:divsChild>
        <w:div w:id="1127314524">
          <w:marLeft w:val="0"/>
          <w:marRight w:val="0"/>
          <w:marTop w:val="0"/>
          <w:marBottom w:val="0"/>
          <w:divBdr>
            <w:top w:val="none" w:sz="0" w:space="0" w:color="auto"/>
            <w:left w:val="none" w:sz="0" w:space="0" w:color="auto"/>
            <w:bottom w:val="none" w:sz="0" w:space="0" w:color="auto"/>
            <w:right w:val="none" w:sz="0" w:space="0" w:color="auto"/>
          </w:divBdr>
        </w:div>
      </w:divsChild>
    </w:div>
    <w:div w:id="569317196">
      <w:bodyDiv w:val="1"/>
      <w:marLeft w:val="0"/>
      <w:marRight w:val="0"/>
      <w:marTop w:val="0"/>
      <w:marBottom w:val="0"/>
      <w:divBdr>
        <w:top w:val="none" w:sz="0" w:space="0" w:color="auto"/>
        <w:left w:val="none" w:sz="0" w:space="0" w:color="auto"/>
        <w:bottom w:val="none" w:sz="0" w:space="0" w:color="auto"/>
        <w:right w:val="none" w:sz="0" w:space="0" w:color="auto"/>
      </w:divBdr>
    </w:div>
    <w:div w:id="574165172">
      <w:bodyDiv w:val="1"/>
      <w:marLeft w:val="0"/>
      <w:marRight w:val="0"/>
      <w:marTop w:val="0"/>
      <w:marBottom w:val="0"/>
      <w:divBdr>
        <w:top w:val="none" w:sz="0" w:space="0" w:color="auto"/>
        <w:left w:val="none" w:sz="0" w:space="0" w:color="auto"/>
        <w:bottom w:val="none" w:sz="0" w:space="0" w:color="auto"/>
        <w:right w:val="none" w:sz="0" w:space="0" w:color="auto"/>
      </w:divBdr>
    </w:div>
    <w:div w:id="584922166">
      <w:bodyDiv w:val="1"/>
      <w:marLeft w:val="0"/>
      <w:marRight w:val="0"/>
      <w:marTop w:val="0"/>
      <w:marBottom w:val="0"/>
      <w:divBdr>
        <w:top w:val="none" w:sz="0" w:space="0" w:color="auto"/>
        <w:left w:val="none" w:sz="0" w:space="0" w:color="auto"/>
        <w:bottom w:val="none" w:sz="0" w:space="0" w:color="auto"/>
        <w:right w:val="none" w:sz="0" w:space="0" w:color="auto"/>
      </w:divBdr>
    </w:div>
    <w:div w:id="611205932">
      <w:bodyDiv w:val="1"/>
      <w:marLeft w:val="0"/>
      <w:marRight w:val="0"/>
      <w:marTop w:val="0"/>
      <w:marBottom w:val="0"/>
      <w:divBdr>
        <w:top w:val="none" w:sz="0" w:space="0" w:color="auto"/>
        <w:left w:val="none" w:sz="0" w:space="0" w:color="auto"/>
        <w:bottom w:val="none" w:sz="0" w:space="0" w:color="auto"/>
        <w:right w:val="none" w:sz="0" w:space="0" w:color="auto"/>
      </w:divBdr>
    </w:div>
    <w:div w:id="628556560">
      <w:bodyDiv w:val="1"/>
      <w:marLeft w:val="0"/>
      <w:marRight w:val="0"/>
      <w:marTop w:val="0"/>
      <w:marBottom w:val="0"/>
      <w:divBdr>
        <w:top w:val="none" w:sz="0" w:space="0" w:color="auto"/>
        <w:left w:val="none" w:sz="0" w:space="0" w:color="auto"/>
        <w:bottom w:val="none" w:sz="0" w:space="0" w:color="auto"/>
        <w:right w:val="none" w:sz="0" w:space="0" w:color="auto"/>
      </w:divBdr>
    </w:div>
    <w:div w:id="629674635">
      <w:bodyDiv w:val="1"/>
      <w:marLeft w:val="0"/>
      <w:marRight w:val="0"/>
      <w:marTop w:val="0"/>
      <w:marBottom w:val="0"/>
      <w:divBdr>
        <w:top w:val="none" w:sz="0" w:space="0" w:color="auto"/>
        <w:left w:val="none" w:sz="0" w:space="0" w:color="auto"/>
        <w:bottom w:val="none" w:sz="0" w:space="0" w:color="auto"/>
        <w:right w:val="none" w:sz="0" w:space="0" w:color="auto"/>
      </w:divBdr>
    </w:div>
    <w:div w:id="643855483">
      <w:bodyDiv w:val="1"/>
      <w:marLeft w:val="0"/>
      <w:marRight w:val="0"/>
      <w:marTop w:val="0"/>
      <w:marBottom w:val="0"/>
      <w:divBdr>
        <w:top w:val="none" w:sz="0" w:space="0" w:color="auto"/>
        <w:left w:val="none" w:sz="0" w:space="0" w:color="auto"/>
        <w:bottom w:val="none" w:sz="0" w:space="0" w:color="auto"/>
        <w:right w:val="none" w:sz="0" w:space="0" w:color="auto"/>
      </w:divBdr>
    </w:div>
    <w:div w:id="648100167">
      <w:bodyDiv w:val="1"/>
      <w:marLeft w:val="0"/>
      <w:marRight w:val="0"/>
      <w:marTop w:val="0"/>
      <w:marBottom w:val="0"/>
      <w:divBdr>
        <w:top w:val="none" w:sz="0" w:space="0" w:color="auto"/>
        <w:left w:val="none" w:sz="0" w:space="0" w:color="auto"/>
        <w:bottom w:val="none" w:sz="0" w:space="0" w:color="auto"/>
        <w:right w:val="none" w:sz="0" w:space="0" w:color="auto"/>
      </w:divBdr>
    </w:div>
    <w:div w:id="649406951">
      <w:bodyDiv w:val="1"/>
      <w:marLeft w:val="0"/>
      <w:marRight w:val="0"/>
      <w:marTop w:val="0"/>
      <w:marBottom w:val="0"/>
      <w:divBdr>
        <w:top w:val="none" w:sz="0" w:space="0" w:color="auto"/>
        <w:left w:val="none" w:sz="0" w:space="0" w:color="auto"/>
        <w:bottom w:val="none" w:sz="0" w:space="0" w:color="auto"/>
        <w:right w:val="none" w:sz="0" w:space="0" w:color="auto"/>
      </w:divBdr>
      <w:divsChild>
        <w:div w:id="1163862286">
          <w:marLeft w:val="0"/>
          <w:marRight w:val="0"/>
          <w:marTop w:val="0"/>
          <w:marBottom w:val="0"/>
          <w:divBdr>
            <w:top w:val="none" w:sz="0" w:space="0" w:color="auto"/>
            <w:left w:val="none" w:sz="0" w:space="0" w:color="auto"/>
            <w:bottom w:val="none" w:sz="0" w:space="0" w:color="auto"/>
            <w:right w:val="none" w:sz="0" w:space="0" w:color="auto"/>
          </w:divBdr>
        </w:div>
      </w:divsChild>
    </w:div>
    <w:div w:id="658576383">
      <w:bodyDiv w:val="1"/>
      <w:marLeft w:val="0"/>
      <w:marRight w:val="0"/>
      <w:marTop w:val="0"/>
      <w:marBottom w:val="0"/>
      <w:divBdr>
        <w:top w:val="none" w:sz="0" w:space="0" w:color="auto"/>
        <w:left w:val="none" w:sz="0" w:space="0" w:color="auto"/>
        <w:bottom w:val="none" w:sz="0" w:space="0" w:color="auto"/>
        <w:right w:val="none" w:sz="0" w:space="0" w:color="auto"/>
      </w:divBdr>
    </w:div>
    <w:div w:id="670564593">
      <w:bodyDiv w:val="1"/>
      <w:marLeft w:val="0"/>
      <w:marRight w:val="0"/>
      <w:marTop w:val="0"/>
      <w:marBottom w:val="0"/>
      <w:divBdr>
        <w:top w:val="none" w:sz="0" w:space="0" w:color="auto"/>
        <w:left w:val="none" w:sz="0" w:space="0" w:color="auto"/>
        <w:bottom w:val="none" w:sz="0" w:space="0" w:color="auto"/>
        <w:right w:val="none" w:sz="0" w:space="0" w:color="auto"/>
      </w:divBdr>
    </w:div>
    <w:div w:id="681593231">
      <w:bodyDiv w:val="1"/>
      <w:marLeft w:val="0"/>
      <w:marRight w:val="0"/>
      <w:marTop w:val="0"/>
      <w:marBottom w:val="0"/>
      <w:divBdr>
        <w:top w:val="none" w:sz="0" w:space="0" w:color="auto"/>
        <w:left w:val="none" w:sz="0" w:space="0" w:color="auto"/>
        <w:bottom w:val="none" w:sz="0" w:space="0" w:color="auto"/>
        <w:right w:val="none" w:sz="0" w:space="0" w:color="auto"/>
      </w:divBdr>
    </w:div>
    <w:div w:id="682053716">
      <w:bodyDiv w:val="1"/>
      <w:marLeft w:val="0"/>
      <w:marRight w:val="0"/>
      <w:marTop w:val="0"/>
      <w:marBottom w:val="0"/>
      <w:divBdr>
        <w:top w:val="none" w:sz="0" w:space="0" w:color="auto"/>
        <w:left w:val="none" w:sz="0" w:space="0" w:color="auto"/>
        <w:bottom w:val="none" w:sz="0" w:space="0" w:color="auto"/>
        <w:right w:val="none" w:sz="0" w:space="0" w:color="auto"/>
      </w:divBdr>
      <w:divsChild>
        <w:div w:id="1119911025">
          <w:marLeft w:val="0"/>
          <w:marRight w:val="0"/>
          <w:marTop w:val="0"/>
          <w:marBottom w:val="0"/>
          <w:divBdr>
            <w:top w:val="none" w:sz="0" w:space="0" w:color="auto"/>
            <w:left w:val="none" w:sz="0" w:space="0" w:color="auto"/>
            <w:bottom w:val="none" w:sz="0" w:space="0" w:color="auto"/>
            <w:right w:val="none" w:sz="0" w:space="0" w:color="auto"/>
          </w:divBdr>
        </w:div>
      </w:divsChild>
    </w:div>
    <w:div w:id="705368659">
      <w:bodyDiv w:val="1"/>
      <w:marLeft w:val="0"/>
      <w:marRight w:val="0"/>
      <w:marTop w:val="0"/>
      <w:marBottom w:val="0"/>
      <w:divBdr>
        <w:top w:val="none" w:sz="0" w:space="0" w:color="auto"/>
        <w:left w:val="none" w:sz="0" w:space="0" w:color="auto"/>
        <w:bottom w:val="none" w:sz="0" w:space="0" w:color="auto"/>
        <w:right w:val="none" w:sz="0" w:space="0" w:color="auto"/>
      </w:divBdr>
    </w:div>
    <w:div w:id="708410132">
      <w:bodyDiv w:val="1"/>
      <w:marLeft w:val="0"/>
      <w:marRight w:val="0"/>
      <w:marTop w:val="0"/>
      <w:marBottom w:val="0"/>
      <w:divBdr>
        <w:top w:val="none" w:sz="0" w:space="0" w:color="auto"/>
        <w:left w:val="none" w:sz="0" w:space="0" w:color="auto"/>
        <w:bottom w:val="none" w:sz="0" w:space="0" w:color="auto"/>
        <w:right w:val="none" w:sz="0" w:space="0" w:color="auto"/>
      </w:divBdr>
    </w:div>
    <w:div w:id="729499957">
      <w:bodyDiv w:val="1"/>
      <w:marLeft w:val="0"/>
      <w:marRight w:val="0"/>
      <w:marTop w:val="0"/>
      <w:marBottom w:val="0"/>
      <w:divBdr>
        <w:top w:val="none" w:sz="0" w:space="0" w:color="auto"/>
        <w:left w:val="none" w:sz="0" w:space="0" w:color="auto"/>
        <w:bottom w:val="none" w:sz="0" w:space="0" w:color="auto"/>
        <w:right w:val="none" w:sz="0" w:space="0" w:color="auto"/>
      </w:divBdr>
    </w:div>
    <w:div w:id="732195989">
      <w:bodyDiv w:val="1"/>
      <w:marLeft w:val="0"/>
      <w:marRight w:val="0"/>
      <w:marTop w:val="0"/>
      <w:marBottom w:val="0"/>
      <w:divBdr>
        <w:top w:val="none" w:sz="0" w:space="0" w:color="auto"/>
        <w:left w:val="none" w:sz="0" w:space="0" w:color="auto"/>
        <w:bottom w:val="none" w:sz="0" w:space="0" w:color="auto"/>
        <w:right w:val="none" w:sz="0" w:space="0" w:color="auto"/>
      </w:divBdr>
    </w:div>
    <w:div w:id="749080434">
      <w:bodyDiv w:val="1"/>
      <w:marLeft w:val="0"/>
      <w:marRight w:val="0"/>
      <w:marTop w:val="0"/>
      <w:marBottom w:val="0"/>
      <w:divBdr>
        <w:top w:val="none" w:sz="0" w:space="0" w:color="auto"/>
        <w:left w:val="none" w:sz="0" w:space="0" w:color="auto"/>
        <w:bottom w:val="none" w:sz="0" w:space="0" w:color="auto"/>
        <w:right w:val="none" w:sz="0" w:space="0" w:color="auto"/>
      </w:divBdr>
      <w:divsChild>
        <w:div w:id="1694067921">
          <w:marLeft w:val="0"/>
          <w:marRight w:val="0"/>
          <w:marTop w:val="0"/>
          <w:marBottom w:val="0"/>
          <w:divBdr>
            <w:top w:val="none" w:sz="0" w:space="0" w:color="auto"/>
            <w:left w:val="none" w:sz="0" w:space="0" w:color="auto"/>
            <w:bottom w:val="none" w:sz="0" w:space="0" w:color="auto"/>
            <w:right w:val="none" w:sz="0" w:space="0" w:color="auto"/>
          </w:divBdr>
        </w:div>
      </w:divsChild>
    </w:div>
    <w:div w:id="775908106">
      <w:bodyDiv w:val="1"/>
      <w:marLeft w:val="0"/>
      <w:marRight w:val="0"/>
      <w:marTop w:val="0"/>
      <w:marBottom w:val="0"/>
      <w:divBdr>
        <w:top w:val="none" w:sz="0" w:space="0" w:color="auto"/>
        <w:left w:val="none" w:sz="0" w:space="0" w:color="auto"/>
        <w:bottom w:val="none" w:sz="0" w:space="0" w:color="auto"/>
        <w:right w:val="none" w:sz="0" w:space="0" w:color="auto"/>
      </w:divBdr>
    </w:div>
    <w:div w:id="786974932">
      <w:bodyDiv w:val="1"/>
      <w:marLeft w:val="0"/>
      <w:marRight w:val="0"/>
      <w:marTop w:val="0"/>
      <w:marBottom w:val="0"/>
      <w:divBdr>
        <w:top w:val="none" w:sz="0" w:space="0" w:color="auto"/>
        <w:left w:val="none" w:sz="0" w:space="0" w:color="auto"/>
        <w:bottom w:val="none" w:sz="0" w:space="0" w:color="auto"/>
        <w:right w:val="none" w:sz="0" w:space="0" w:color="auto"/>
      </w:divBdr>
    </w:div>
    <w:div w:id="790588870">
      <w:bodyDiv w:val="1"/>
      <w:marLeft w:val="0"/>
      <w:marRight w:val="0"/>
      <w:marTop w:val="0"/>
      <w:marBottom w:val="0"/>
      <w:divBdr>
        <w:top w:val="none" w:sz="0" w:space="0" w:color="auto"/>
        <w:left w:val="none" w:sz="0" w:space="0" w:color="auto"/>
        <w:bottom w:val="none" w:sz="0" w:space="0" w:color="auto"/>
        <w:right w:val="none" w:sz="0" w:space="0" w:color="auto"/>
      </w:divBdr>
    </w:div>
    <w:div w:id="792945706">
      <w:bodyDiv w:val="1"/>
      <w:marLeft w:val="0"/>
      <w:marRight w:val="0"/>
      <w:marTop w:val="0"/>
      <w:marBottom w:val="0"/>
      <w:divBdr>
        <w:top w:val="none" w:sz="0" w:space="0" w:color="auto"/>
        <w:left w:val="none" w:sz="0" w:space="0" w:color="auto"/>
        <w:bottom w:val="none" w:sz="0" w:space="0" w:color="auto"/>
        <w:right w:val="none" w:sz="0" w:space="0" w:color="auto"/>
      </w:divBdr>
    </w:div>
    <w:div w:id="810292452">
      <w:bodyDiv w:val="1"/>
      <w:marLeft w:val="0"/>
      <w:marRight w:val="0"/>
      <w:marTop w:val="0"/>
      <w:marBottom w:val="0"/>
      <w:divBdr>
        <w:top w:val="none" w:sz="0" w:space="0" w:color="auto"/>
        <w:left w:val="none" w:sz="0" w:space="0" w:color="auto"/>
        <w:bottom w:val="none" w:sz="0" w:space="0" w:color="auto"/>
        <w:right w:val="none" w:sz="0" w:space="0" w:color="auto"/>
      </w:divBdr>
    </w:div>
    <w:div w:id="810636852">
      <w:bodyDiv w:val="1"/>
      <w:marLeft w:val="0"/>
      <w:marRight w:val="0"/>
      <w:marTop w:val="0"/>
      <w:marBottom w:val="0"/>
      <w:divBdr>
        <w:top w:val="none" w:sz="0" w:space="0" w:color="auto"/>
        <w:left w:val="none" w:sz="0" w:space="0" w:color="auto"/>
        <w:bottom w:val="none" w:sz="0" w:space="0" w:color="auto"/>
        <w:right w:val="none" w:sz="0" w:space="0" w:color="auto"/>
      </w:divBdr>
      <w:divsChild>
        <w:div w:id="1358657622">
          <w:marLeft w:val="0"/>
          <w:marRight w:val="0"/>
          <w:marTop w:val="0"/>
          <w:marBottom w:val="0"/>
          <w:divBdr>
            <w:top w:val="none" w:sz="0" w:space="0" w:color="auto"/>
            <w:left w:val="none" w:sz="0" w:space="0" w:color="auto"/>
            <w:bottom w:val="none" w:sz="0" w:space="0" w:color="auto"/>
            <w:right w:val="none" w:sz="0" w:space="0" w:color="auto"/>
          </w:divBdr>
          <w:divsChild>
            <w:div w:id="1262059177">
              <w:marLeft w:val="0"/>
              <w:marRight w:val="0"/>
              <w:marTop w:val="0"/>
              <w:marBottom w:val="0"/>
              <w:divBdr>
                <w:top w:val="none" w:sz="0" w:space="0" w:color="auto"/>
                <w:left w:val="none" w:sz="0" w:space="0" w:color="auto"/>
                <w:bottom w:val="none" w:sz="0" w:space="0" w:color="auto"/>
                <w:right w:val="none" w:sz="0" w:space="0" w:color="auto"/>
              </w:divBdr>
              <w:divsChild>
                <w:div w:id="1728410297">
                  <w:marLeft w:val="0"/>
                  <w:marRight w:val="0"/>
                  <w:marTop w:val="0"/>
                  <w:marBottom w:val="0"/>
                  <w:divBdr>
                    <w:top w:val="none" w:sz="0" w:space="0" w:color="auto"/>
                    <w:left w:val="none" w:sz="0" w:space="0" w:color="auto"/>
                    <w:bottom w:val="none" w:sz="0" w:space="0" w:color="auto"/>
                    <w:right w:val="none" w:sz="0" w:space="0" w:color="auto"/>
                  </w:divBdr>
                  <w:divsChild>
                    <w:div w:id="1745030481">
                      <w:marLeft w:val="0"/>
                      <w:marRight w:val="0"/>
                      <w:marTop w:val="0"/>
                      <w:marBottom w:val="0"/>
                      <w:divBdr>
                        <w:top w:val="none" w:sz="0" w:space="0" w:color="auto"/>
                        <w:left w:val="none" w:sz="0" w:space="0" w:color="auto"/>
                        <w:bottom w:val="none" w:sz="0" w:space="0" w:color="auto"/>
                        <w:right w:val="none" w:sz="0" w:space="0" w:color="auto"/>
                      </w:divBdr>
                      <w:divsChild>
                        <w:div w:id="2065134816">
                          <w:marLeft w:val="0"/>
                          <w:marRight w:val="0"/>
                          <w:marTop w:val="0"/>
                          <w:marBottom w:val="0"/>
                          <w:divBdr>
                            <w:top w:val="none" w:sz="0" w:space="0" w:color="auto"/>
                            <w:left w:val="none" w:sz="0" w:space="0" w:color="auto"/>
                            <w:bottom w:val="none" w:sz="0" w:space="0" w:color="auto"/>
                            <w:right w:val="none" w:sz="0" w:space="0" w:color="auto"/>
                          </w:divBdr>
                          <w:divsChild>
                            <w:div w:id="1793211106">
                              <w:marLeft w:val="0"/>
                              <w:marRight w:val="0"/>
                              <w:marTop w:val="0"/>
                              <w:marBottom w:val="0"/>
                              <w:divBdr>
                                <w:top w:val="none" w:sz="0" w:space="0" w:color="auto"/>
                                <w:left w:val="none" w:sz="0" w:space="0" w:color="auto"/>
                                <w:bottom w:val="none" w:sz="0" w:space="0" w:color="auto"/>
                                <w:right w:val="none" w:sz="0" w:space="0" w:color="auto"/>
                              </w:divBdr>
                              <w:divsChild>
                                <w:div w:id="912809957">
                                  <w:marLeft w:val="0"/>
                                  <w:marRight w:val="0"/>
                                  <w:marTop w:val="0"/>
                                  <w:marBottom w:val="0"/>
                                  <w:divBdr>
                                    <w:top w:val="none" w:sz="0" w:space="0" w:color="auto"/>
                                    <w:left w:val="none" w:sz="0" w:space="0" w:color="auto"/>
                                    <w:bottom w:val="none" w:sz="0" w:space="0" w:color="auto"/>
                                    <w:right w:val="none" w:sz="0" w:space="0" w:color="auto"/>
                                  </w:divBdr>
                                  <w:divsChild>
                                    <w:div w:id="1017390674">
                                      <w:marLeft w:val="15"/>
                                      <w:marRight w:val="0"/>
                                      <w:marTop w:val="0"/>
                                      <w:marBottom w:val="0"/>
                                      <w:divBdr>
                                        <w:top w:val="single" w:sz="6" w:space="0" w:color="E6E7E8"/>
                                        <w:left w:val="single" w:sz="6" w:space="0" w:color="E6E7E8"/>
                                        <w:bottom w:val="single" w:sz="6" w:space="0" w:color="E6E7E8"/>
                                        <w:right w:val="single" w:sz="6" w:space="0" w:color="E6E7E8"/>
                                      </w:divBdr>
                                    </w:div>
                                  </w:divsChild>
                                </w:div>
                              </w:divsChild>
                            </w:div>
                          </w:divsChild>
                        </w:div>
                      </w:divsChild>
                    </w:div>
                  </w:divsChild>
                </w:div>
              </w:divsChild>
            </w:div>
          </w:divsChild>
        </w:div>
      </w:divsChild>
    </w:div>
    <w:div w:id="819351157">
      <w:bodyDiv w:val="1"/>
      <w:marLeft w:val="0"/>
      <w:marRight w:val="0"/>
      <w:marTop w:val="0"/>
      <w:marBottom w:val="0"/>
      <w:divBdr>
        <w:top w:val="none" w:sz="0" w:space="0" w:color="auto"/>
        <w:left w:val="none" w:sz="0" w:space="0" w:color="auto"/>
        <w:bottom w:val="none" w:sz="0" w:space="0" w:color="auto"/>
        <w:right w:val="none" w:sz="0" w:space="0" w:color="auto"/>
      </w:divBdr>
    </w:div>
    <w:div w:id="834106405">
      <w:bodyDiv w:val="1"/>
      <w:marLeft w:val="0"/>
      <w:marRight w:val="0"/>
      <w:marTop w:val="0"/>
      <w:marBottom w:val="0"/>
      <w:divBdr>
        <w:top w:val="none" w:sz="0" w:space="0" w:color="auto"/>
        <w:left w:val="none" w:sz="0" w:space="0" w:color="auto"/>
        <w:bottom w:val="none" w:sz="0" w:space="0" w:color="auto"/>
        <w:right w:val="none" w:sz="0" w:space="0" w:color="auto"/>
      </w:divBdr>
    </w:div>
    <w:div w:id="834960251">
      <w:bodyDiv w:val="1"/>
      <w:marLeft w:val="0"/>
      <w:marRight w:val="0"/>
      <w:marTop w:val="0"/>
      <w:marBottom w:val="0"/>
      <w:divBdr>
        <w:top w:val="none" w:sz="0" w:space="0" w:color="auto"/>
        <w:left w:val="none" w:sz="0" w:space="0" w:color="auto"/>
        <w:bottom w:val="none" w:sz="0" w:space="0" w:color="auto"/>
        <w:right w:val="none" w:sz="0" w:space="0" w:color="auto"/>
      </w:divBdr>
    </w:div>
    <w:div w:id="839083601">
      <w:bodyDiv w:val="1"/>
      <w:marLeft w:val="0"/>
      <w:marRight w:val="0"/>
      <w:marTop w:val="0"/>
      <w:marBottom w:val="0"/>
      <w:divBdr>
        <w:top w:val="none" w:sz="0" w:space="0" w:color="auto"/>
        <w:left w:val="none" w:sz="0" w:space="0" w:color="auto"/>
        <w:bottom w:val="none" w:sz="0" w:space="0" w:color="auto"/>
        <w:right w:val="none" w:sz="0" w:space="0" w:color="auto"/>
      </w:divBdr>
      <w:divsChild>
        <w:div w:id="1083919280">
          <w:marLeft w:val="0"/>
          <w:marRight w:val="0"/>
          <w:marTop w:val="0"/>
          <w:marBottom w:val="0"/>
          <w:divBdr>
            <w:top w:val="none" w:sz="0" w:space="0" w:color="auto"/>
            <w:left w:val="none" w:sz="0" w:space="0" w:color="auto"/>
            <w:bottom w:val="none" w:sz="0" w:space="0" w:color="auto"/>
            <w:right w:val="none" w:sz="0" w:space="0" w:color="auto"/>
          </w:divBdr>
        </w:div>
      </w:divsChild>
    </w:div>
    <w:div w:id="858615745">
      <w:bodyDiv w:val="1"/>
      <w:marLeft w:val="0"/>
      <w:marRight w:val="0"/>
      <w:marTop w:val="0"/>
      <w:marBottom w:val="0"/>
      <w:divBdr>
        <w:top w:val="none" w:sz="0" w:space="0" w:color="auto"/>
        <w:left w:val="none" w:sz="0" w:space="0" w:color="auto"/>
        <w:bottom w:val="none" w:sz="0" w:space="0" w:color="auto"/>
        <w:right w:val="none" w:sz="0" w:space="0" w:color="auto"/>
      </w:divBdr>
    </w:div>
    <w:div w:id="864176634">
      <w:bodyDiv w:val="1"/>
      <w:marLeft w:val="0"/>
      <w:marRight w:val="0"/>
      <w:marTop w:val="0"/>
      <w:marBottom w:val="0"/>
      <w:divBdr>
        <w:top w:val="none" w:sz="0" w:space="0" w:color="auto"/>
        <w:left w:val="none" w:sz="0" w:space="0" w:color="auto"/>
        <w:bottom w:val="none" w:sz="0" w:space="0" w:color="auto"/>
        <w:right w:val="none" w:sz="0" w:space="0" w:color="auto"/>
      </w:divBdr>
      <w:divsChild>
        <w:div w:id="1337659251">
          <w:marLeft w:val="0"/>
          <w:marRight w:val="0"/>
          <w:marTop w:val="0"/>
          <w:marBottom w:val="0"/>
          <w:divBdr>
            <w:top w:val="none" w:sz="0" w:space="0" w:color="auto"/>
            <w:left w:val="none" w:sz="0" w:space="0" w:color="auto"/>
            <w:bottom w:val="none" w:sz="0" w:space="0" w:color="auto"/>
            <w:right w:val="none" w:sz="0" w:space="0" w:color="auto"/>
          </w:divBdr>
        </w:div>
      </w:divsChild>
    </w:div>
    <w:div w:id="866717612">
      <w:bodyDiv w:val="1"/>
      <w:marLeft w:val="0"/>
      <w:marRight w:val="0"/>
      <w:marTop w:val="0"/>
      <w:marBottom w:val="0"/>
      <w:divBdr>
        <w:top w:val="none" w:sz="0" w:space="0" w:color="auto"/>
        <w:left w:val="none" w:sz="0" w:space="0" w:color="auto"/>
        <w:bottom w:val="none" w:sz="0" w:space="0" w:color="auto"/>
        <w:right w:val="none" w:sz="0" w:space="0" w:color="auto"/>
      </w:divBdr>
    </w:div>
    <w:div w:id="883561466">
      <w:bodyDiv w:val="1"/>
      <w:marLeft w:val="0"/>
      <w:marRight w:val="0"/>
      <w:marTop w:val="0"/>
      <w:marBottom w:val="0"/>
      <w:divBdr>
        <w:top w:val="none" w:sz="0" w:space="0" w:color="auto"/>
        <w:left w:val="none" w:sz="0" w:space="0" w:color="auto"/>
        <w:bottom w:val="none" w:sz="0" w:space="0" w:color="auto"/>
        <w:right w:val="none" w:sz="0" w:space="0" w:color="auto"/>
      </w:divBdr>
    </w:div>
    <w:div w:id="888734070">
      <w:bodyDiv w:val="1"/>
      <w:marLeft w:val="0"/>
      <w:marRight w:val="0"/>
      <w:marTop w:val="0"/>
      <w:marBottom w:val="0"/>
      <w:divBdr>
        <w:top w:val="none" w:sz="0" w:space="0" w:color="auto"/>
        <w:left w:val="none" w:sz="0" w:space="0" w:color="auto"/>
        <w:bottom w:val="none" w:sz="0" w:space="0" w:color="auto"/>
        <w:right w:val="none" w:sz="0" w:space="0" w:color="auto"/>
      </w:divBdr>
    </w:div>
    <w:div w:id="891502474">
      <w:bodyDiv w:val="1"/>
      <w:marLeft w:val="0"/>
      <w:marRight w:val="0"/>
      <w:marTop w:val="0"/>
      <w:marBottom w:val="0"/>
      <w:divBdr>
        <w:top w:val="none" w:sz="0" w:space="0" w:color="auto"/>
        <w:left w:val="none" w:sz="0" w:space="0" w:color="auto"/>
        <w:bottom w:val="none" w:sz="0" w:space="0" w:color="auto"/>
        <w:right w:val="none" w:sz="0" w:space="0" w:color="auto"/>
      </w:divBdr>
    </w:div>
    <w:div w:id="901453885">
      <w:bodyDiv w:val="1"/>
      <w:marLeft w:val="0"/>
      <w:marRight w:val="0"/>
      <w:marTop w:val="0"/>
      <w:marBottom w:val="0"/>
      <w:divBdr>
        <w:top w:val="none" w:sz="0" w:space="0" w:color="auto"/>
        <w:left w:val="none" w:sz="0" w:space="0" w:color="auto"/>
        <w:bottom w:val="none" w:sz="0" w:space="0" w:color="auto"/>
        <w:right w:val="none" w:sz="0" w:space="0" w:color="auto"/>
      </w:divBdr>
    </w:div>
    <w:div w:id="908004749">
      <w:bodyDiv w:val="1"/>
      <w:marLeft w:val="0"/>
      <w:marRight w:val="0"/>
      <w:marTop w:val="0"/>
      <w:marBottom w:val="0"/>
      <w:divBdr>
        <w:top w:val="none" w:sz="0" w:space="0" w:color="auto"/>
        <w:left w:val="none" w:sz="0" w:space="0" w:color="auto"/>
        <w:bottom w:val="none" w:sz="0" w:space="0" w:color="auto"/>
        <w:right w:val="none" w:sz="0" w:space="0" w:color="auto"/>
      </w:divBdr>
      <w:divsChild>
        <w:div w:id="1621305178">
          <w:marLeft w:val="0"/>
          <w:marRight w:val="0"/>
          <w:marTop w:val="0"/>
          <w:marBottom w:val="0"/>
          <w:divBdr>
            <w:top w:val="none" w:sz="0" w:space="0" w:color="auto"/>
            <w:left w:val="none" w:sz="0" w:space="0" w:color="auto"/>
            <w:bottom w:val="none" w:sz="0" w:space="0" w:color="auto"/>
            <w:right w:val="none" w:sz="0" w:space="0" w:color="auto"/>
          </w:divBdr>
        </w:div>
      </w:divsChild>
    </w:div>
    <w:div w:id="943921016">
      <w:bodyDiv w:val="1"/>
      <w:marLeft w:val="0"/>
      <w:marRight w:val="0"/>
      <w:marTop w:val="0"/>
      <w:marBottom w:val="0"/>
      <w:divBdr>
        <w:top w:val="none" w:sz="0" w:space="0" w:color="auto"/>
        <w:left w:val="none" w:sz="0" w:space="0" w:color="auto"/>
        <w:bottom w:val="none" w:sz="0" w:space="0" w:color="auto"/>
        <w:right w:val="none" w:sz="0" w:space="0" w:color="auto"/>
      </w:divBdr>
    </w:div>
    <w:div w:id="954022715">
      <w:bodyDiv w:val="1"/>
      <w:marLeft w:val="0"/>
      <w:marRight w:val="0"/>
      <w:marTop w:val="0"/>
      <w:marBottom w:val="0"/>
      <w:divBdr>
        <w:top w:val="none" w:sz="0" w:space="0" w:color="auto"/>
        <w:left w:val="none" w:sz="0" w:space="0" w:color="auto"/>
        <w:bottom w:val="none" w:sz="0" w:space="0" w:color="auto"/>
        <w:right w:val="none" w:sz="0" w:space="0" w:color="auto"/>
      </w:divBdr>
    </w:div>
    <w:div w:id="966473254">
      <w:bodyDiv w:val="1"/>
      <w:marLeft w:val="0"/>
      <w:marRight w:val="0"/>
      <w:marTop w:val="0"/>
      <w:marBottom w:val="0"/>
      <w:divBdr>
        <w:top w:val="none" w:sz="0" w:space="0" w:color="auto"/>
        <w:left w:val="none" w:sz="0" w:space="0" w:color="auto"/>
        <w:bottom w:val="none" w:sz="0" w:space="0" w:color="auto"/>
        <w:right w:val="none" w:sz="0" w:space="0" w:color="auto"/>
      </w:divBdr>
      <w:divsChild>
        <w:div w:id="1219559632">
          <w:marLeft w:val="0"/>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
    <w:div w:id="978917112">
      <w:bodyDiv w:val="1"/>
      <w:marLeft w:val="0"/>
      <w:marRight w:val="0"/>
      <w:marTop w:val="0"/>
      <w:marBottom w:val="0"/>
      <w:divBdr>
        <w:top w:val="none" w:sz="0" w:space="0" w:color="auto"/>
        <w:left w:val="none" w:sz="0" w:space="0" w:color="auto"/>
        <w:bottom w:val="none" w:sz="0" w:space="0" w:color="auto"/>
        <w:right w:val="none" w:sz="0" w:space="0" w:color="auto"/>
      </w:divBdr>
    </w:div>
    <w:div w:id="992950706">
      <w:bodyDiv w:val="1"/>
      <w:marLeft w:val="0"/>
      <w:marRight w:val="0"/>
      <w:marTop w:val="0"/>
      <w:marBottom w:val="0"/>
      <w:divBdr>
        <w:top w:val="none" w:sz="0" w:space="0" w:color="auto"/>
        <w:left w:val="none" w:sz="0" w:space="0" w:color="auto"/>
        <w:bottom w:val="none" w:sz="0" w:space="0" w:color="auto"/>
        <w:right w:val="none" w:sz="0" w:space="0" w:color="auto"/>
      </w:divBdr>
    </w:div>
    <w:div w:id="995034040">
      <w:bodyDiv w:val="1"/>
      <w:marLeft w:val="0"/>
      <w:marRight w:val="0"/>
      <w:marTop w:val="0"/>
      <w:marBottom w:val="0"/>
      <w:divBdr>
        <w:top w:val="none" w:sz="0" w:space="0" w:color="auto"/>
        <w:left w:val="none" w:sz="0" w:space="0" w:color="auto"/>
        <w:bottom w:val="none" w:sz="0" w:space="0" w:color="auto"/>
        <w:right w:val="none" w:sz="0" w:space="0" w:color="auto"/>
      </w:divBdr>
    </w:div>
    <w:div w:id="998506683">
      <w:bodyDiv w:val="1"/>
      <w:marLeft w:val="0"/>
      <w:marRight w:val="0"/>
      <w:marTop w:val="0"/>
      <w:marBottom w:val="0"/>
      <w:divBdr>
        <w:top w:val="none" w:sz="0" w:space="0" w:color="auto"/>
        <w:left w:val="none" w:sz="0" w:space="0" w:color="auto"/>
        <w:bottom w:val="none" w:sz="0" w:space="0" w:color="auto"/>
        <w:right w:val="none" w:sz="0" w:space="0" w:color="auto"/>
      </w:divBdr>
    </w:div>
    <w:div w:id="1031541056">
      <w:bodyDiv w:val="1"/>
      <w:marLeft w:val="0"/>
      <w:marRight w:val="0"/>
      <w:marTop w:val="0"/>
      <w:marBottom w:val="0"/>
      <w:divBdr>
        <w:top w:val="none" w:sz="0" w:space="0" w:color="auto"/>
        <w:left w:val="none" w:sz="0" w:space="0" w:color="auto"/>
        <w:bottom w:val="none" w:sz="0" w:space="0" w:color="auto"/>
        <w:right w:val="none" w:sz="0" w:space="0" w:color="auto"/>
      </w:divBdr>
    </w:div>
    <w:div w:id="1035156010">
      <w:bodyDiv w:val="1"/>
      <w:marLeft w:val="0"/>
      <w:marRight w:val="0"/>
      <w:marTop w:val="0"/>
      <w:marBottom w:val="0"/>
      <w:divBdr>
        <w:top w:val="none" w:sz="0" w:space="0" w:color="auto"/>
        <w:left w:val="none" w:sz="0" w:space="0" w:color="auto"/>
        <w:bottom w:val="none" w:sz="0" w:space="0" w:color="auto"/>
        <w:right w:val="none" w:sz="0" w:space="0" w:color="auto"/>
      </w:divBdr>
    </w:div>
    <w:div w:id="1039161793">
      <w:bodyDiv w:val="1"/>
      <w:marLeft w:val="0"/>
      <w:marRight w:val="0"/>
      <w:marTop w:val="0"/>
      <w:marBottom w:val="0"/>
      <w:divBdr>
        <w:top w:val="none" w:sz="0" w:space="0" w:color="auto"/>
        <w:left w:val="none" w:sz="0" w:space="0" w:color="auto"/>
        <w:bottom w:val="none" w:sz="0" w:space="0" w:color="auto"/>
        <w:right w:val="none" w:sz="0" w:space="0" w:color="auto"/>
      </w:divBdr>
    </w:div>
    <w:div w:id="1042755088">
      <w:bodyDiv w:val="1"/>
      <w:marLeft w:val="0"/>
      <w:marRight w:val="0"/>
      <w:marTop w:val="0"/>
      <w:marBottom w:val="0"/>
      <w:divBdr>
        <w:top w:val="none" w:sz="0" w:space="0" w:color="auto"/>
        <w:left w:val="none" w:sz="0" w:space="0" w:color="auto"/>
        <w:bottom w:val="none" w:sz="0" w:space="0" w:color="auto"/>
        <w:right w:val="none" w:sz="0" w:space="0" w:color="auto"/>
      </w:divBdr>
      <w:divsChild>
        <w:div w:id="1412628892">
          <w:marLeft w:val="0"/>
          <w:marRight w:val="0"/>
          <w:marTop w:val="0"/>
          <w:marBottom w:val="0"/>
          <w:divBdr>
            <w:top w:val="none" w:sz="0" w:space="0" w:color="auto"/>
            <w:left w:val="none" w:sz="0" w:space="0" w:color="auto"/>
            <w:bottom w:val="none" w:sz="0" w:space="0" w:color="auto"/>
            <w:right w:val="none" w:sz="0" w:space="0" w:color="auto"/>
          </w:divBdr>
        </w:div>
      </w:divsChild>
    </w:div>
    <w:div w:id="1043211545">
      <w:bodyDiv w:val="1"/>
      <w:marLeft w:val="0"/>
      <w:marRight w:val="0"/>
      <w:marTop w:val="0"/>
      <w:marBottom w:val="0"/>
      <w:divBdr>
        <w:top w:val="none" w:sz="0" w:space="0" w:color="auto"/>
        <w:left w:val="none" w:sz="0" w:space="0" w:color="auto"/>
        <w:bottom w:val="none" w:sz="0" w:space="0" w:color="auto"/>
        <w:right w:val="none" w:sz="0" w:space="0" w:color="auto"/>
      </w:divBdr>
    </w:div>
    <w:div w:id="1065106863">
      <w:bodyDiv w:val="1"/>
      <w:marLeft w:val="0"/>
      <w:marRight w:val="0"/>
      <w:marTop w:val="0"/>
      <w:marBottom w:val="0"/>
      <w:divBdr>
        <w:top w:val="none" w:sz="0" w:space="0" w:color="auto"/>
        <w:left w:val="none" w:sz="0" w:space="0" w:color="auto"/>
        <w:bottom w:val="none" w:sz="0" w:space="0" w:color="auto"/>
        <w:right w:val="none" w:sz="0" w:space="0" w:color="auto"/>
      </w:divBdr>
      <w:divsChild>
        <w:div w:id="1988588714">
          <w:marLeft w:val="0"/>
          <w:marRight w:val="0"/>
          <w:marTop w:val="0"/>
          <w:marBottom w:val="0"/>
          <w:divBdr>
            <w:top w:val="none" w:sz="0" w:space="0" w:color="auto"/>
            <w:left w:val="none" w:sz="0" w:space="0" w:color="auto"/>
            <w:bottom w:val="none" w:sz="0" w:space="0" w:color="auto"/>
            <w:right w:val="none" w:sz="0" w:space="0" w:color="auto"/>
          </w:divBdr>
        </w:div>
      </w:divsChild>
    </w:div>
    <w:div w:id="1079790217">
      <w:bodyDiv w:val="1"/>
      <w:marLeft w:val="0"/>
      <w:marRight w:val="0"/>
      <w:marTop w:val="0"/>
      <w:marBottom w:val="0"/>
      <w:divBdr>
        <w:top w:val="none" w:sz="0" w:space="0" w:color="auto"/>
        <w:left w:val="none" w:sz="0" w:space="0" w:color="auto"/>
        <w:bottom w:val="none" w:sz="0" w:space="0" w:color="auto"/>
        <w:right w:val="none" w:sz="0" w:space="0" w:color="auto"/>
      </w:divBdr>
    </w:div>
    <w:div w:id="1082992602">
      <w:bodyDiv w:val="1"/>
      <w:marLeft w:val="0"/>
      <w:marRight w:val="0"/>
      <w:marTop w:val="0"/>
      <w:marBottom w:val="0"/>
      <w:divBdr>
        <w:top w:val="none" w:sz="0" w:space="0" w:color="auto"/>
        <w:left w:val="none" w:sz="0" w:space="0" w:color="auto"/>
        <w:bottom w:val="none" w:sz="0" w:space="0" w:color="auto"/>
        <w:right w:val="none" w:sz="0" w:space="0" w:color="auto"/>
      </w:divBdr>
      <w:divsChild>
        <w:div w:id="1933128499">
          <w:marLeft w:val="0"/>
          <w:marRight w:val="0"/>
          <w:marTop w:val="0"/>
          <w:marBottom w:val="0"/>
          <w:divBdr>
            <w:top w:val="none" w:sz="0" w:space="0" w:color="auto"/>
            <w:left w:val="none" w:sz="0" w:space="0" w:color="auto"/>
            <w:bottom w:val="none" w:sz="0" w:space="0" w:color="auto"/>
            <w:right w:val="none" w:sz="0" w:space="0" w:color="auto"/>
          </w:divBdr>
        </w:div>
      </w:divsChild>
    </w:div>
    <w:div w:id="1092700856">
      <w:bodyDiv w:val="1"/>
      <w:marLeft w:val="0"/>
      <w:marRight w:val="0"/>
      <w:marTop w:val="0"/>
      <w:marBottom w:val="0"/>
      <w:divBdr>
        <w:top w:val="none" w:sz="0" w:space="0" w:color="auto"/>
        <w:left w:val="none" w:sz="0" w:space="0" w:color="auto"/>
        <w:bottom w:val="none" w:sz="0" w:space="0" w:color="auto"/>
        <w:right w:val="none" w:sz="0" w:space="0" w:color="auto"/>
      </w:divBdr>
    </w:div>
    <w:div w:id="1136409741">
      <w:bodyDiv w:val="1"/>
      <w:marLeft w:val="0"/>
      <w:marRight w:val="0"/>
      <w:marTop w:val="0"/>
      <w:marBottom w:val="0"/>
      <w:divBdr>
        <w:top w:val="none" w:sz="0" w:space="0" w:color="auto"/>
        <w:left w:val="none" w:sz="0" w:space="0" w:color="auto"/>
        <w:bottom w:val="none" w:sz="0" w:space="0" w:color="auto"/>
        <w:right w:val="none" w:sz="0" w:space="0" w:color="auto"/>
      </w:divBdr>
    </w:div>
    <w:div w:id="1146581313">
      <w:bodyDiv w:val="1"/>
      <w:marLeft w:val="0"/>
      <w:marRight w:val="0"/>
      <w:marTop w:val="0"/>
      <w:marBottom w:val="0"/>
      <w:divBdr>
        <w:top w:val="none" w:sz="0" w:space="0" w:color="auto"/>
        <w:left w:val="none" w:sz="0" w:space="0" w:color="auto"/>
        <w:bottom w:val="none" w:sz="0" w:space="0" w:color="auto"/>
        <w:right w:val="none" w:sz="0" w:space="0" w:color="auto"/>
      </w:divBdr>
    </w:div>
    <w:div w:id="1149054313">
      <w:bodyDiv w:val="1"/>
      <w:marLeft w:val="0"/>
      <w:marRight w:val="0"/>
      <w:marTop w:val="0"/>
      <w:marBottom w:val="0"/>
      <w:divBdr>
        <w:top w:val="none" w:sz="0" w:space="0" w:color="auto"/>
        <w:left w:val="none" w:sz="0" w:space="0" w:color="auto"/>
        <w:bottom w:val="none" w:sz="0" w:space="0" w:color="auto"/>
        <w:right w:val="none" w:sz="0" w:space="0" w:color="auto"/>
      </w:divBdr>
    </w:div>
    <w:div w:id="1151629777">
      <w:bodyDiv w:val="1"/>
      <w:marLeft w:val="0"/>
      <w:marRight w:val="0"/>
      <w:marTop w:val="0"/>
      <w:marBottom w:val="0"/>
      <w:divBdr>
        <w:top w:val="none" w:sz="0" w:space="0" w:color="auto"/>
        <w:left w:val="none" w:sz="0" w:space="0" w:color="auto"/>
        <w:bottom w:val="none" w:sz="0" w:space="0" w:color="auto"/>
        <w:right w:val="none" w:sz="0" w:space="0" w:color="auto"/>
      </w:divBdr>
    </w:div>
    <w:div w:id="1171874969">
      <w:bodyDiv w:val="1"/>
      <w:marLeft w:val="0"/>
      <w:marRight w:val="0"/>
      <w:marTop w:val="0"/>
      <w:marBottom w:val="0"/>
      <w:divBdr>
        <w:top w:val="none" w:sz="0" w:space="0" w:color="auto"/>
        <w:left w:val="none" w:sz="0" w:space="0" w:color="auto"/>
        <w:bottom w:val="none" w:sz="0" w:space="0" w:color="auto"/>
        <w:right w:val="none" w:sz="0" w:space="0" w:color="auto"/>
      </w:divBdr>
      <w:divsChild>
        <w:div w:id="1028069863">
          <w:marLeft w:val="0"/>
          <w:marRight w:val="0"/>
          <w:marTop w:val="0"/>
          <w:marBottom w:val="0"/>
          <w:divBdr>
            <w:top w:val="none" w:sz="0" w:space="0" w:color="auto"/>
            <w:left w:val="none" w:sz="0" w:space="0" w:color="auto"/>
            <w:bottom w:val="none" w:sz="0" w:space="0" w:color="auto"/>
            <w:right w:val="none" w:sz="0" w:space="0" w:color="auto"/>
          </w:divBdr>
        </w:div>
      </w:divsChild>
    </w:div>
    <w:div w:id="1173296326">
      <w:bodyDiv w:val="1"/>
      <w:marLeft w:val="0"/>
      <w:marRight w:val="0"/>
      <w:marTop w:val="0"/>
      <w:marBottom w:val="0"/>
      <w:divBdr>
        <w:top w:val="none" w:sz="0" w:space="0" w:color="auto"/>
        <w:left w:val="none" w:sz="0" w:space="0" w:color="auto"/>
        <w:bottom w:val="none" w:sz="0" w:space="0" w:color="auto"/>
        <w:right w:val="none" w:sz="0" w:space="0" w:color="auto"/>
      </w:divBdr>
    </w:div>
    <w:div w:id="1175261638">
      <w:bodyDiv w:val="1"/>
      <w:marLeft w:val="0"/>
      <w:marRight w:val="0"/>
      <w:marTop w:val="0"/>
      <w:marBottom w:val="0"/>
      <w:divBdr>
        <w:top w:val="none" w:sz="0" w:space="0" w:color="auto"/>
        <w:left w:val="none" w:sz="0" w:space="0" w:color="auto"/>
        <w:bottom w:val="none" w:sz="0" w:space="0" w:color="auto"/>
        <w:right w:val="none" w:sz="0" w:space="0" w:color="auto"/>
      </w:divBdr>
    </w:div>
    <w:div w:id="1189640460">
      <w:bodyDiv w:val="1"/>
      <w:marLeft w:val="0"/>
      <w:marRight w:val="0"/>
      <w:marTop w:val="0"/>
      <w:marBottom w:val="0"/>
      <w:divBdr>
        <w:top w:val="none" w:sz="0" w:space="0" w:color="auto"/>
        <w:left w:val="none" w:sz="0" w:space="0" w:color="auto"/>
        <w:bottom w:val="none" w:sz="0" w:space="0" w:color="auto"/>
        <w:right w:val="none" w:sz="0" w:space="0" w:color="auto"/>
      </w:divBdr>
    </w:div>
    <w:div w:id="1199392162">
      <w:bodyDiv w:val="1"/>
      <w:marLeft w:val="0"/>
      <w:marRight w:val="0"/>
      <w:marTop w:val="0"/>
      <w:marBottom w:val="0"/>
      <w:divBdr>
        <w:top w:val="none" w:sz="0" w:space="0" w:color="auto"/>
        <w:left w:val="none" w:sz="0" w:space="0" w:color="auto"/>
        <w:bottom w:val="none" w:sz="0" w:space="0" w:color="auto"/>
        <w:right w:val="none" w:sz="0" w:space="0" w:color="auto"/>
      </w:divBdr>
      <w:divsChild>
        <w:div w:id="1199975052">
          <w:marLeft w:val="0"/>
          <w:marRight w:val="0"/>
          <w:marTop w:val="0"/>
          <w:marBottom w:val="0"/>
          <w:divBdr>
            <w:top w:val="none" w:sz="0" w:space="0" w:color="auto"/>
            <w:left w:val="none" w:sz="0" w:space="0" w:color="auto"/>
            <w:bottom w:val="none" w:sz="0" w:space="0" w:color="auto"/>
            <w:right w:val="none" w:sz="0" w:space="0" w:color="auto"/>
          </w:divBdr>
        </w:div>
      </w:divsChild>
    </w:div>
    <w:div w:id="1210339552">
      <w:bodyDiv w:val="1"/>
      <w:marLeft w:val="30"/>
      <w:marRight w:val="30"/>
      <w:marTop w:val="0"/>
      <w:marBottom w:val="0"/>
      <w:divBdr>
        <w:top w:val="none" w:sz="0" w:space="0" w:color="auto"/>
        <w:left w:val="none" w:sz="0" w:space="0" w:color="auto"/>
        <w:bottom w:val="none" w:sz="0" w:space="0" w:color="auto"/>
        <w:right w:val="none" w:sz="0" w:space="0" w:color="auto"/>
      </w:divBdr>
      <w:divsChild>
        <w:div w:id="994070989">
          <w:marLeft w:val="0"/>
          <w:marRight w:val="0"/>
          <w:marTop w:val="0"/>
          <w:marBottom w:val="0"/>
          <w:divBdr>
            <w:top w:val="none" w:sz="0" w:space="0" w:color="auto"/>
            <w:left w:val="none" w:sz="0" w:space="0" w:color="auto"/>
            <w:bottom w:val="none" w:sz="0" w:space="0" w:color="auto"/>
            <w:right w:val="none" w:sz="0" w:space="0" w:color="auto"/>
          </w:divBdr>
          <w:divsChild>
            <w:div w:id="1178695173">
              <w:marLeft w:val="0"/>
              <w:marRight w:val="0"/>
              <w:marTop w:val="0"/>
              <w:marBottom w:val="0"/>
              <w:divBdr>
                <w:top w:val="none" w:sz="0" w:space="0" w:color="auto"/>
                <w:left w:val="none" w:sz="0" w:space="0" w:color="auto"/>
                <w:bottom w:val="none" w:sz="0" w:space="0" w:color="auto"/>
                <w:right w:val="none" w:sz="0" w:space="0" w:color="auto"/>
              </w:divBdr>
              <w:divsChild>
                <w:div w:id="360085941">
                  <w:marLeft w:val="180"/>
                  <w:marRight w:val="0"/>
                  <w:marTop w:val="0"/>
                  <w:marBottom w:val="0"/>
                  <w:divBdr>
                    <w:top w:val="none" w:sz="0" w:space="0" w:color="auto"/>
                    <w:left w:val="none" w:sz="0" w:space="0" w:color="auto"/>
                    <w:bottom w:val="none" w:sz="0" w:space="0" w:color="auto"/>
                    <w:right w:val="none" w:sz="0" w:space="0" w:color="auto"/>
                  </w:divBdr>
                  <w:divsChild>
                    <w:div w:id="7917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4959">
      <w:bodyDiv w:val="1"/>
      <w:marLeft w:val="0"/>
      <w:marRight w:val="0"/>
      <w:marTop w:val="0"/>
      <w:marBottom w:val="0"/>
      <w:divBdr>
        <w:top w:val="none" w:sz="0" w:space="0" w:color="auto"/>
        <w:left w:val="none" w:sz="0" w:space="0" w:color="auto"/>
        <w:bottom w:val="none" w:sz="0" w:space="0" w:color="auto"/>
        <w:right w:val="none" w:sz="0" w:space="0" w:color="auto"/>
      </w:divBdr>
    </w:div>
    <w:div w:id="1254124084">
      <w:bodyDiv w:val="1"/>
      <w:marLeft w:val="0"/>
      <w:marRight w:val="0"/>
      <w:marTop w:val="0"/>
      <w:marBottom w:val="0"/>
      <w:divBdr>
        <w:top w:val="none" w:sz="0" w:space="0" w:color="auto"/>
        <w:left w:val="none" w:sz="0" w:space="0" w:color="auto"/>
        <w:bottom w:val="none" w:sz="0" w:space="0" w:color="auto"/>
        <w:right w:val="none" w:sz="0" w:space="0" w:color="auto"/>
      </w:divBdr>
    </w:div>
    <w:div w:id="1259677570">
      <w:bodyDiv w:val="1"/>
      <w:marLeft w:val="0"/>
      <w:marRight w:val="0"/>
      <w:marTop w:val="0"/>
      <w:marBottom w:val="0"/>
      <w:divBdr>
        <w:top w:val="none" w:sz="0" w:space="0" w:color="auto"/>
        <w:left w:val="none" w:sz="0" w:space="0" w:color="auto"/>
        <w:bottom w:val="none" w:sz="0" w:space="0" w:color="auto"/>
        <w:right w:val="none" w:sz="0" w:space="0" w:color="auto"/>
      </w:divBdr>
    </w:div>
    <w:div w:id="1271158322">
      <w:bodyDiv w:val="1"/>
      <w:marLeft w:val="0"/>
      <w:marRight w:val="0"/>
      <w:marTop w:val="0"/>
      <w:marBottom w:val="0"/>
      <w:divBdr>
        <w:top w:val="none" w:sz="0" w:space="0" w:color="auto"/>
        <w:left w:val="none" w:sz="0" w:space="0" w:color="auto"/>
        <w:bottom w:val="none" w:sz="0" w:space="0" w:color="auto"/>
        <w:right w:val="none" w:sz="0" w:space="0" w:color="auto"/>
      </w:divBdr>
      <w:divsChild>
        <w:div w:id="102501245">
          <w:marLeft w:val="0"/>
          <w:marRight w:val="0"/>
          <w:marTop w:val="0"/>
          <w:marBottom w:val="0"/>
          <w:divBdr>
            <w:top w:val="none" w:sz="0" w:space="0" w:color="auto"/>
            <w:left w:val="none" w:sz="0" w:space="0" w:color="auto"/>
            <w:bottom w:val="none" w:sz="0" w:space="0" w:color="auto"/>
            <w:right w:val="none" w:sz="0" w:space="0" w:color="auto"/>
          </w:divBdr>
        </w:div>
      </w:divsChild>
    </w:div>
    <w:div w:id="1273198513">
      <w:bodyDiv w:val="1"/>
      <w:marLeft w:val="0"/>
      <w:marRight w:val="0"/>
      <w:marTop w:val="0"/>
      <w:marBottom w:val="0"/>
      <w:divBdr>
        <w:top w:val="none" w:sz="0" w:space="0" w:color="auto"/>
        <w:left w:val="none" w:sz="0" w:space="0" w:color="auto"/>
        <w:bottom w:val="none" w:sz="0" w:space="0" w:color="auto"/>
        <w:right w:val="none" w:sz="0" w:space="0" w:color="auto"/>
      </w:divBdr>
    </w:div>
    <w:div w:id="1288396677">
      <w:bodyDiv w:val="1"/>
      <w:marLeft w:val="0"/>
      <w:marRight w:val="0"/>
      <w:marTop w:val="0"/>
      <w:marBottom w:val="0"/>
      <w:divBdr>
        <w:top w:val="none" w:sz="0" w:space="0" w:color="auto"/>
        <w:left w:val="none" w:sz="0" w:space="0" w:color="auto"/>
        <w:bottom w:val="none" w:sz="0" w:space="0" w:color="auto"/>
        <w:right w:val="none" w:sz="0" w:space="0" w:color="auto"/>
      </w:divBdr>
      <w:divsChild>
        <w:div w:id="1488739837">
          <w:marLeft w:val="0"/>
          <w:marRight w:val="0"/>
          <w:marTop w:val="0"/>
          <w:marBottom w:val="0"/>
          <w:divBdr>
            <w:top w:val="none" w:sz="0" w:space="0" w:color="auto"/>
            <w:left w:val="none" w:sz="0" w:space="0" w:color="auto"/>
            <w:bottom w:val="none" w:sz="0" w:space="0" w:color="auto"/>
            <w:right w:val="none" w:sz="0" w:space="0" w:color="auto"/>
          </w:divBdr>
        </w:div>
      </w:divsChild>
    </w:div>
    <w:div w:id="1297636638">
      <w:bodyDiv w:val="1"/>
      <w:marLeft w:val="0"/>
      <w:marRight w:val="0"/>
      <w:marTop w:val="0"/>
      <w:marBottom w:val="0"/>
      <w:divBdr>
        <w:top w:val="none" w:sz="0" w:space="0" w:color="auto"/>
        <w:left w:val="none" w:sz="0" w:space="0" w:color="auto"/>
        <w:bottom w:val="none" w:sz="0" w:space="0" w:color="auto"/>
        <w:right w:val="none" w:sz="0" w:space="0" w:color="auto"/>
      </w:divBdr>
    </w:div>
    <w:div w:id="1297640360">
      <w:bodyDiv w:val="1"/>
      <w:marLeft w:val="0"/>
      <w:marRight w:val="0"/>
      <w:marTop w:val="0"/>
      <w:marBottom w:val="0"/>
      <w:divBdr>
        <w:top w:val="none" w:sz="0" w:space="0" w:color="auto"/>
        <w:left w:val="none" w:sz="0" w:space="0" w:color="auto"/>
        <w:bottom w:val="none" w:sz="0" w:space="0" w:color="auto"/>
        <w:right w:val="none" w:sz="0" w:space="0" w:color="auto"/>
      </w:divBdr>
    </w:div>
    <w:div w:id="1315260794">
      <w:bodyDiv w:val="1"/>
      <w:marLeft w:val="0"/>
      <w:marRight w:val="0"/>
      <w:marTop w:val="0"/>
      <w:marBottom w:val="0"/>
      <w:divBdr>
        <w:top w:val="none" w:sz="0" w:space="0" w:color="auto"/>
        <w:left w:val="none" w:sz="0" w:space="0" w:color="auto"/>
        <w:bottom w:val="none" w:sz="0" w:space="0" w:color="auto"/>
        <w:right w:val="none" w:sz="0" w:space="0" w:color="auto"/>
      </w:divBdr>
    </w:div>
    <w:div w:id="1331253589">
      <w:bodyDiv w:val="1"/>
      <w:marLeft w:val="0"/>
      <w:marRight w:val="0"/>
      <w:marTop w:val="0"/>
      <w:marBottom w:val="0"/>
      <w:divBdr>
        <w:top w:val="none" w:sz="0" w:space="0" w:color="auto"/>
        <w:left w:val="none" w:sz="0" w:space="0" w:color="auto"/>
        <w:bottom w:val="none" w:sz="0" w:space="0" w:color="auto"/>
        <w:right w:val="none" w:sz="0" w:space="0" w:color="auto"/>
      </w:divBdr>
    </w:div>
    <w:div w:id="1333876047">
      <w:bodyDiv w:val="1"/>
      <w:marLeft w:val="0"/>
      <w:marRight w:val="0"/>
      <w:marTop w:val="0"/>
      <w:marBottom w:val="0"/>
      <w:divBdr>
        <w:top w:val="none" w:sz="0" w:space="0" w:color="auto"/>
        <w:left w:val="none" w:sz="0" w:space="0" w:color="auto"/>
        <w:bottom w:val="none" w:sz="0" w:space="0" w:color="auto"/>
        <w:right w:val="none" w:sz="0" w:space="0" w:color="auto"/>
      </w:divBdr>
    </w:div>
    <w:div w:id="1348950243">
      <w:bodyDiv w:val="1"/>
      <w:marLeft w:val="0"/>
      <w:marRight w:val="0"/>
      <w:marTop w:val="0"/>
      <w:marBottom w:val="0"/>
      <w:divBdr>
        <w:top w:val="none" w:sz="0" w:space="0" w:color="auto"/>
        <w:left w:val="none" w:sz="0" w:space="0" w:color="auto"/>
        <w:bottom w:val="none" w:sz="0" w:space="0" w:color="auto"/>
        <w:right w:val="none" w:sz="0" w:space="0" w:color="auto"/>
      </w:divBdr>
    </w:div>
    <w:div w:id="1365013859">
      <w:bodyDiv w:val="1"/>
      <w:marLeft w:val="0"/>
      <w:marRight w:val="0"/>
      <w:marTop w:val="0"/>
      <w:marBottom w:val="0"/>
      <w:divBdr>
        <w:top w:val="none" w:sz="0" w:space="0" w:color="auto"/>
        <w:left w:val="none" w:sz="0" w:space="0" w:color="auto"/>
        <w:bottom w:val="none" w:sz="0" w:space="0" w:color="auto"/>
        <w:right w:val="none" w:sz="0" w:space="0" w:color="auto"/>
      </w:divBdr>
      <w:divsChild>
        <w:div w:id="493496642">
          <w:marLeft w:val="0"/>
          <w:marRight w:val="0"/>
          <w:marTop w:val="0"/>
          <w:marBottom w:val="0"/>
          <w:divBdr>
            <w:top w:val="none" w:sz="0" w:space="0" w:color="auto"/>
            <w:left w:val="none" w:sz="0" w:space="0" w:color="auto"/>
            <w:bottom w:val="none" w:sz="0" w:space="0" w:color="auto"/>
            <w:right w:val="none" w:sz="0" w:space="0" w:color="auto"/>
          </w:divBdr>
        </w:div>
      </w:divsChild>
    </w:div>
    <w:div w:id="1370953514">
      <w:bodyDiv w:val="1"/>
      <w:marLeft w:val="0"/>
      <w:marRight w:val="0"/>
      <w:marTop w:val="0"/>
      <w:marBottom w:val="0"/>
      <w:divBdr>
        <w:top w:val="none" w:sz="0" w:space="0" w:color="auto"/>
        <w:left w:val="none" w:sz="0" w:space="0" w:color="auto"/>
        <w:bottom w:val="none" w:sz="0" w:space="0" w:color="auto"/>
        <w:right w:val="none" w:sz="0" w:space="0" w:color="auto"/>
      </w:divBdr>
    </w:div>
    <w:div w:id="1372683683">
      <w:bodyDiv w:val="1"/>
      <w:marLeft w:val="0"/>
      <w:marRight w:val="0"/>
      <w:marTop w:val="0"/>
      <w:marBottom w:val="0"/>
      <w:divBdr>
        <w:top w:val="none" w:sz="0" w:space="0" w:color="auto"/>
        <w:left w:val="none" w:sz="0" w:space="0" w:color="auto"/>
        <w:bottom w:val="none" w:sz="0" w:space="0" w:color="auto"/>
        <w:right w:val="none" w:sz="0" w:space="0" w:color="auto"/>
      </w:divBdr>
    </w:div>
    <w:div w:id="1372731670">
      <w:bodyDiv w:val="1"/>
      <w:marLeft w:val="0"/>
      <w:marRight w:val="0"/>
      <w:marTop w:val="0"/>
      <w:marBottom w:val="0"/>
      <w:divBdr>
        <w:top w:val="none" w:sz="0" w:space="0" w:color="auto"/>
        <w:left w:val="none" w:sz="0" w:space="0" w:color="auto"/>
        <w:bottom w:val="none" w:sz="0" w:space="0" w:color="auto"/>
        <w:right w:val="none" w:sz="0" w:space="0" w:color="auto"/>
      </w:divBdr>
      <w:divsChild>
        <w:div w:id="555967213">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sChild>
                <w:div w:id="723985074">
                  <w:marLeft w:val="0"/>
                  <w:marRight w:val="0"/>
                  <w:marTop w:val="0"/>
                  <w:marBottom w:val="0"/>
                  <w:divBdr>
                    <w:top w:val="none" w:sz="0" w:space="0" w:color="auto"/>
                    <w:left w:val="none" w:sz="0" w:space="0" w:color="auto"/>
                    <w:bottom w:val="none" w:sz="0" w:space="0" w:color="auto"/>
                    <w:right w:val="none" w:sz="0" w:space="0" w:color="auto"/>
                  </w:divBdr>
                  <w:divsChild>
                    <w:div w:id="1010184720">
                      <w:marLeft w:val="0"/>
                      <w:marRight w:val="0"/>
                      <w:marTop w:val="0"/>
                      <w:marBottom w:val="0"/>
                      <w:divBdr>
                        <w:top w:val="none" w:sz="0" w:space="0" w:color="auto"/>
                        <w:left w:val="none" w:sz="0" w:space="0" w:color="auto"/>
                        <w:bottom w:val="none" w:sz="0" w:space="0" w:color="auto"/>
                        <w:right w:val="none" w:sz="0" w:space="0" w:color="auto"/>
                      </w:divBdr>
                      <w:divsChild>
                        <w:div w:id="228344738">
                          <w:marLeft w:val="0"/>
                          <w:marRight w:val="0"/>
                          <w:marTop w:val="0"/>
                          <w:marBottom w:val="0"/>
                          <w:divBdr>
                            <w:top w:val="none" w:sz="0" w:space="0" w:color="auto"/>
                            <w:left w:val="none" w:sz="0" w:space="0" w:color="auto"/>
                            <w:bottom w:val="none" w:sz="0" w:space="0" w:color="auto"/>
                            <w:right w:val="none" w:sz="0" w:space="0" w:color="auto"/>
                          </w:divBdr>
                          <w:divsChild>
                            <w:div w:id="1705667902">
                              <w:marLeft w:val="0"/>
                              <w:marRight w:val="0"/>
                              <w:marTop w:val="0"/>
                              <w:marBottom w:val="0"/>
                              <w:divBdr>
                                <w:top w:val="none" w:sz="0" w:space="0" w:color="auto"/>
                                <w:left w:val="none" w:sz="0" w:space="0" w:color="auto"/>
                                <w:bottom w:val="none" w:sz="0" w:space="0" w:color="auto"/>
                                <w:right w:val="none" w:sz="0" w:space="0" w:color="auto"/>
                              </w:divBdr>
                              <w:divsChild>
                                <w:div w:id="431902638">
                                  <w:marLeft w:val="0"/>
                                  <w:marRight w:val="0"/>
                                  <w:marTop w:val="0"/>
                                  <w:marBottom w:val="0"/>
                                  <w:divBdr>
                                    <w:top w:val="none" w:sz="0" w:space="0" w:color="auto"/>
                                    <w:left w:val="none" w:sz="0" w:space="0" w:color="auto"/>
                                    <w:bottom w:val="none" w:sz="0" w:space="0" w:color="auto"/>
                                    <w:right w:val="none" w:sz="0" w:space="0" w:color="auto"/>
                                  </w:divBdr>
                                  <w:divsChild>
                                    <w:div w:id="1069108890">
                                      <w:marLeft w:val="15"/>
                                      <w:marRight w:val="0"/>
                                      <w:marTop w:val="0"/>
                                      <w:marBottom w:val="0"/>
                                      <w:divBdr>
                                        <w:top w:val="single" w:sz="6" w:space="0" w:color="E6E7E8"/>
                                        <w:left w:val="single" w:sz="6" w:space="0" w:color="E6E7E8"/>
                                        <w:bottom w:val="single" w:sz="6" w:space="0" w:color="E6E7E8"/>
                                        <w:right w:val="single" w:sz="6" w:space="0" w:color="E6E7E8"/>
                                      </w:divBdr>
                                    </w:div>
                                  </w:divsChild>
                                </w:div>
                              </w:divsChild>
                            </w:div>
                          </w:divsChild>
                        </w:div>
                      </w:divsChild>
                    </w:div>
                  </w:divsChild>
                </w:div>
              </w:divsChild>
            </w:div>
          </w:divsChild>
        </w:div>
      </w:divsChild>
    </w:div>
    <w:div w:id="1389374817">
      <w:bodyDiv w:val="1"/>
      <w:marLeft w:val="0"/>
      <w:marRight w:val="0"/>
      <w:marTop w:val="0"/>
      <w:marBottom w:val="0"/>
      <w:divBdr>
        <w:top w:val="none" w:sz="0" w:space="0" w:color="auto"/>
        <w:left w:val="none" w:sz="0" w:space="0" w:color="auto"/>
        <w:bottom w:val="none" w:sz="0" w:space="0" w:color="auto"/>
        <w:right w:val="none" w:sz="0" w:space="0" w:color="auto"/>
      </w:divBdr>
      <w:divsChild>
        <w:div w:id="52972111">
          <w:marLeft w:val="0"/>
          <w:marRight w:val="0"/>
          <w:marTop w:val="0"/>
          <w:marBottom w:val="0"/>
          <w:divBdr>
            <w:top w:val="none" w:sz="0" w:space="0" w:color="auto"/>
            <w:left w:val="none" w:sz="0" w:space="0" w:color="auto"/>
            <w:bottom w:val="none" w:sz="0" w:space="0" w:color="auto"/>
            <w:right w:val="none" w:sz="0" w:space="0" w:color="auto"/>
          </w:divBdr>
        </w:div>
      </w:divsChild>
    </w:div>
    <w:div w:id="1405953824">
      <w:bodyDiv w:val="1"/>
      <w:marLeft w:val="0"/>
      <w:marRight w:val="0"/>
      <w:marTop w:val="0"/>
      <w:marBottom w:val="0"/>
      <w:divBdr>
        <w:top w:val="none" w:sz="0" w:space="0" w:color="auto"/>
        <w:left w:val="none" w:sz="0" w:space="0" w:color="auto"/>
        <w:bottom w:val="none" w:sz="0" w:space="0" w:color="auto"/>
        <w:right w:val="none" w:sz="0" w:space="0" w:color="auto"/>
      </w:divBdr>
    </w:div>
    <w:div w:id="1408654119">
      <w:bodyDiv w:val="1"/>
      <w:marLeft w:val="0"/>
      <w:marRight w:val="0"/>
      <w:marTop w:val="0"/>
      <w:marBottom w:val="0"/>
      <w:divBdr>
        <w:top w:val="none" w:sz="0" w:space="0" w:color="auto"/>
        <w:left w:val="none" w:sz="0" w:space="0" w:color="auto"/>
        <w:bottom w:val="none" w:sz="0" w:space="0" w:color="auto"/>
        <w:right w:val="none" w:sz="0" w:space="0" w:color="auto"/>
      </w:divBdr>
    </w:div>
    <w:div w:id="1412388823">
      <w:bodyDiv w:val="1"/>
      <w:marLeft w:val="0"/>
      <w:marRight w:val="0"/>
      <w:marTop w:val="0"/>
      <w:marBottom w:val="0"/>
      <w:divBdr>
        <w:top w:val="none" w:sz="0" w:space="0" w:color="auto"/>
        <w:left w:val="none" w:sz="0" w:space="0" w:color="auto"/>
        <w:bottom w:val="none" w:sz="0" w:space="0" w:color="auto"/>
        <w:right w:val="none" w:sz="0" w:space="0" w:color="auto"/>
      </w:divBdr>
    </w:div>
    <w:div w:id="1415931653">
      <w:bodyDiv w:val="1"/>
      <w:marLeft w:val="0"/>
      <w:marRight w:val="0"/>
      <w:marTop w:val="0"/>
      <w:marBottom w:val="0"/>
      <w:divBdr>
        <w:top w:val="none" w:sz="0" w:space="0" w:color="auto"/>
        <w:left w:val="none" w:sz="0" w:space="0" w:color="auto"/>
        <w:bottom w:val="none" w:sz="0" w:space="0" w:color="auto"/>
        <w:right w:val="none" w:sz="0" w:space="0" w:color="auto"/>
      </w:divBdr>
    </w:div>
    <w:div w:id="1452482379">
      <w:bodyDiv w:val="1"/>
      <w:marLeft w:val="0"/>
      <w:marRight w:val="0"/>
      <w:marTop w:val="0"/>
      <w:marBottom w:val="0"/>
      <w:divBdr>
        <w:top w:val="none" w:sz="0" w:space="0" w:color="auto"/>
        <w:left w:val="none" w:sz="0" w:space="0" w:color="auto"/>
        <w:bottom w:val="none" w:sz="0" w:space="0" w:color="auto"/>
        <w:right w:val="none" w:sz="0" w:space="0" w:color="auto"/>
      </w:divBdr>
      <w:divsChild>
        <w:div w:id="1558928116">
          <w:marLeft w:val="0"/>
          <w:marRight w:val="0"/>
          <w:marTop w:val="0"/>
          <w:marBottom w:val="0"/>
          <w:divBdr>
            <w:top w:val="none" w:sz="0" w:space="0" w:color="auto"/>
            <w:left w:val="none" w:sz="0" w:space="0" w:color="auto"/>
            <w:bottom w:val="none" w:sz="0" w:space="0" w:color="auto"/>
            <w:right w:val="none" w:sz="0" w:space="0" w:color="auto"/>
          </w:divBdr>
        </w:div>
      </w:divsChild>
    </w:div>
    <w:div w:id="1455902502">
      <w:bodyDiv w:val="1"/>
      <w:marLeft w:val="0"/>
      <w:marRight w:val="0"/>
      <w:marTop w:val="0"/>
      <w:marBottom w:val="0"/>
      <w:divBdr>
        <w:top w:val="none" w:sz="0" w:space="0" w:color="auto"/>
        <w:left w:val="none" w:sz="0" w:space="0" w:color="auto"/>
        <w:bottom w:val="none" w:sz="0" w:space="0" w:color="auto"/>
        <w:right w:val="none" w:sz="0" w:space="0" w:color="auto"/>
      </w:divBdr>
    </w:div>
    <w:div w:id="1457717769">
      <w:bodyDiv w:val="1"/>
      <w:marLeft w:val="0"/>
      <w:marRight w:val="0"/>
      <w:marTop w:val="0"/>
      <w:marBottom w:val="0"/>
      <w:divBdr>
        <w:top w:val="none" w:sz="0" w:space="0" w:color="auto"/>
        <w:left w:val="none" w:sz="0" w:space="0" w:color="auto"/>
        <w:bottom w:val="none" w:sz="0" w:space="0" w:color="auto"/>
        <w:right w:val="none" w:sz="0" w:space="0" w:color="auto"/>
      </w:divBdr>
    </w:div>
    <w:div w:id="1460495348">
      <w:bodyDiv w:val="1"/>
      <w:marLeft w:val="0"/>
      <w:marRight w:val="0"/>
      <w:marTop w:val="0"/>
      <w:marBottom w:val="0"/>
      <w:divBdr>
        <w:top w:val="none" w:sz="0" w:space="0" w:color="auto"/>
        <w:left w:val="none" w:sz="0" w:space="0" w:color="auto"/>
        <w:bottom w:val="none" w:sz="0" w:space="0" w:color="auto"/>
        <w:right w:val="none" w:sz="0" w:space="0" w:color="auto"/>
      </w:divBdr>
    </w:div>
    <w:div w:id="1460759500">
      <w:bodyDiv w:val="1"/>
      <w:marLeft w:val="0"/>
      <w:marRight w:val="0"/>
      <w:marTop w:val="0"/>
      <w:marBottom w:val="0"/>
      <w:divBdr>
        <w:top w:val="none" w:sz="0" w:space="0" w:color="auto"/>
        <w:left w:val="none" w:sz="0" w:space="0" w:color="auto"/>
        <w:bottom w:val="none" w:sz="0" w:space="0" w:color="auto"/>
        <w:right w:val="none" w:sz="0" w:space="0" w:color="auto"/>
      </w:divBdr>
      <w:divsChild>
        <w:div w:id="205677093">
          <w:marLeft w:val="0"/>
          <w:marRight w:val="0"/>
          <w:marTop w:val="0"/>
          <w:marBottom w:val="0"/>
          <w:divBdr>
            <w:top w:val="none" w:sz="0" w:space="0" w:color="auto"/>
            <w:left w:val="none" w:sz="0" w:space="0" w:color="auto"/>
            <w:bottom w:val="none" w:sz="0" w:space="0" w:color="auto"/>
            <w:right w:val="none" w:sz="0" w:space="0" w:color="auto"/>
          </w:divBdr>
        </w:div>
      </w:divsChild>
    </w:div>
    <w:div w:id="1470437279">
      <w:bodyDiv w:val="1"/>
      <w:marLeft w:val="0"/>
      <w:marRight w:val="0"/>
      <w:marTop w:val="0"/>
      <w:marBottom w:val="0"/>
      <w:divBdr>
        <w:top w:val="none" w:sz="0" w:space="0" w:color="auto"/>
        <w:left w:val="none" w:sz="0" w:space="0" w:color="auto"/>
        <w:bottom w:val="none" w:sz="0" w:space="0" w:color="auto"/>
        <w:right w:val="none" w:sz="0" w:space="0" w:color="auto"/>
      </w:divBdr>
    </w:div>
    <w:div w:id="1487936070">
      <w:bodyDiv w:val="1"/>
      <w:marLeft w:val="0"/>
      <w:marRight w:val="0"/>
      <w:marTop w:val="0"/>
      <w:marBottom w:val="0"/>
      <w:divBdr>
        <w:top w:val="none" w:sz="0" w:space="0" w:color="auto"/>
        <w:left w:val="none" w:sz="0" w:space="0" w:color="auto"/>
        <w:bottom w:val="none" w:sz="0" w:space="0" w:color="auto"/>
        <w:right w:val="none" w:sz="0" w:space="0" w:color="auto"/>
      </w:divBdr>
    </w:div>
    <w:div w:id="1512336085">
      <w:bodyDiv w:val="1"/>
      <w:marLeft w:val="0"/>
      <w:marRight w:val="0"/>
      <w:marTop w:val="0"/>
      <w:marBottom w:val="0"/>
      <w:divBdr>
        <w:top w:val="none" w:sz="0" w:space="0" w:color="auto"/>
        <w:left w:val="none" w:sz="0" w:space="0" w:color="auto"/>
        <w:bottom w:val="none" w:sz="0" w:space="0" w:color="auto"/>
        <w:right w:val="none" w:sz="0" w:space="0" w:color="auto"/>
      </w:divBdr>
    </w:div>
    <w:div w:id="1518812416">
      <w:bodyDiv w:val="1"/>
      <w:marLeft w:val="0"/>
      <w:marRight w:val="0"/>
      <w:marTop w:val="0"/>
      <w:marBottom w:val="0"/>
      <w:divBdr>
        <w:top w:val="none" w:sz="0" w:space="0" w:color="auto"/>
        <w:left w:val="none" w:sz="0" w:space="0" w:color="auto"/>
        <w:bottom w:val="none" w:sz="0" w:space="0" w:color="auto"/>
        <w:right w:val="none" w:sz="0" w:space="0" w:color="auto"/>
      </w:divBdr>
    </w:div>
    <w:div w:id="1519150970">
      <w:bodyDiv w:val="1"/>
      <w:marLeft w:val="0"/>
      <w:marRight w:val="0"/>
      <w:marTop w:val="0"/>
      <w:marBottom w:val="0"/>
      <w:divBdr>
        <w:top w:val="none" w:sz="0" w:space="0" w:color="auto"/>
        <w:left w:val="none" w:sz="0" w:space="0" w:color="auto"/>
        <w:bottom w:val="none" w:sz="0" w:space="0" w:color="auto"/>
        <w:right w:val="none" w:sz="0" w:space="0" w:color="auto"/>
      </w:divBdr>
    </w:div>
    <w:div w:id="1527016340">
      <w:bodyDiv w:val="1"/>
      <w:marLeft w:val="0"/>
      <w:marRight w:val="0"/>
      <w:marTop w:val="0"/>
      <w:marBottom w:val="0"/>
      <w:divBdr>
        <w:top w:val="none" w:sz="0" w:space="0" w:color="auto"/>
        <w:left w:val="none" w:sz="0" w:space="0" w:color="auto"/>
        <w:bottom w:val="none" w:sz="0" w:space="0" w:color="auto"/>
        <w:right w:val="none" w:sz="0" w:space="0" w:color="auto"/>
      </w:divBdr>
    </w:div>
    <w:div w:id="1535801724">
      <w:bodyDiv w:val="1"/>
      <w:marLeft w:val="0"/>
      <w:marRight w:val="0"/>
      <w:marTop w:val="0"/>
      <w:marBottom w:val="0"/>
      <w:divBdr>
        <w:top w:val="none" w:sz="0" w:space="0" w:color="auto"/>
        <w:left w:val="none" w:sz="0" w:space="0" w:color="auto"/>
        <w:bottom w:val="none" w:sz="0" w:space="0" w:color="auto"/>
        <w:right w:val="none" w:sz="0" w:space="0" w:color="auto"/>
      </w:divBdr>
    </w:div>
    <w:div w:id="1539780316">
      <w:bodyDiv w:val="1"/>
      <w:marLeft w:val="0"/>
      <w:marRight w:val="0"/>
      <w:marTop w:val="0"/>
      <w:marBottom w:val="0"/>
      <w:divBdr>
        <w:top w:val="none" w:sz="0" w:space="0" w:color="auto"/>
        <w:left w:val="none" w:sz="0" w:space="0" w:color="auto"/>
        <w:bottom w:val="none" w:sz="0" w:space="0" w:color="auto"/>
        <w:right w:val="none" w:sz="0" w:space="0" w:color="auto"/>
      </w:divBdr>
    </w:div>
    <w:div w:id="1559319657">
      <w:bodyDiv w:val="1"/>
      <w:marLeft w:val="0"/>
      <w:marRight w:val="0"/>
      <w:marTop w:val="0"/>
      <w:marBottom w:val="0"/>
      <w:divBdr>
        <w:top w:val="none" w:sz="0" w:space="0" w:color="auto"/>
        <w:left w:val="none" w:sz="0" w:space="0" w:color="auto"/>
        <w:bottom w:val="none" w:sz="0" w:space="0" w:color="auto"/>
        <w:right w:val="none" w:sz="0" w:space="0" w:color="auto"/>
      </w:divBdr>
    </w:div>
    <w:div w:id="1560285324">
      <w:bodyDiv w:val="1"/>
      <w:marLeft w:val="0"/>
      <w:marRight w:val="0"/>
      <w:marTop w:val="0"/>
      <w:marBottom w:val="0"/>
      <w:divBdr>
        <w:top w:val="none" w:sz="0" w:space="0" w:color="auto"/>
        <w:left w:val="none" w:sz="0" w:space="0" w:color="auto"/>
        <w:bottom w:val="none" w:sz="0" w:space="0" w:color="auto"/>
        <w:right w:val="none" w:sz="0" w:space="0" w:color="auto"/>
      </w:divBdr>
      <w:divsChild>
        <w:div w:id="1825046911">
          <w:marLeft w:val="0"/>
          <w:marRight w:val="0"/>
          <w:marTop w:val="0"/>
          <w:marBottom w:val="0"/>
          <w:divBdr>
            <w:top w:val="none" w:sz="0" w:space="0" w:color="auto"/>
            <w:left w:val="none" w:sz="0" w:space="0" w:color="auto"/>
            <w:bottom w:val="none" w:sz="0" w:space="0" w:color="auto"/>
            <w:right w:val="none" w:sz="0" w:space="0" w:color="auto"/>
          </w:divBdr>
        </w:div>
      </w:divsChild>
    </w:div>
    <w:div w:id="1593852885">
      <w:bodyDiv w:val="1"/>
      <w:marLeft w:val="0"/>
      <w:marRight w:val="0"/>
      <w:marTop w:val="0"/>
      <w:marBottom w:val="0"/>
      <w:divBdr>
        <w:top w:val="none" w:sz="0" w:space="0" w:color="auto"/>
        <w:left w:val="none" w:sz="0" w:space="0" w:color="auto"/>
        <w:bottom w:val="none" w:sz="0" w:space="0" w:color="auto"/>
        <w:right w:val="none" w:sz="0" w:space="0" w:color="auto"/>
      </w:divBdr>
    </w:div>
    <w:div w:id="1594163515">
      <w:bodyDiv w:val="1"/>
      <w:marLeft w:val="0"/>
      <w:marRight w:val="0"/>
      <w:marTop w:val="0"/>
      <w:marBottom w:val="0"/>
      <w:divBdr>
        <w:top w:val="none" w:sz="0" w:space="0" w:color="auto"/>
        <w:left w:val="none" w:sz="0" w:space="0" w:color="auto"/>
        <w:bottom w:val="none" w:sz="0" w:space="0" w:color="auto"/>
        <w:right w:val="none" w:sz="0" w:space="0" w:color="auto"/>
      </w:divBdr>
    </w:div>
    <w:div w:id="1600983993">
      <w:bodyDiv w:val="1"/>
      <w:marLeft w:val="0"/>
      <w:marRight w:val="0"/>
      <w:marTop w:val="0"/>
      <w:marBottom w:val="0"/>
      <w:divBdr>
        <w:top w:val="none" w:sz="0" w:space="0" w:color="auto"/>
        <w:left w:val="none" w:sz="0" w:space="0" w:color="auto"/>
        <w:bottom w:val="none" w:sz="0" w:space="0" w:color="auto"/>
        <w:right w:val="none" w:sz="0" w:space="0" w:color="auto"/>
      </w:divBdr>
    </w:div>
    <w:div w:id="1601568817">
      <w:bodyDiv w:val="1"/>
      <w:marLeft w:val="0"/>
      <w:marRight w:val="0"/>
      <w:marTop w:val="0"/>
      <w:marBottom w:val="0"/>
      <w:divBdr>
        <w:top w:val="none" w:sz="0" w:space="0" w:color="auto"/>
        <w:left w:val="none" w:sz="0" w:space="0" w:color="auto"/>
        <w:bottom w:val="none" w:sz="0" w:space="0" w:color="auto"/>
        <w:right w:val="none" w:sz="0" w:space="0" w:color="auto"/>
      </w:divBdr>
    </w:div>
    <w:div w:id="1643384239">
      <w:bodyDiv w:val="1"/>
      <w:marLeft w:val="0"/>
      <w:marRight w:val="0"/>
      <w:marTop w:val="0"/>
      <w:marBottom w:val="0"/>
      <w:divBdr>
        <w:top w:val="none" w:sz="0" w:space="0" w:color="auto"/>
        <w:left w:val="none" w:sz="0" w:space="0" w:color="auto"/>
        <w:bottom w:val="none" w:sz="0" w:space="0" w:color="auto"/>
        <w:right w:val="none" w:sz="0" w:space="0" w:color="auto"/>
      </w:divBdr>
      <w:divsChild>
        <w:div w:id="882517761">
          <w:marLeft w:val="0"/>
          <w:marRight w:val="0"/>
          <w:marTop w:val="0"/>
          <w:marBottom w:val="0"/>
          <w:divBdr>
            <w:top w:val="none" w:sz="0" w:space="0" w:color="auto"/>
            <w:left w:val="none" w:sz="0" w:space="0" w:color="auto"/>
            <w:bottom w:val="none" w:sz="0" w:space="0" w:color="auto"/>
            <w:right w:val="none" w:sz="0" w:space="0" w:color="auto"/>
          </w:divBdr>
        </w:div>
      </w:divsChild>
    </w:div>
    <w:div w:id="1652561465">
      <w:bodyDiv w:val="1"/>
      <w:marLeft w:val="0"/>
      <w:marRight w:val="0"/>
      <w:marTop w:val="0"/>
      <w:marBottom w:val="0"/>
      <w:divBdr>
        <w:top w:val="none" w:sz="0" w:space="0" w:color="auto"/>
        <w:left w:val="none" w:sz="0" w:space="0" w:color="auto"/>
        <w:bottom w:val="none" w:sz="0" w:space="0" w:color="auto"/>
        <w:right w:val="none" w:sz="0" w:space="0" w:color="auto"/>
      </w:divBdr>
      <w:divsChild>
        <w:div w:id="727144397">
          <w:marLeft w:val="0"/>
          <w:marRight w:val="0"/>
          <w:marTop w:val="0"/>
          <w:marBottom w:val="0"/>
          <w:divBdr>
            <w:top w:val="none" w:sz="0" w:space="0" w:color="auto"/>
            <w:left w:val="none" w:sz="0" w:space="0" w:color="auto"/>
            <w:bottom w:val="none" w:sz="0" w:space="0" w:color="auto"/>
            <w:right w:val="none" w:sz="0" w:space="0" w:color="auto"/>
          </w:divBdr>
        </w:div>
      </w:divsChild>
    </w:div>
    <w:div w:id="1653368062">
      <w:bodyDiv w:val="1"/>
      <w:marLeft w:val="0"/>
      <w:marRight w:val="0"/>
      <w:marTop w:val="0"/>
      <w:marBottom w:val="0"/>
      <w:divBdr>
        <w:top w:val="none" w:sz="0" w:space="0" w:color="auto"/>
        <w:left w:val="none" w:sz="0" w:space="0" w:color="auto"/>
        <w:bottom w:val="none" w:sz="0" w:space="0" w:color="auto"/>
        <w:right w:val="none" w:sz="0" w:space="0" w:color="auto"/>
      </w:divBdr>
      <w:divsChild>
        <w:div w:id="1517310714">
          <w:marLeft w:val="0"/>
          <w:marRight w:val="0"/>
          <w:marTop w:val="0"/>
          <w:marBottom w:val="0"/>
          <w:divBdr>
            <w:top w:val="none" w:sz="0" w:space="0" w:color="auto"/>
            <w:left w:val="none" w:sz="0" w:space="0" w:color="auto"/>
            <w:bottom w:val="none" w:sz="0" w:space="0" w:color="auto"/>
            <w:right w:val="none" w:sz="0" w:space="0" w:color="auto"/>
          </w:divBdr>
        </w:div>
      </w:divsChild>
    </w:div>
    <w:div w:id="1681273782">
      <w:bodyDiv w:val="1"/>
      <w:marLeft w:val="0"/>
      <w:marRight w:val="0"/>
      <w:marTop w:val="0"/>
      <w:marBottom w:val="0"/>
      <w:divBdr>
        <w:top w:val="none" w:sz="0" w:space="0" w:color="auto"/>
        <w:left w:val="none" w:sz="0" w:space="0" w:color="auto"/>
        <w:bottom w:val="none" w:sz="0" w:space="0" w:color="auto"/>
        <w:right w:val="none" w:sz="0" w:space="0" w:color="auto"/>
      </w:divBdr>
    </w:div>
    <w:div w:id="1692753613">
      <w:bodyDiv w:val="1"/>
      <w:marLeft w:val="0"/>
      <w:marRight w:val="0"/>
      <w:marTop w:val="0"/>
      <w:marBottom w:val="0"/>
      <w:divBdr>
        <w:top w:val="none" w:sz="0" w:space="0" w:color="auto"/>
        <w:left w:val="none" w:sz="0" w:space="0" w:color="auto"/>
        <w:bottom w:val="none" w:sz="0" w:space="0" w:color="auto"/>
        <w:right w:val="none" w:sz="0" w:space="0" w:color="auto"/>
      </w:divBdr>
    </w:div>
    <w:div w:id="1696690036">
      <w:bodyDiv w:val="1"/>
      <w:marLeft w:val="0"/>
      <w:marRight w:val="0"/>
      <w:marTop w:val="0"/>
      <w:marBottom w:val="0"/>
      <w:divBdr>
        <w:top w:val="none" w:sz="0" w:space="0" w:color="auto"/>
        <w:left w:val="none" w:sz="0" w:space="0" w:color="auto"/>
        <w:bottom w:val="none" w:sz="0" w:space="0" w:color="auto"/>
        <w:right w:val="none" w:sz="0" w:space="0" w:color="auto"/>
      </w:divBdr>
      <w:divsChild>
        <w:div w:id="146363941">
          <w:marLeft w:val="0"/>
          <w:marRight w:val="0"/>
          <w:marTop w:val="0"/>
          <w:marBottom w:val="0"/>
          <w:divBdr>
            <w:top w:val="none" w:sz="0" w:space="0" w:color="auto"/>
            <w:left w:val="none" w:sz="0" w:space="0" w:color="auto"/>
            <w:bottom w:val="none" w:sz="0" w:space="0" w:color="auto"/>
            <w:right w:val="none" w:sz="0" w:space="0" w:color="auto"/>
          </w:divBdr>
        </w:div>
      </w:divsChild>
    </w:div>
    <w:div w:id="1709336125">
      <w:bodyDiv w:val="1"/>
      <w:marLeft w:val="0"/>
      <w:marRight w:val="0"/>
      <w:marTop w:val="0"/>
      <w:marBottom w:val="0"/>
      <w:divBdr>
        <w:top w:val="none" w:sz="0" w:space="0" w:color="auto"/>
        <w:left w:val="none" w:sz="0" w:space="0" w:color="auto"/>
        <w:bottom w:val="none" w:sz="0" w:space="0" w:color="auto"/>
        <w:right w:val="none" w:sz="0" w:space="0" w:color="auto"/>
      </w:divBdr>
    </w:div>
    <w:div w:id="1710837642">
      <w:bodyDiv w:val="1"/>
      <w:marLeft w:val="0"/>
      <w:marRight w:val="0"/>
      <w:marTop w:val="0"/>
      <w:marBottom w:val="0"/>
      <w:divBdr>
        <w:top w:val="none" w:sz="0" w:space="0" w:color="auto"/>
        <w:left w:val="none" w:sz="0" w:space="0" w:color="auto"/>
        <w:bottom w:val="none" w:sz="0" w:space="0" w:color="auto"/>
        <w:right w:val="none" w:sz="0" w:space="0" w:color="auto"/>
      </w:divBdr>
    </w:div>
    <w:div w:id="1716655089">
      <w:bodyDiv w:val="1"/>
      <w:marLeft w:val="0"/>
      <w:marRight w:val="0"/>
      <w:marTop w:val="0"/>
      <w:marBottom w:val="0"/>
      <w:divBdr>
        <w:top w:val="none" w:sz="0" w:space="0" w:color="auto"/>
        <w:left w:val="none" w:sz="0" w:space="0" w:color="auto"/>
        <w:bottom w:val="none" w:sz="0" w:space="0" w:color="auto"/>
        <w:right w:val="none" w:sz="0" w:space="0" w:color="auto"/>
      </w:divBdr>
      <w:divsChild>
        <w:div w:id="657996270">
          <w:marLeft w:val="0"/>
          <w:marRight w:val="0"/>
          <w:marTop w:val="0"/>
          <w:marBottom w:val="0"/>
          <w:divBdr>
            <w:top w:val="none" w:sz="0" w:space="0" w:color="auto"/>
            <w:left w:val="none" w:sz="0" w:space="0" w:color="auto"/>
            <w:bottom w:val="none" w:sz="0" w:space="0" w:color="auto"/>
            <w:right w:val="none" w:sz="0" w:space="0" w:color="auto"/>
          </w:divBdr>
        </w:div>
      </w:divsChild>
    </w:div>
    <w:div w:id="1717199934">
      <w:bodyDiv w:val="1"/>
      <w:marLeft w:val="0"/>
      <w:marRight w:val="0"/>
      <w:marTop w:val="0"/>
      <w:marBottom w:val="0"/>
      <w:divBdr>
        <w:top w:val="none" w:sz="0" w:space="0" w:color="auto"/>
        <w:left w:val="none" w:sz="0" w:space="0" w:color="auto"/>
        <w:bottom w:val="none" w:sz="0" w:space="0" w:color="auto"/>
        <w:right w:val="none" w:sz="0" w:space="0" w:color="auto"/>
      </w:divBdr>
    </w:div>
    <w:div w:id="1731801384">
      <w:bodyDiv w:val="1"/>
      <w:marLeft w:val="0"/>
      <w:marRight w:val="0"/>
      <w:marTop w:val="0"/>
      <w:marBottom w:val="0"/>
      <w:divBdr>
        <w:top w:val="none" w:sz="0" w:space="0" w:color="auto"/>
        <w:left w:val="none" w:sz="0" w:space="0" w:color="auto"/>
        <w:bottom w:val="none" w:sz="0" w:space="0" w:color="auto"/>
        <w:right w:val="none" w:sz="0" w:space="0" w:color="auto"/>
      </w:divBdr>
      <w:divsChild>
        <w:div w:id="553857454">
          <w:marLeft w:val="0"/>
          <w:marRight w:val="0"/>
          <w:marTop w:val="0"/>
          <w:marBottom w:val="0"/>
          <w:divBdr>
            <w:top w:val="none" w:sz="0" w:space="0" w:color="auto"/>
            <w:left w:val="none" w:sz="0" w:space="0" w:color="auto"/>
            <w:bottom w:val="none" w:sz="0" w:space="0" w:color="auto"/>
            <w:right w:val="none" w:sz="0" w:space="0" w:color="auto"/>
          </w:divBdr>
        </w:div>
      </w:divsChild>
    </w:div>
    <w:div w:id="1739594060">
      <w:bodyDiv w:val="1"/>
      <w:marLeft w:val="0"/>
      <w:marRight w:val="0"/>
      <w:marTop w:val="0"/>
      <w:marBottom w:val="0"/>
      <w:divBdr>
        <w:top w:val="none" w:sz="0" w:space="0" w:color="auto"/>
        <w:left w:val="none" w:sz="0" w:space="0" w:color="auto"/>
        <w:bottom w:val="none" w:sz="0" w:space="0" w:color="auto"/>
        <w:right w:val="none" w:sz="0" w:space="0" w:color="auto"/>
      </w:divBdr>
    </w:div>
    <w:div w:id="1740907157">
      <w:bodyDiv w:val="1"/>
      <w:marLeft w:val="0"/>
      <w:marRight w:val="0"/>
      <w:marTop w:val="0"/>
      <w:marBottom w:val="0"/>
      <w:divBdr>
        <w:top w:val="none" w:sz="0" w:space="0" w:color="auto"/>
        <w:left w:val="none" w:sz="0" w:space="0" w:color="auto"/>
        <w:bottom w:val="none" w:sz="0" w:space="0" w:color="auto"/>
        <w:right w:val="none" w:sz="0" w:space="0" w:color="auto"/>
      </w:divBdr>
      <w:divsChild>
        <w:div w:id="1562861100">
          <w:marLeft w:val="0"/>
          <w:marRight w:val="0"/>
          <w:marTop w:val="0"/>
          <w:marBottom w:val="0"/>
          <w:divBdr>
            <w:top w:val="none" w:sz="0" w:space="0" w:color="auto"/>
            <w:left w:val="none" w:sz="0" w:space="0" w:color="auto"/>
            <w:bottom w:val="none" w:sz="0" w:space="0" w:color="auto"/>
            <w:right w:val="none" w:sz="0" w:space="0" w:color="auto"/>
          </w:divBdr>
        </w:div>
      </w:divsChild>
    </w:div>
    <w:div w:id="1744065593">
      <w:bodyDiv w:val="1"/>
      <w:marLeft w:val="0"/>
      <w:marRight w:val="0"/>
      <w:marTop w:val="0"/>
      <w:marBottom w:val="0"/>
      <w:divBdr>
        <w:top w:val="none" w:sz="0" w:space="0" w:color="auto"/>
        <w:left w:val="none" w:sz="0" w:space="0" w:color="auto"/>
        <w:bottom w:val="none" w:sz="0" w:space="0" w:color="auto"/>
        <w:right w:val="none" w:sz="0" w:space="0" w:color="auto"/>
      </w:divBdr>
      <w:divsChild>
        <w:div w:id="147671852">
          <w:marLeft w:val="0"/>
          <w:marRight w:val="0"/>
          <w:marTop w:val="0"/>
          <w:marBottom w:val="0"/>
          <w:divBdr>
            <w:top w:val="none" w:sz="0" w:space="0" w:color="auto"/>
            <w:left w:val="none" w:sz="0" w:space="0" w:color="auto"/>
            <w:bottom w:val="none" w:sz="0" w:space="0" w:color="auto"/>
            <w:right w:val="none" w:sz="0" w:space="0" w:color="auto"/>
          </w:divBdr>
        </w:div>
      </w:divsChild>
    </w:div>
    <w:div w:id="1753307116">
      <w:bodyDiv w:val="1"/>
      <w:marLeft w:val="0"/>
      <w:marRight w:val="0"/>
      <w:marTop w:val="0"/>
      <w:marBottom w:val="0"/>
      <w:divBdr>
        <w:top w:val="none" w:sz="0" w:space="0" w:color="auto"/>
        <w:left w:val="none" w:sz="0" w:space="0" w:color="auto"/>
        <w:bottom w:val="none" w:sz="0" w:space="0" w:color="auto"/>
        <w:right w:val="none" w:sz="0" w:space="0" w:color="auto"/>
      </w:divBdr>
    </w:div>
    <w:div w:id="1769695229">
      <w:bodyDiv w:val="1"/>
      <w:marLeft w:val="0"/>
      <w:marRight w:val="0"/>
      <w:marTop w:val="0"/>
      <w:marBottom w:val="0"/>
      <w:divBdr>
        <w:top w:val="none" w:sz="0" w:space="0" w:color="auto"/>
        <w:left w:val="none" w:sz="0" w:space="0" w:color="auto"/>
        <w:bottom w:val="none" w:sz="0" w:space="0" w:color="auto"/>
        <w:right w:val="none" w:sz="0" w:space="0" w:color="auto"/>
      </w:divBdr>
      <w:divsChild>
        <w:div w:id="1237012011">
          <w:marLeft w:val="0"/>
          <w:marRight w:val="0"/>
          <w:marTop w:val="0"/>
          <w:marBottom w:val="0"/>
          <w:divBdr>
            <w:top w:val="none" w:sz="0" w:space="0" w:color="auto"/>
            <w:left w:val="none" w:sz="0" w:space="0" w:color="auto"/>
            <w:bottom w:val="none" w:sz="0" w:space="0" w:color="auto"/>
            <w:right w:val="none" w:sz="0" w:space="0" w:color="auto"/>
          </w:divBdr>
          <w:divsChild>
            <w:div w:id="395394581">
              <w:marLeft w:val="0"/>
              <w:marRight w:val="0"/>
              <w:marTop w:val="0"/>
              <w:marBottom w:val="0"/>
              <w:divBdr>
                <w:top w:val="none" w:sz="0" w:space="0" w:color="auto"/>
                <w:left w:val="none" w:sz="0" w:space="0" w:color="auto"/>
                <w:bottom w:val="none" w:sz="0" w:space="0" w:color="auto"/>
                <w:right w:val="none" w:sz="0" w:space="0" w:color="auto"/>
              </w:divBdr>
              <w:divsChild>
                <w:div w:id="1064792890">
                  <w:marLeft w:val="0"/>
                  <w:marRight w:val="0"/>
                  <w:marTop w:val="0"/>
                  <w:marBottom w:val="0"/>
                  <w:divBdr>
                    <w:top w:val="none" w:sz="0" w:space="0" w:color="auto"/>
                    <w:left w:val="none" w:sz="0" w:space="0" w:color="auto"/>
                    <w:bottom w:val="none" w:sz="0" w:space="0" w:color="auto"/>
                    <w:right w:val="none" w:sz="0" w:space="0" w:color="auto"/>
                  </w:divBdr>
                  <w:divsChild>
                    <w:div w:id="1364089750">
                      <w:marLeft w:val="0"/>
                      <w:marRight w:val="0"/>
                      <w:marTop w:val="0"/>
                      <w:marBottom w:val="0"/>
                      <w:divBdr>
                        <w:top w:val="none" w:sz="0" w:space="0" w:color="auto"/>
                        <w:left w:val="none" w:sz="0" w:space="0" w:color="auto"/>
                        <w:bottom w:val="none" w:sz="0" w:space="0" w:color="auto"/>
                        <w:right w:val="none" w:sz="0" w:space="0" w:color="auto"/>
                      </w:divBdr>
                      <w:divsChild>
                        <w:div w:id="303778693">
                          <w:marLeft w:val="0"/>
                          <w:marRight w:val="0"/>
                          <w:marTop w:val="0"/>
                          <w:marBottom w:val="0"/>
                          <w:divBdr>
                            <w:top w:val="none" w:sz="0" w:space="0" w:color="auto"/>
                            <w:left w:val="none" w:sz="0" w:space="0" w:color="auto"/>
                            <w:bottom w:val="none" w:sz="0" w:space="0" w:color="auto"/>
                            <w:right w:val="none" w:sz="0" w:space="0" w:color="auto"/>
                          </w:divBdr>
                          <w:divsChild>
                            <w:div w:id="1989168551">
                              <w:marLeft w:val="0"/>
                              <w:marRight w:val="0"/>
                              <w:marTop w:val="0"/>
                              <w:marBottom w:val="0"/>
                              <w:divBdr>
                                <w:top w:val="none" w:sz="0" w:space="0" w:color="auto"/>
                                <w:left w:val="none" w:sz="0" w:space="0" w:color="auto"/>
                                <w:bottom w:val="none" w:sz="0" w:space="0" w:color="auto"/>
                                <w:right w:val="none" w:sz="0" w:space="0" w:color="auto"/>
                              </w:divBdr>
                              <w:divsChild>
                                <w:div w:id="1221475172">
                                  <w:marLeft w:val="0"/>
                                  <w:marRight w:val="0"/>
                                  <w:marTop w:val="0"/>
                                  <w:marBottom w:val="0"/>
                                  <w:divBdr>
                                    <w:top w:val="none" w:sz="0" w:space="0" w:color="auto"/>
                                    <w:left w:val="none" w:sz="0" w:space="0" w:color="auto"/>
                                    <w:bottom w:val="none" w:sz="0" w:space="0" w:color="auto"/>
                                    <w:right w:val="none" w:sz="0" w:space="0" w:color="auto"/>
                                  </w:divBdr>
                                  <w:divsChild>
                                    <w:div w:id="895362219">
                                      <w:marLeft w:val="15"/>
                                      <w:marRight w:val="0"/>
                                      <w:marTop w:val="0"/>
                                      <w:marBottom w:val="0"/>
                                      <w:divBdr>
                                        <w:top w:val="single" w:sz="6" w:space="0" w:color="E6E7E8"/>
                                        <w:left w:val="single" w:sz="6" w:space="0" w:color="E6E7E8"/>
                                        <w:bottom w:val="single" w:sz="6" w:space="0" w:color="E6E7E8"/>
                                        <w:right w:val="single" w:sz="6" w:space="0" w:color="E6E7E8"/>
                                      </w:divBdr>
                                    </w:div>
                                  </w:divsChild>
                                </w:div>
                              </w:divsChild>
                            </w:div>
                          </w:divsChild>
                        </w:div>
                      </w:divsChild>
                    </w:div>
                  </w:divsChild>
                </w:div>
              </w:divsChild>
            </w:div>
          </w:divsChild>
        </w:div>
      </w:divsChild>
    </w:div>
    <w:div w:id="1769811190">
      <w:bodyDiv w:val="1"/>
      <w:marLeft w:val="0"/>
      <w:marRight w:val="0"/>
      <w:marTop w:val="0"/>
      <w:marBottom w:val="0"/>
      <w:divBdr>
        <w:top w:val="none" w:sz="0" w:space="0" w:color="auto"/>
        <w:left w:val="none" w:sz="0" w:space="0" w:color="auto"/>
        <w:bottom w:val="none" w:sz="0" w:space="0" w:color="auto"/>
        <w:right w:val="none" w:sz="0" w:space="0" w:color="auto"/>
      </w:divBdr>
      <w:divsChild>
        <w:div w:id="1445491920">
          <w:marLeft w:val="0"/>
          <w:marRight w:val="0"/>
          <w:marTop w:val="0"/>
          <w:marBottom w:val="0"/>
          <w:divBdr>
            <w:top w:val="none" w:sz="0" w:space="0" w:color="auto"/>
            <w:left w:val="none" w:sz="0" w:space="0" w:color="auto"/>
            <w:bottom w:val="none" w:sz="0" w:space="0" w:color="auto"/>
            <w:right w:val="none" w:sz="0" w:space="0" w:color="auto"/>
          </w:divBdr>
          <w:divsChild>
            <w:div w:id="311714084">
              <w:marLeft w:val="0"/>
              <w:marRight w:val="0"/>
              <w:marTop w:val="0"/>
              <w:marBottom w:val="0"/>
              <w:divBdr>
                <w:top w:val="none" w:sz="0" w:space="0" w:color="auto"/>
                <w:left w:val="none" w:sz="0" w:space="0" w:color="auto"/>
                <w:bottom w:val="none" w:sz="0" w:space="0" w:color="auto"/>
                <w:right w:val="none" w:sz="0" w:space="0" w:color="auto"/>
              </w:divBdr>
              <w:divsChild>
                <w:div w:id="792753374">
                  <w:marLeft w:val="0"/>
                  <w:marRight w:val="0"/>
                  <w:marTop w:val="0"/>
                  <w:marBottom w:val="0"/>
                  <w:divBdr>
                    <w:top w:val="none" w:sz="0" w:space="0" w:color="auto"/>
                    <w:left w:val="none" w:sz="0" w:space="0" w:color="auto"/>
                    <w:bottom w:val="none" w:sz="0" w:space="0" w:color="auto"/>
                    <w:right w:val="none" w:sz="0" w:space="0" w:color="auto"/>
                  </w:divBdr>
                  <w:divsChild>
                    <w:div w:id="354229391">
                      <w:marLeft w:val="0"/>
                      <w:marRight w:val="0"/>
                      <w:marTop w:val="0"/>
                      <w:marBottom w:val="0"/>
                      <w:divBdr>
                        <w:top w:val="none" w:sz="0" w:space="0" w:color="auto"/>
                        <w:left w:val="none" w:sz="0" w:space="0" w:color="auto"/>
                        <w:bottom w:val="none" w:sz="0" w:space="0" w:color="auto"/>
                        <w:right w:val="none" w:sz="0" w:space="0" w:color="auto"/>
                      </w:divBdr>
                      <w:divsChild>
                        <w:div w:id="917979071">
                          <w:marLeft w:val="0"/>
                          <w:marRight w:val="0"/>
                          <w:marTop w:val="0"/>
                          <w:marBottom w:val="0"/>
                          <w:divBdr>
                            <w:top w:val="none" w:sz="0" w:space="0" w:color="auto"/>
                            <w:left w:val="none" w:sz="0" w:space="0" w:color="auto"/>
                            <w:bottom w:val="none" w:sz="0" w:space="0" w:color="auto"/>
                            <w:right w:val="none" w:sz="0" w:space="0" w:color="auto"/>
                          </w:divBdr>
                          <w:divsChild>
                            <w:div w:id="1274093948">
                              <w:marLeft w:val="0"/>
                              <w:marRight w:val="0"/>
                              <w:marTop w:val="0"/>
                              <w:marBottom w:val="0"/>
                              <w:divBdr>
                                <w:top w:val="none" w:sz="0" w:space="0" w:color="auto"/>
                                <w:left w:val="none" w:sz="0" w:space="0" w:color="auto"/>
                                <w:bottom w:val="none" w:sz="0" w:space="0" w:color="auto"/>
                                <w:right w:val="none" w:sz="0" w:space="0" w:color="auto"/>
                              </w:divBdr>
                              <w:divsChild>
                                <w:div w:id="434518829">
                                  <w:marLeft w:val="0"/>
                                  <w:marRight w:val="0"/>
                                  <w:marTop w:val="0"/>
                                  <w:marBottom w:val="0"/>
                                  <w:divBdr>
                                    <w:top w:val="none" w:sz="0" w:space="0" w:color="auto"/>
                                    <w:left w:val="none" w:sz="0" w:space="0" w:color="auto"/>
                                    <w:bottom w:val="none" w:sz="0" w:space="0" w:color="auto"/>
                                    <w:right w:val="none" w:sz="0" w:space="0" w:color="auto"/>
                                  </w:divBdr>
                                  <w:divsChild>
                                    <w:div w:id="1801996804">
                                      <w:marLeft w:val="15"/>
                                      <w:marRight w:val="0"/>
                                      <w:marTop w:val="0"/>
                                      <w:marBottom w:val="0"/>
                                      <w:divBdr>
                                        <w:top w:val="single" w:sz="6" w:space="0" w:color="E6E7E8"/>
                                        <w:left w:val="single" w:sz="6" w:space="0" w:color="E6E7E8"/>
                                        <w:bottom w:val="single" w:sz="6" w:space="0" w:color="E6E7E8"/>
                                        <w:right w:val="single" w:sz="6" w:space="0" w:color="E6E7E8"/>
                                      </w:divBdr>
                                    </w:div>
                                  </w:divsChild>
                                </w:div>
                              </w:divsChild>
                            </w:div>
                          </w:divsChild>
                        </w:div>
                      </w:divsChild>
                    </w:div>
                  </w:divsChild>
                </w:div>
              </w:divsChild>
            </w:div>
          </w:divsChild>
        </w:div>
      </w:divsChild>
    </w:div>
    <w:div w:id="1772823154">
      <w:bodyDiv w:val="1"/>
      <w:marLeft w:val="0"/>
      <w:marRight w:val="0"/>
      <w:marTop w:val="0"/>
      <w:marBottom w:val="0"/>
      <w:divBdr>
        <w:top w:val="none" w:sz="0" w:space="0" w:color="auto"/>
        <w:left w:val="none" w:sz="0" w:space="0" w:color="auto"/>
        <w:bottom w:val="none" w:sz="0" w:space="0" w:color="auto"/>
        <w:right w:val="none" w:sz="0" w:space="0" w:color="auto"/>
      </w:divBdr>
    </w:div>
    <w:div w:id="1779056550">
      <w:bodyDiv w:val="1"/>
      <w:marLeft w:val="0"/>
      <w:marRight w:val="0"/>
      <w:marTop w:val="0"/>
      <w:marBottom w:val="0"/>
      <w:divBdr>
        <w:top w:val="none" w:sz="0" w:space="0" w:color="auto"/>
        <w:left w:val="none" w:sz="0" w:space="0" w:color="auto"/>
        <w:bottom w:val="none" w:sz="0" w:space="0" w:color="auto"/>
        <w:right w:val="none" w:sz="0" w:space="0" w:color="auto"/>
      </w:divBdr>
      <w:divsChild>
        <w:div w:id="1116098955">
          <w:marLeft w:val="0"/>
          <w:marRight w:val="0"/>
          <w:marTop w:val="0"/>
          <w:marBottom w:val="0"/>
          <w:divBdr>
            <w:top w:val="none" w:sz="0" w:space="0" w:color="auto"/>
            <w:left w:val="none" w:sz="0" w:space="0" w:color="auto"/>
            <w:bottom w:val="none" w:sz="0" w:space="0" w:color="auto"/>
            <w:right w:val="none" w:sz="0" w:space="0" w:color="auto"/>
          </w:divBdr>
          <w:divsChild>
            <w:div w:id="1581602443">
              <w:marLeft w:val="0"/>
              <w:marRight w:val="0"/>
              <w:marTop w:val="0"/>
              <w:marBottom w:val="0"/>
              <w:divBdr>
                <w:top w:val="none" w:sz="0" w:space="0" w:color="auto"/>
                <w:left w:val="none" w:sz="0" w:space="0" w:color="auto"/>
                <w:bottom w:val="none" w:sz="0" w:space="0" w:color="auto"/>
                <w:right w:val="none" w:sz="0" w:space="0" w:color="auto"/>
              </w:divBdr>
              <w:divsChild>
                <w:div w:id="1358195722">
                  <w:marLeft w:val="0"/>
                  <w:marRight w:val="0"/>
                  <w:marTop w:val="0"/>
                  <w:marBottom w:val="0"/>
                  <w:divBdr>
                    <w:top w:val="none" w:sz="0" w:space="0" w:color="auto"/>
                    <w:left w:val="none" w:sz="0" w:space="0" w:color="auto"/>
                    <w:bottom w:val="none" w:sz="0" w:space="0" w:color="auto"/>
                    <w:right w:val="none" w:sz="0" w:space="0" w:color="auto"/>
                  </w:divBdr>
                  <w:divsChild>
                    <w:div w:id="1175220077">
                      <w:marLeft w:val="0"/>
                      <w:marRight w:val="0"/>
                      <w:marTop w:val="0"/>
                      <w:marBottom w:val="0"/>
                      <w:divBdr>
                        <w:top w:val="none" w:sz="0" w:space="0" w:color="auto"/>
                        <w:left w:val="none" w:sz="0" w:space="0" w:color="auto"/>
                        <w:bottom w:val="none" w:sz="0" w:space="0" w:color="auto"/>
                        <w:right w:val="none" w:sz="0" w:space="0" w:color="auto"/>
                      </w:divBdr>
                      <w:divsChild>
                        <w:div w:id="600377139">
                          <w:marLeft w:val="0"/>
                          <w:marRight w:val="0"/>
                          <w:marTop w:val="0"/>
                          <w:marBottom w:val="0"/>
                          <w:divBdr>
                            <w:top w:val="none" w:sz="0" w:space="0" w:color="auto"/>
                            <w:left w:val="none" w:sz="0" w:space="0" w:color="auto"/>
                            <w:bottom w:val="none" w:sz="0" w:space="0" w:color="auto"/>
                            <w:right w:val="none" w:sz="0" w:space="0" w:color="auto"/>
                          </w:divBdr>
                          <w:divsChild>
                            <w:div w:id="155145223">
                              <w:marLeft w:val="0"/>
                              <w:marRight w:val="0"/>
                              <w:marTop w:val="0"/>
                              <w:marBottom w:val="0"/>
                              <w:divBdr>
                                <w:top w:val="none" w:sz="0" w:space="0" w:color="auto"/>
                                <w:left w:val="none" w:sz="0" w:space="0" w:color="auto"/>
                                <w:bottom w:val="none" w:sz="0" w:space="0" w:color="auto"/>
                                <w:right w:val="none" w:sz="0" w:space="0" w:color="auto"/>
                              </w:divBdr>
                              <w:divsChild>
                                <w:div w:id="2053453324">
                                  <w:marLeft w:val="0"/>
                                  <w:marRight w:val="0"/>
                                  <w:marTop w:val="0"/>
                                  <w:marBottom w:val="0"/>
                                  <w:divBdr>
                                    <w:top w:val="none" w:sz="0" w:space="0" w:color="auto"/>
                                    <w:left w:val="none" w:sz="0" w:space="0" w:color="auto"/>
                                    <w:bottom w:val="none" w:sz="0" w:space="0" w:color="auto"/>
                                    <w:right w:val="none" w:sz="0" w:space="0" w:color="auto"/>
                                  </w:divBdr>
                                  <w:divsChild>
                                    <w:div w:id="1438869841">
                                      <w:marLeft w:val="15"/>
                                      <w:marRight w:val="0"/>
                                      <w:marTop w:val="0"/>
                                      <w:marBottom w:val="0"/>
                                      <w:divBdr>
                                        <w:top w:val="single" w:sz="6" w:space="0" w:color="E6E7E8"/>
                                        <w:left w:val="single" w:sz="6" w:space="0" w:color="E6E7E8"/>
                                        <w:bottom w:val="single" w:sz="6" w:space="0" w:color="E6E7E8"/>
                                        <w:right w:val="single" w:sz="6" w:space="0" w:color="E6E7E8"/>
                                      </w:divBdr>
                                    </w:div>
                                  </w:divsChild>
                                </w:div>
                              </w:divsChild>
                            </w:div>
                          </w:divsChild>
                        </w:div>
                      </w:divsChild>
                    </w:div>
                  </w:divsChild>
                </w:div>
              </w:divsChild>
            </w:div>
          </w:divsChild>
        </w:div>
      </w:divsChild>
    </w:div>
    <w:div w:id="1831828648">
      <w:bodyDiv w:val="1"/>
      <w:marLeft w:val="0"/>
      <w:marRight w:val="0"/>
      <w:marTop w:val="0"/>
      <w:marBottom w:val="0"/>
      <w:divBdr>
        <w:top w:val="none" w:sz="0" w:space="0" w:color="auto"/>
        <w:left w:val="none" w:sz="0" w:space="0" w:color="auto"/>
        <w:bottom w:val="none" w:sz="0" w:space="0" w:color="auto"/>
        <w:right w:val="none" w:sz="0" w:space="0" w:color="auto"/>
      </w:divBdr>
    </w:div>
    <w:div w:id="1832525517">
      <w:bodyDiv w:val="1"/>
      <w:marLeft w:val="0"/>
      <w:marRight w:val="0"/>
      <w:marTop w:val="0"/>
      <w:marBottom w:val="0"/>
      <w:divBdr>
        <w:top w:val="none" w:sz="0" w:space="0" w:color="auto"/>
        <w:left w:val="none" w:sz="0" w:space="0" w:color="auto"/>
        <w:bottom w:val="none" w:sz="0" w:space="0" w:color="auto"/>
        <w:right w:val="none" w:sz="0" w:space="0" w:color="auto"/>
      </w:divBdr>
    </w:div>
    <w:div w:id="1838642973">
      <w:bodyDiv w:val="1"/>
      <w:marLeft w:val="0"/>
      <w:marRight w:val="0"/>
      <w:marTop w:val="0"/>
      <w:marBottom w:val="0"/>
      <w:divBdr>
        <w:top w:val="none" w:sz="0" w:space="0" w:color="auto"/>
        <w:left w:val="none" w:sz="0" w:space="0" w:color="auto"/>
        <w:bottom w:val="none" w:sz="0" w:space="0" w:color="auto"/>
        <w:right w:val="none" w:sz="0" w:space="0" w:color="auto"/>
      </w:divBdr>
    </w:div>
    <w:div w:id="1852060421">
      <w:bodyDiv w:val="1"/>
      <w:marLeft w:val="0"/>
      <w:marRight w:val="0"/>
      <w:marTop w:val="0"/>
      <w:marBottom w:val="0"/>
      <w:divBdr>
        <w:top w:val="none" w:sz="0" w:space="0" w:color="auto"/>
        <w:left w:val="none" w:sz="0" w:space="0" w:color="auto"/>
        <w:bottom w:val="none" w:sz="0" w:space="0" w:color="auto"/>
        <w:right w:val="none" w:sz="0" w:space="0" w:color="auto"/>
      </w:divBdr>
    </w:div>
    <w:div w:id="1853910740">
      <w:bodyDiv w:val="1"/>
      <w:marLeft w:val="0"/>
      <w:marRight w:val="0"/>
      <w:marTop w:val="0"/>
      <w:marBottom w:val="0"/>
      <w:divBdr>
        <w:top w:val="none" w:sz="0" w:space="0" w:color="auto"/>
        <w:left w:val="none" w:sz="0" w:space="0" w:color="auto"/>
        <w:bottom w:val="none" w:sz="0" w:space="0" w:color="auto"/>
        <w:right w:val="none" w:sz="0" w:space="0" w:color="auto"/>
      </w:divBdr>
    </w:div>
    <w:div w:id="1868450525">
      <w:bodyDiv w:val="1"/>
      <w:marLeft w:val="0"/>
      <w:marRight w:val="0"/>
      <w:marTop w:val="0"/>
      <w:marBottom w:val="0"/>
      <w:divBdr>
        <w:top w:val="none" w:sz="0" w:space="0" w:color="auto"/>
        <w:left w:val="none" w:sz="0" w:space="0" w:color="auto"/>
        <w:bottom w:val="none" w:sz="0" w:space="0" w:color="auto"/>
        <w:right w:val="none" w:sz="0" w:space="0" w:color="auto"/>
      </w:divBdr>
    </w:div>
    <w:div w:id="1876382789">
      <w:bodyDiv w:val="1"/>
      <w:marLeft w:val="0"/>
      <w:marRight w:val="0"/>
      <w:marTop w:val="0"/>
      <w:marBottom w:val="0"/>
      <w:divBdr>
        <w:top w:val="none" w:sz="0" w:space="0" w:color="auto"/>
        <w:left w:val="none" w:sz="0" w:space="0" w:color="auto"/>
        <w:bottom w:val="none" w:sz="0" w:space="0" w:color="auto"/>
        <w:right w:val="none" w:sz="0" w:space="0" w:color="auto"/>
      </w:divBdr>
    </w:div>
    <w:div w:id="1887524683">
      <w:bodyDiv w:val="1"/>
      <w:marLeft w:val="0"/>
      <w:marRight w:val="0"/>
      <w:marTop w:val="0"/>
      <w:marBottom w:val="0"/>
      <w:divBdr>
        <w:top w:val="none" w:sz="0" w:space="0" w:color="auto"/>
        <w:left w:val="none" w:sz="0" w:space="0" w:color="auto"/>
        <w:bottom w:val="none" w:sz="0" w:space="0" w:color="auto"/>
        <w:right w:val="none" w:sz="0" w:space="0" w:color="auto"/>
      </w:divBdr>
    </w:div>
    <w:div w:id="1915240807">
      <w:bodyDiv w:val="1"/>
      <w:marLeft w:val="0"/>
      <w:marRight w:val="0"/>
      <w:marTop w:val="0"/>
      <w:marBottom w:val="0"/>
      <w:divBdr>
        <w:top w:val="none" w:sz="0" w:space="0" w:color="auto"/>
        <w:left w:val="none" w:sz="0" w:space="0" w:color="auto"/>
        <w:bottom w:val="none" w:sz="0" w:space="0" w:color="auto"/>
        <w:right w:val="none" w:sz="0" w:space="0" w:color="auto"/>
      </w:divBdr>
    </w:div>
    <w:div w:id="1915503543">
      <w:bodyDiv w:val="1"/>
      <w:marLeft w:val="0"/>
      <w:marRight w:val="0"/>
      <w:marTop w:val="0"/>
      <w:marBottom w:val="0"/>
      <w:divBdr>
        <w:top w:val="none" w:sz="0" w:space="0" w:color="auto"/>
        <w:left w:val="none" w:sz="0" w:space="0" w:color="auto"/>
        <w:bottom w:val="none" w:sz="0" w:space="0" w:color="auto"/>
        <w:right w:val="none" w:sz="0" w:space="0" w:color="auto"/>
      </w:divBdr>
      <w:divsChild>
        <w:div w:id="628704794">
          <w:marLeft w:val="0"/>
          <w:marRight w:val="0"/>
          <w:marTop w:val="0"/>
          <w:marBottom w:val="0"/>
          <w:divBdr>
            <w:top w:val="none" w:sz="0" w:space="0" w:color="auto"/>
            <w:left w:val="none" w:sz="0" w:space="0" w:color="auto"/>
            <w:bottom w:val="none" w:sz="0" w:space="0" w:color="auto"/>
            <w:right w:val="none" w:sz="0" w:space="0" w:color="auto"/>
          </w:divBdr>
        </w:div>
      </w:divsChild>
    </w:div>
    <w:div w:id="1927495405">
      <w:bodyDiv w:val="1"/>
      <w:marLeft w:val="0"/>
      <w:marRight w:val="0"/>
      <w:marTop w:val="0"/>
      <w:marBottom w:val="0"/>
      <w:divBdr>
        <w:top w:val="none" w:sz="0" w:space="0" w:color="auto"/>
        <w:left w:val="none" w:sz="0" w:space="0" w:color="auto"/>
        <w:bottom w:val="none" w:sz="0" w:space="0" w:color="auto"/>
        <w:right w:val="none" w:sz="0" w:space="0" w:color="auto"/>
      </w:divBdr>
      <w:divsChild>
        <w:div w:id="714549554">
          <w:marLeft w:val="0"/>
          <w:marRight w:val="0"/>
          <w:marTop w:val="0"/>
          <w:marBottom w:val="0"/>
          <w:divBdr>
            <w:top w:val="none" w:sz="0" w:space="0" w:color="auto"/>
            <w:left w:val="none" w:sz="0" w:space="0" w:color="auto"/>
            <w:bottom w:val="none" w:sz="0" w:space="0" w:color="auto"/>
            <w:right w:val="none" w:sz="0" w:space="0" w:color="auto"/>
          </w:divBdr>
        </w:div>
      </w:divsChild>
    </w:div>
    <w:div w:id="1929581437">
      <w:bodyDiv w:val="1"/>
      <w:marLeft w:val="0"/>
      <w:marRight w:val="0"/>
      <w:marTop w:val="0"/>
      <w:marBottom w:val="0"/>
      <w:divBdr>
        <w:top w:val="none" w:sz="0" w:space="0" w:color="auto"/>
        <w:left w:val="none" w:sz="0" w:space="0" w:color="auto"/>
        <w:bottom w:val="none" w:sz="0" w:space="0" w:color="auto"/>
        <w:right w:val="none" w:sz="0" w:space="0" w:color="auto"/>
      </w:divBdr>
    </w:div>
    <w:div w:id="1930576031">
      <w:bodyDiv w:val="1"/>
      <w:marLeft w:val="0"/>
      <w:marRight w:val="0"/>
      <w:marTop w:val="0"/>
      <w:marBottom w:val="0"/>
      <w:divBdr>
        <w:top w:val="none" w:sz="0" w:space="0" w:color="auto"/>
        <w:left w:val="none" w:sz="0" w:space="0" w:color="auto"/>
        <w:bottom w:val="none" w:sz="0" w:space="0" w:color="auto"/>
        <w:right w:val="none" w:sz="0" w:space="0" w:color="auto"/>
      </w:divBdr>
    </w:div>
    <w:div w:id="1930696354">
      <w:bodyDiv w:val="1"/>
      <w:marLeft w:val="0"/>
      <w:marRight w:val="0"/>
      <w:marTop w:val="0"/>
      <w:marBottom w:val="0"/>
      <w:divBdr>
        <w:top w:val="none" w:sz="0" w:space="0" w:color="auto"/>
        <w:left w:val="none" w:sz="0" w:space="0" w:color="auto"/>
        <w:bottom w:val="none" w:sz="0" w:space="0" w:color="auto"/>
        <w:right w:val="none" w:sz="0" w:space="0" w:color="auto"/>
      </w:divBdr>
    </w:div>
    <w:div w:id="1950163465">
      <w:bodyDiv w:val="1"/>
      <w:marLeft w:val="0"/>
      <w:marRight w:val="0"/>
      <w:marTop w:val="0"/>
      <w:marBottom w:val="0"/>
      <w:divBdr>
        <w:top w:val="none" w:sz="0" w:space="0" w:color="auto"/>
        <w:left w:val="none" w:sz="0" w:space="0" w:color="auto"/>
        <w:bottom w:val="none" w:sz="0" w:space="0" w:color="auto"/>
        <w:right w:val="none" w:sz="0" w:space="0" w:color="auto"/>
      </w:divBdr>
      <w:divsChild>
        <w:div w:id="1439180482">
          <w:marLeft w:val="0"/>
          <w:marRight w:val="0"/>
          <w:marTop w:val="0"/>
          <w:marBottom w:val="0"/>
          <w:divBdr>
            <w:top w:val="none" w:sz="0" w:space="0" w:color="auto"/>
            <w:left w:val="none" w:sz="0" w:space="0" w:color="auto"/>
            <w:bottom w:val="none" w:sz="0" w:space="0" w:color="auto"/>
            <w:right w:val="none" w:sz="0" w:space="0" w:color="auto"/>
          </w:divBdr>
        </w:div>
      </w:divsChild>
    </w:div>
    <w:div w:id="1951662523">
      <w:bodyDiv w:val="1"/>
      <w:marLeft w:val="0"/>
      <w:marRight w:val="0"/>
      <w:marTop w:val="0"/>
      <w:marBottom w:val="0"/>
      <w:divBdr>
        <w:top w:val="none" w:sz="0" w:space="0" w:color="auto"/>
        <w:left w:val="none" w:sz="0" w:space="0" w:color="auto"/>
        <w:bottom w:val="none" w:sz="0" w:space="0" w:color="auto"/>
        <w:right w:val="none" w:sz="0" w:space="0" w:color="auto"/>
      </w:divBdr>
    </w:div>
    <w:div w:id="1975525458">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21467689">
      <w:bodyDiv w:val="1"/>
      <w:marLeft w:val="0"/>
      <w:marRight w:val="0"/>
      <w:marTop w:val="0"/>
      <w:marBottom w:val="0"/>
      <w:divBdr>
        <w:top w:val="none" w:sz="0" w:space="0" w:color="auto"/>
        <w:left w:val="none" w:sz="0" w:space="0" w:color="auto"/>
        <w:bottom w:val="none" w:sz="0" w:space="0" w:color="auto"/>
        <w:right w:val="none" w:sz="0" w:space="0" w:color="auto"/>
      </w:divBdr>
      <w:divsChild>
        <w:div w:id="1457601079">
          <w:marLeft w:val="0"/>
          <w:marRight w:val="0"/>
          <w:marTop w:val="0"/>
          <w:marBottom w:val="0"/>
          <w:divBdr>
            <w:top w:val="none" w:sz="0" w:space="0" w:color="auto"/>
            <w:left w:val="none" w:sz="0" w:space="0" w:color="auto"/>
            <w:bottom w:val="none" w:sz="0" w:space="0" w:color="auto"/>
            <w:right w:val="none" w:sz="0" w:space="0" w:color="auto"/>
          </w:divBdr>
        </w:div>
      </w:divsChild>
    </w:div>
    <w:div w:id="2029330712">
      <w:bodyDiv w:val="1"/>
      <w:marLeft w:val="0"/>
      <w:marRight w:val="0"/>
      <w:marTop w:val="0"/>
      <w:marBottom w:val="0"/>
      <w:divBdr>
        <w:top w:val="none" w:sz="0" w:space="0" w:color="auto"/>
        <w:left w:val="none" w:sz="0" w:space="0" w:color="auto"/>
        <w:bottom w:val="none" w:sz="0" w:space="0" w:color="auto"/>
        <w:right w:val="none" w:sz="0" w:space="0" w:color="auto"/>
      </w:divBdr>
    </w:div>
    <w:div w:id="2030132511">
      <w:bodyDiv w:val="1"/>
      <w:marLeft w:val="0"/>
      <w:marRight w:val="0"/>
      <w:marTop w:val="0"/>
      <w:marBottom w:val="0"/>
      <w:divBdr>
        <w:top w:val="none" w:sz="0" w:space="0" w:color="auto"/>
        <w:left w:val="none" w:sz="0" w:space="0" w:color="auto"/>
        <w:bottom w:val="none" w:sz="0" w:space="0" w:color="auto"/>
        <w:right w:val="none" w:sz="0" w:space="0" w:color="auto"/>
      </w:divBdr>
    </w:div>
    <w:div w:id="2030595962">
      <w:bodyDiv w:val="1"/>
      <w:marLeft w:val="0"/>
      <w:marRight w:val="0"/>
      <w:marTop w:val="0"/>
      <w:marBottom w:val="0"/>
      <w:divBdr>
        <w:top w:val="none" w:sz="0" w:space="0" w:color="auto"/>
        <w:left w:val="none" w:sz="0" w:space="0" w:color="auto"/>
        <w:bottom w:val="none" w:sz="0" w:space="0" w:color="auto"/>
        <w:right w:val="none" w:sz="0" w:space="0" w:color="auto"/>
      </w:divBdr>
      <w:divsChild>
        <w:div w:id="595329477">
          <w:marLeft w:val="0"/>
          <w:marRight w:val="0"/>
          <w:marTop w:val="0"/>
          <w:marBottom w:val="0"/>
          <w:divBdr>
            <w:top w:val="none" w:sz="0" w:space="0" w:color="auto"/>
            <w:left w:val="none" w:sz="0" w:space="0" w:color="auto"/>
            <w:bottom w:val="none" w:sz="0" w:space="0" w:color="auto"/>
            <w:right w:val="none" w:sz="0" w:space="0" w:color="auto"/>
          </w:divBdr>
        </w:div>
      </w:divsChild>
    </w:div>
    <w:div w:id="2031909218">
      <w:bodyDiv w:val="1"/>
      <w:marLeft w:val="0"/>
      <w:marRight w:val="0"/>
      <w:marTop w:val="0"/>
      <w:marBottom w:val="0"/>
      <w:divBdr>
        <w:top w:val="none" w:sz="0" w:space="0" w:color="auto"/>
        <w:left w:val="none" w:sz="0" w:space="0" w:color="auto"/>
        <w:bottom w:val="none" w:sz="0" w:space="0" w:color="auto"/>
        <w:right w:val="none" w:sz="0" w:space="0" w:color="auto"/>
      </w:divBdr>
    </w:div>
    <w:div w:id="2045401354">
      <w:bodyDiv w:val="1"/>
      <w:marLeft w:val="0"/>
      <w:marRight w:val="0"/>
      <w:marTop w:val="0"/>
      <w:marBottom w:val="0"/>
      <w:divBdr>
        <w:top w:val="none" w:sz="0" w:space="0" w:color="auto"/>
        <w:left w:val="none" w:sz="0" w:space="0" w:color="auto"/>
        <w:bottom w:val="none" w:sz="0" w:space="0" w:color="auto"/>
        <w:right w:val="none" w:sz="0" w:space="0" w:color="auto"/>
      </w:divBdr>
      <w:divsChild>
        <w:div w:id="245070920">
          <w:marLeft w:val="0"/>
          <w:marRight w:val="0"/>
          <w:marTop w:val="0"/>
          <w:marBottom w:val="0"/>
          <w:divBdr>
            <w:top w:val="none" w:sz="0" w:space="0" w:color="auto"/>
            <w:left w:val="none" w:sz="0" w:space="0" w:color="auto"/>
            <w:bottom w:val="none" w:sz="0" w:space="0" w:color="auto"/>
            <w:right w:val="none" w:sz="0" w:space="0" w:color="auto"/>
          </w:divBdr>
        </w:div>
        <w:div w:id="1102803245">
          <w:marLeft w:val="0"/>
          <w:marRight w:val="0"/>
          <w:marTop w:val="0"/>
          <w:marBottom w:val="0"/>
          <w:divBdr>
            <w:top w:val="none" w:sz="0" w:space="0" w:color="auto"/>
            <w:left w:val="none" w:sz="0" w:space="0" w:color="auto"/>
            <w:bottom w:val="none" w:sz="0" w:space="0" w:color="auto"/>
            <w:right w:val="none" w:sz="0" w:space="0" w:color="auto"/>
          </w:divBdr>
        </w:div>
        <w:div w:id="1252468457">
          <w:marLeft w:val="0"/>
          <w:marRight w:val="0"/>
          <w:marTop w:val="0"/>
          <w:marBottom w:val="0"/>
          <w:divBdr>
            <w:top w:val="none" w:sz="0" w:space="0" w:color="auto"/>
            <w:left w:val="none" w:sz="0" w:space="0" w:color="auto"/>
            <w:bottom w:val="none" w:sz="0" w:space="0" w:color="auto"/>
            <w:right w:val="none" w:sz="0" w:space="0" w:color="auto"/>
          </w:divBdr>
        </w:div>
        <w:div w:id="1440906389">
          <w:marLeft w:val="0"/>
          <w:marRight w:val="0"/>
          <w:marTop w:val="0"/>
          <w:marBottom w:val="0"/>
          <w:divBdr>
            <w:top w:val="none" w:sz="0" w:space="0" w:color="auto"/>
            <w:left w:val="none" w:sz="0" w:space="0" w:color="auto"/>
            <w:bottom w:val="none" w:sz="0" w:space="0" w:color="auto"/>
            <w:right w:val="none" w:sz="0" w:space="0" w:color="auto"/>
          </w:divBdr>
        </w:div>
        <w:div w:id="2082215502">
          <w:marLeft w:val="0"/>
          <w:marRight w:val="0"/>
          <w:marTop w:val="0"/>
          <w:marBottom w:val="0"/>
          <w:divBdr>
            <w:top w:val="none" w:sz="0" w:space="0" w:color="auto"/>
            <w:left w:val="none" w:sz="0" w:space="0" w:color="auto"/>
            <w:bottom w:val="none" w:sz="0" w:space="0" w:color="auto"/>
            <w:right w:val="none" w:sz="0" w:space="0" w:color="auto"/>
          </w:divBdr>
        </w:div>
      </w:divsChild>
    </w:div>
    <w:div w:id="2049329402">
      <w:bodyDiv w:val="1"/>
      <w:marLeft w:val="0"/>
      <w:marRight w:val="0"/>
      <w:marTop w:val="0"/>
      <w:marBottom w:val="0"/>
      <w:divBdr>
        <w:top w:val="none" w:sz="0" w:space="0" w:color="auto"/>
        <w:left w:val="none" w:sz="0" w:space="0" w:color="auto"/>
        <w:bottom w:val="none" w:sz="0" w:space="0" w:color="auto"/>
        <w:right w:val="none" w:sz="0" w:space="0" w:color="auto"/>
      </w:divBdr>
    </w:div>
    <w:div w:id="2059434464">
      <w:bodyDiv w:val="1"/>
      <w:marLeft w:val="0"/>
      <w:marRight w:val="0"/>
      <w:marTop w:val="0"/>
      <w:marBottom w:val="0"/>
      <w:divBdr>
        <w:top w:val="none" w:sz="0" w:space="0" w:color="auto"/>
        <w:left w:val="none" w:sz="0" w:space="0" w:color="auto"/>
        <w:bottom w:val="none" w:sz="0" w:space="0" w:color="auto"/>
        <w:right w:val="none" w:sz="0" w:space="0" w:color="auto"/>
      </w:divBdr>
    </w:div>
    <w:div w:id="2075661074">
      <w:bodyDiv w:val="1"/>
      <w:marLeft w:val="0"/>
      <w:marRight w:val="0"/>
      <w:marTop w:val="0"/>
      <w:marBottom w:val="0"/>
      <w:divBdr>
        <w:top w:val="none" w:sz="0" w:space="0" w:color="auto"/>
        <w:left w:val="none" w:sz="0" w:space="0" w:color="auto"/>
        <w:bottom w:val="none" w:sz="0" w:space="0" w:color="auto"/>
        <w:right w:val="none" w:sz="0" w:space="0" w:color="auto"/>
      </w:divBdr>
    </w:div>
    <w:div w:id="2086298473">
      <w:bodyDiv w:val="1"/>
      <w:marLeft w:val="0"/>
      <w:marRight w:val="0"/>
      <w:marTop w:val="0"/>
      <w:marBottom w:val="0"/>
      <w:divBdr>
        <w:top w:val="none" w:sz="0" w:space="0" w:color="auto"/>
        <w:left w:val="none" w:sz="0" w:space="0" w:color="auto"/>
        <w:bottom w:val="none" w:sz="0" w:space="0" w:color="auto"/>
        <w:right w:val="none" w:sz="0" w:space="0" w:color="auto"/>
      </w:divBdr>
    </w:div>
    <w:div w:id="2086683030">
      <w:bodyDiv w:val="1"/>
      <w:marLeft w:val="0"/>
      <w:marRight w:val="0"/>
      <w:marTop w:val="0"/>
      <w:marBottom w:val="0"/>
      <w:divBdr>
        <w:top w:val="none" w:sz="0" w:space="0" w:color="auto"/>
        <w:left w:val="none" w:sz="0" w:space="0" w:color="auto"/>
        <w:bottom w:val="none" w:sz="0" w:space="0" w:color="auto"/>
        <w:right w:val="none" w:sz="0" w:space="0" w:color="auto"/>
      </w:divBdr>
    </w:div>
    <w:div w:id="2090537677">
      <w:bodyDiv w:val="1"/>
      <w:marLeft w:val="0"/>
      <w:marRight w:val="0"/>
      <w:marTop w:val="0"/>
      <w:marBottom w:val="0"/>
      <w:divBdr>
        <w:top w:val="none" w:sz="0" w:space="0" w:color="auto"/>
        <w:left w:val="none" w:sz="0" w:space="0" w:color="auto"/>
        <w:bottom w:val="none" w:sz="0" w:space="0" w:color="auto"/>
        <w:right w:val="none" w:sz="0" w:space="0" w:color="auto"/>
      </w:divBdr>
    </w:div>
    <w:div w:id="2090805105">
      <w:bodyDiv w:val="1"/>
      <w:marLeft w:val="0"/>
      <w:marRight w:val="0"/>
      <w:marTop w:val="0"/>
      <w:marBottom w:val="0"/>
      <w:divBdr>
        <w:top w:val="none" w:sz="0" w:space="0" w:color="auto"/>
        <w:left w:val="none" w:sz="0" w:space="0" w:color="auto"/>
        <w:bottom w:val="none" w:sz="0" w:space="0" w:color="auto"/>
        <w:right w:val="none" w:sz="0" w:space="0" w:color="auto"/>
      </w:divBdr>
    </w:div>
    <w:div w:id="2097021477">
      <w:bodyDiv w:val="1"/>
      <w:marLeft w:val="0"/>
      <w:marRight w:val="0"/>
      <w:marTop w:val="0"/>
      <w:marBottom w:val="0"/>
      <w:divBdr>
        <w:top w:val="none" w:sz="0" w:space="0" w:color="auto"/>
        <w:left w:val="none" w:sz="0" w:space="0" w:color="auto"/>
        <w:bottom w:val="none" w:sz="0" w:space="0" w:color="auto"/>
        <w:right w:val="none" w:sz="0" w:space="0" w:color="auto"/>
      </w:divBdr>
    </w:div>
    <w:div w:id="2105806600">
      <w:bodyDiv w:val="1"/>
      <w:marLeft w:val="0"/>
      <w:marRight w:val="0"/>
      <w:marTop w:val="0"/>
      <w:marBottom w:val="0"/>
      <w:divBdr>
        <w:top w:val="none" w:sz="0" w:space="0" w:color="auto"/>
        <w:left w:val="none" w:sz="0" w:space="0" w:color="auto"/>
        <w:bottom w:val="none" w:sz="0" w:space="0" w:color="auto"/>
        <w:right w:val="none" w:sz="0" w:space="0" w:color="auto"/>
      </w:divBdr>
    </w:div>
    <w:div w:id="2121100083">
      <w:bodyDiv w:val="1"/>
      <w:marLeft w:val="0"/>
      <w:marRight w:val="0"/>
      <w:marTop w:val="0"/>
      <w:marBottom w:val="0"/>
      <w:divBdr>
        <w:top w:val="none" w:sz="0" w:space="0" w:color="auto"/>
        <w:left w:val="none" w:sz="0" w:space="0" w:color="auto"/>
        <w:bottom w:val="none" w:sz="0" w:space="0" w:color="auto"/>
        <w:right w:val="none" w:sz="0" w:space="0" w:color="auto"/>
      </w:divBdr>
    </w:div>
    <w:div w:id="2124372713">
      <w:bodyDiv w:val="1"/>
      <w:marLeft w:val="0"/>
      <w:marRight w:val="0"/>
      <w:marTop w:val="0"/>
      <w:marBottom w:val="0"/>
      <w:divBdr>
        <w:top w:val="none" w:sz="0" w:space="0" w:color="auto"/>
        <w:left w:val="none" w:sz="0" w:space="0" w:color="auto"/>
        <w:bottom w:val="none" w:sz="0" w:space="0" w:color="auto"/>
        <w:right w:val="none" w:sz="0" w:space="0" w:color="auto"/>
      </w:divBdr>
    </w:div>
    <w:div w:id="2137486993">
      <w:bodyDiv w:val="1"/>
      <w:marLeft w:val="0"/>
      <w:marRight w:val="0"/>
      <w:marTop w:val="0"/>
      <w:marBottom w:val="0"/>
      <w:divBdr>
        <w:top w:val="none" w:sz="0" w:space="0" w:color="auto"/>
        <w:left w:val="none" w:sz="0" w:space="0" w:color="auto"/>
        <w:bottom w:val="none" w:sz="0" w:space="0" w:color="auto"/>
        <w:right w:val="none" w:sz="0" w:space="0" w:color="auto"/>
      </w:divBdr>
      <w:divsChild>
        <w:div w:id="1360815228">
          <w:marLeft w:val="0"/>
          <w:marRight w:val="0"/>
          <w:marTop w:val="0"/>
          <w:marBottom w:val="0"/>
          <w:divBdr>
            <w:top w:val="none" w:sz="0" w:space="0" w:color="auto"/>
            <w:left w:val="none" w:sz="0" w:space="0" w:color="auto"/>
            <w:bottom w:val="none" w:sz="0" w:space="0" w:color="auto"/>
            <w:right w:val="none" w:sz="0" w:space="0" w:color="auto"/>
          </w:divBdr>
        </w:div>
      </w:divsChild>
    </w:div>
    <w:div w:id="2144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ispf@britishcouncil.org" TargetMode="External"/><Relationship Id="rId18" Type="http://schemas.openxmlformats.org/officeDocument/2006/relationships/hyperlink" Target="https://www.hra.nhs.uk/planning-and-improving-research/policies-standards-legislation/uk-policy-framework-health-social-care-research/" TargetMode="External"/><Relationship Id="rId26" Type="http://schemas.openxmlformats.org/officeDocument/2006/relationships/hyperlink" Target="http://www.britishcouncil.org/privacy-cookies/data-protection" TargetMode="External"/><Relationship Id="rId39"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britishcouncil.org/about-us/how-we-work/policies/equality-diversity-inclusio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opportunities-insight.britishcouncil.org/news/opportunities/call-uk-japan-research-collaborations" TargetMode="External"/><Relationship Id="rId17" Type="http://schemas.openxmlformats.org/officeDocument/2006/relationships/hyperlink" Target="mailto:uk-ispf@britishcouncil.org" TargetMode="External"/><Relationship Id="rId25" Type="http://schemas.openxmlformats.org/officeDocument/2006/relationships/hyperlink" Target="https://www.britishcouncil.org/organisation/transparency/policies/anti-fraud-and-corruptio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k-ispf@britishcouncil.org" TargetMode="External"/><Relationship Id="rId20" Type="http://schemas.openxmlformats.org/officeDocument/2006/relationships/hyperlink" Target="http://www.interacademycouncil.net/24026/29429.aspx" TargetMode="External"/><Relationship Id="rId29" Type="http://schemas.openxmlformats.org/officeDocument/2006/relationships/hyperlink" Target="mailto:uk-ispf@britishcounci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itishcouncil2.formstack.com/forms/ispf_research_collaborations_23_24" TargetMode="External"/><Relationship Id="rId24" Type="http://schemas.openxmlformats.org/officeDocument/2006/relationships/hyperlink" Target="mailto:uk-ispf@britishcouncil.org" TargetMode="External"/><Relationship Id="rId32" Type="http://schemas.openxmlformats.org/officeDocument/2006/relationships/header" Target="header2.xml"/><Relationship Id="rId37" Type="http://schemas.openxmlformats.org/officeDocument/2006/relationships/fontTable" Target="fontTable.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uk-ispf@britishcouncil.org" TargetMode="External"/><Relationship Id="rId23" Type="http://schemas.openxmlformats.org/officeDocument/2006/relationships/hyperlink" Target="mailto:uk-ispf@britishcouncil.org" TargetMode="External"/><Relationship Id="rId28" Type="http://schemas.openxmlformats.org/officeDocument/2006/relationships/hyperlink" Target="https://www.britishcouncil.org/sites/default/files/ispf_grant_base_template.docx"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ukri.org/wp-content/uploads/2021/03/UKRI-050321-PolicyGuidelinesGovernanceOfGoodResearchConduct.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portunities-insight.britishcouncil.org/news/opportunities/call-uk-japan-research-collaborations" TargetMode="External"/><Relationship Id="rId22" Type="http://schemas.openxmlformats.org/officeDocument/2006/relationships/hyperlink" Target="https://britishcouncil2.formstack.com/forms/ispf_research_collaborations_23_24" TargetMode="External"/><Relationship Id="rId27" Type="http://schemas.openxmlformats.org/officeDocument/2006/relationships/hyperlink" Target="http://www.britishcouncil.org/organisation/structure/status" TargetMode="External"/><Relationship Id="rId30" Type="http://schemas.openxmlformats.org/officeDocument/2006/relationships/hyperlink" Target="mailto:uk-ispf@britishcouncil.org"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innovateuk.org/-/catapult-centres" TargetMode="External"/><Relationship Id="rId2" Type="http://schemas.openxmlformats.org/officeDocument/2006/relationships/hyperlink" Target="https://www.innovateuk.org/-/catapult-centres" TargetMode="External"/><Relationship Id="rId1" Type="http://schemas.openxmlformats.org/officeDocument/2006/relationships/hyperlink" Target="https://cdn5.euraxess.org/sites/default/files/policy_library/towards_a_european_framework_for_research_careers_final.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cid:image004.png@01D9FC33.8D92CC80" TargetMode="External"/><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3582E5B-5AF4-436F-A96F-C7D8CACBC44F}">
    <t:Anchor>
      <t:Comment id="1229858386"/>
    </t:Anchor>
    <t:History>
      <t:Event id="{998B22CA-56BE-45E7-B1F0-B5DE0E885780}" time="2023-03-22T15:13:38.879Z">
        <t:Attribution userId="S::caroline.okaroh@britishcouncil.org::4e4e8476-9636-47dc-900e-3bdb95ca5f21" userProvider="AD" userName="Okaroh, Caroline (UK)"/>
        <t:Anchor>
          <t:Comment id="1229858386"/>
        </t:Anchor>
        <t:Create/>
      </t:Event>
      <t:Event id="{DF3A9FAE-7023-4118-9A5B-7FCD6B7559B4}" time="2023-03-22T15:13:38.879Z">
        <t:Attribution userId="S::caroline.okaroh@britishcouncil.org::4e4e8476-9636-47dc-900e-3bdb95ca5f21" userProvider="AD" userName="Okaroh, Caroline (UK)"/>
        <t:Anchor>
          <t:Comment id="1229858386"/>
        </t:Anchor>
        <t:Assign userId="S::Jocelyn.Renner@britishcouncil.org::cc7ade83-037a-4e66-bbbe-301956f7a6cc" userProvider="AD" userName="Renner, Jocelyn (Education and Society)"/>
      </t:Event>
      <t:Event id="{A4DF3CC6-D0A0-44D0-BC2E-74BAFD2709D4}" time="2023-03-22T15:13:38.879Z">
        <t:Attribution userId="S::caroline.okaroh@britishcouncil.org::4e4e8476-9636-47dc-900e-3bdb95ca5f21" userProvider="AD" userName="Okaroh, Caroline (UK)"/>
        <t:Anchor>
          <t:Comment id="1229858386"/>
        </t:Anchor>
        <t:SetTitle title="@Renner, Jocelyn (Education and Society) to incl. most up-to-date gender equality statement"/>
      </t:Event>
    </t:History>
  </t:Task>
  <t:Task id="{7333E963-C969-4782-A1ED-E8E40DB07102}">
    <t:Anchor>
      <t:Comment id="750300689"/>
    </t:Anchor>
    <t:History>
      <t:Event id="{929CA978-7970-484B-B57C-DEF5CD001424}" time="2023-03-22T15:24:15.366Z">
        <t:Attribution userId="S::caroline.okaroh@britishcouncil.org::4e4e8476-9636-47dc-900e-3bdb95ca5f21" userProvider="AD" userName="Okaroh, Caroline (UK)"/>
        <t:Anchor>
          <t:Comment id="750300689"/>
        </t:Anchor>
        <t:Create/>
      </t:Event>
      <t:Event id="{17B66A7A-F014-4FA4-888C-10DD2F65703F}" time="2023-03-22T15:24:15.366Z">
        <t:Attribution userId="S::caroline.okaroh@britishcouncil.org::4e4e8476-9636-47dc-900e-3bdb95ca5f21" userProvider="AD" userName="Okaroh, Caroline (UK)"/>
        <t:Anchor>
          <t:Comment id="750300689"/>
        </t:Anchor>
        <t:Assign userId="S::Hameedullah.Yaqubi@britishcouncil.org::8a34066e-b09f-4d80-be9c-28ab4007cc4e" userProvider="AD" userName="Yaqubi, Hameedullah (Education)"/>
      </t:Event>
      <t:Event id="{F6850997-8449-490E-98A1-D4949D9780DE}" time="2023-03-22T15:24:15.366Z">
        <t:Attribution userId="S::caroline.okaroh@britishcouncil.org::4e4e8476-9636-47dc-900e-3bdb95ca5f21" userProvider="AD" userName="Okaroh, Caroline (UK)"/>
        <t:Anchor>
          <t:Comment id="750300689"/>
        </t:Anchor>
        <t:SetTitle title="@Yaqubi, Hameedullah (Education) to check intranet"/>
      </t:Event>
    </t:History>
  </t:Task>
  <t:Task id="{454C0152-4962-4EF3-8AE1-D20CD1CD3491}">
    <t:Anchor>
      <t:Comment id="738684005"/>
    </t:Anchor>
    <t:History>
      <t:Event id="{4F65DC2D-2891-4E4B-9F56-1F1E7C3F1890}" time="2023-03-22T15:18:09.681Z">
        <t:Attribution userId="S::caroline.okaroh@britishcouncil.org::4e4e8476-9636-47dc-900e-3bdb95ca5f21" userProvider="AD" userName="Okaroh, Caroline (UK)"/>
        <t:Anchor>
          <t:Comment id="738684005"/>
        </t:Anchor>
        <t:Create/>
      </t:Event>
      <t:Event id="{2BC84509-755E-45A2-9DDC-4FDB1652D91E}" time="2023-03-22T15:18:09.681Z">
        <t:Attribution userId="S::caroline.okaroh@britishcouncil.org::4e4e8476-9636-47dc-900e-3bdb95ca5f21" userProvider="AD" userName="Okaroh, Caroline (UK)"/>
        <t:Anchor>
          <t:Comment id="738684005"/>
        </t:Anchor>
        <t:Assign userId="S::Hameedullah.Yaqubi@britishcouncil.org::8a34066e-b09f-4d80-be9c-28ab4007cc4e" userProvider="AD" userName="Yaqubi, Hameedullah (Education)"/>
      </t:Event>
      <t:Event id="{AB552B19-E1EE-4AA1-BF39-B13DFDF851E4}" time="2023-03-22T15:18:09.681Z">
        <t:Attribution userId="S::caroline.okaroh@britishcouncil.org::4e4e8476-9636-47dc-900e-3bdb95ca5f21" userProvider="AD" userName="Okaroh, Caroline (UK)"/>
        <t:Anchor>
          <t:Comment id="738684005"/>
        </t:Anchor>
        <t:SetTitle title="@Yaqubi, Hameedullah (Education) to update with latest info. from website"/>
      </t:Event>
    </t:History>
  </t:Task>
  <t:Task id="{1CF2F843-2132-4AD6-B787-7FB123804005}">
    <t:Anchor>
      <t:Comment id="1738782198"/>
    </t:Anchor>
    <t:History>
      <t:Event id="{F833914E-7682-41B6-A896-9C4660616DA1}" time="2023-03-22T15:19:08.808Z">
        <t:Attribution userId="S::caroline.okaroh@britishcouncil.org::4e4e8476-9636-47dc-900e-3bdb95ca5f21" userProvider="AD" userName="Okaroh, Caroline (UK)"/>
        <t:Anchor>
          <t:Comment id="1738782198"/>
        </t:Anchor>
        <t:Create/>
      </t:Event>
      <t:Event id="{0767E228-351E-4A8C-B17E-3364197637F6}" time="2023-03-22T15:19:08.808Z">
        <t:Attribution userId="S::caroline.okaroh@britishcouncil.org::4e4e8476-9636-47dc-900e-3bdb95ca5f21" userProvider="AD" userName="Okaroh, Caroline (UK)"/>
        <t:Anchor>
          <t:Comment id="1738782198"/>
        </t:Anchor>
        <t:Assign userId="S::Hameedullah.Yaqubi@britishcouncil.org::8a34066e-b09f-4d80-be9c-28ab4007cc4e" userProvider="AD" userName="Yaqubi, Hameedullah (Education)"/>
      </t:Event>
      <t:Event id="{F1C2D04E-3EF0-41A7-B972-329EC24EC085}" time="2023-03-22T15:19:08.808Z">
        <t:Attribution userId="S::caroline.okaroh@britishcouncil.org::4e4e8476-9636-47dc-900e-3bdb95ca5f21" userProvider="AD" userName="Okaroh, Caroline (UK)"/>
        <t:Anchor>
          <t:Comment id="1738782198"/>
        </t:Anchor>
        <t:SetTitle title="@Yaqubi, Hameedullah (Education) - to update with latest info. from the intranet"/>
      </t:Event>
    </t:History>
  </t:Task>
  <t:Task id="{9247CFB7-8E4D-42BD-B88E-E02C2036CA6A}">
    <t:Anchor>
      <t:Comment id="369847214"/>
    </t:Anchor>
    <t:History>
      <t:Event id="{895C016C-3DF0-4ACD-A9ED-E939439760E4}" time="2023-03-22T15:26:38.319Z">
        <t:Attribution userId="S::caroline.okaroh@britishcouncil.org::4e4e8476-9636-47dc-900e-3bdb95ca5f21" userProvider="AD" userName="Okaroh, Caroline (UK)"/>
        <t:Anchor>
          <t:Comment id="369847214"/>
        </t:Anchor>
        <t:Create/>
      </t:Event>
      <t:Event id="{C138EA90-6EF3-481B-BB72-0F2B23B325DD}" time="2023-03-22T15:26:38.319Z">
        <t:Attribution userId="S::caroline.okaroh@britishcouncil.org::4e4e8476-9636-47dc-900e-3bdb95ca5f21" userProvider="AD" userName="Okaroh, Caroline (UK)"/>
        <t:Anchor>
          <t:Comment id="369847214"/>
        </t:Anchor>
        <t:Assign userId="S::Jocelyn.Renner@britishcouncil.org::cc7ade83-037a-4e66-bbbe-301956f7a6cc" userProvider="AD" userName="Renner, Jocelyn (Education and Society)"/>
      </t:Event>
      <t:Event id="{B52DB681-3994-4DD2-8B8E-A1200DB5F467}" time="2023-03-22T15:26:38.319Z">
        <t:Attribution userId="S::caroline.okaroh@britishcouncil.org::4e4e8476-9636-47dc-900e-3bdb95ca5f21" userProvider="AD" userName="Okaroh, Caroline (UK)"/>
        <t:Anchor>
          <t:Comment id="369847214"/>
        </t:Anchor>
        <t:SetTitle title="@Renner, Jocelyn (Education and Society) to co-ordinate with country teams"/>
      </t:Event>
      <t:Event id="{721F8B53-2AE1-4C79-AF47-0C6B546C30B0}" time="2023-11-16T15:11:22.699Z">
        <t:Attribution userId="S::jocelyn.renner@britishcouncil.org::cc7ade83-037a-4e66-bbbe-301956f7a6cc" userProvider="AD" userName="Renner, Jocelyn (Education and Society)"/>
        <t:Progress percentComplete="100"/>
      </t:Event>
    </t:History>
  </t:Task>
  <t:Task id="{B9691D37-1CED-442A-8632-9DD780348A49}">
    <t:Anchor>
      <t:Comment id="299762491"/>
    </t:Anchor>
    <t:History>
      <t:Event id="{3D030B81-A9E5-497B-B361-6ADA87A028FE}" time="2023-03-22T15:23:14.219Z">
        <t:Attribution userId="S::caroline.okaroh@britishcouncil.org::4e4e8476-9636-47dc-900e-3bdb95ca5f21" userProvider="AD" userName="Okaroh, Caroline (UK)"/>
        <t:Anchor>
          <t:Comment id="299762491"/>
        </t:Anchor>
        <t:Create/>
      </t:Event>
      <t:Event id="{1807CE98-EC97-4747-98A6-29CB37D3AD1B}" time="2023-03-22T15:23:14.219Z">
        <t:Attribution userId="S::caroline.okaroh@britishcouncil.org::4e4e8476-9636-47dc-900e-3bdb95ca5f21" userProvider="AD" userName="Okaroh, Caroline (UK)"/>
        <t:Anchor>
          <t:Comment id="299762491"/>
        </t:Anchor>
        <t:Assign userId="S::Hameedullah.Yaqubi@britishcouncil.org::8a34066e-b09f-4d80-be9c-28ab4007cc4e" userProvider="AD" userName="Yaqubi, Hameedullah (Education)"/>
      </t:Event>
      <t:Event id="{73D21DE0-E0B3-4998-9EDA-B8417FC57B9D}" time="2023-03-22T15:23:14.219Z">
        <t:Attribution userId="S::caroline.okaroh@britishcouncil.org::4e4e8476-9636-47dc-900e-3bdb95ca5f21" userProvider="AD" userName="Okaroh, Caroline (UK)"/>
        <t:Anchor>
          <t:Comment id="299762491"/>
        </t:Anchor>
        <t:SetTitle title="@Yaqubi, Hameedullah (Education) - to check on intranet if it's been updated"/>
      </t:Event>
    </t:History>
  </t:Task>
</t:Tasks>
</file>

<file path=word/theme/theme1.xml><?xml version="1.0" encoding="utf-8"?>
<a:theme xmlns:a="http://schemas.openxmlformats.org/drawingml/2006/main" name="Office Theme">
  <a:themeElements>
    <a:clrScheme name="Newton Fund">
      <a:dk1>
        <a:sysClr val="windowText" lastClr="000000"/>
      </a:dk1>
      <a:lt1>
        <a:sysClr val="window" lastClr="FFFFFF"/>
      </a:lt1>
      <a:dk2>
        <a:srgbClr val="1F497D"/>
      </a:dk2>
      <a:lt2>
        <a:srgbClr val="EEECE1"/>
      </a:lt2>
      <a:accent1>
        <a:srgbClr val="261759"/>
      </a:accent1>
      <a:accent2>
        <a:srgbClr val="C8107D"/>
      </a:accent2>
      <a:accent3>
        <a:srgbClr val="1F6FB4"/>
      </a:accent3>
      <a:accent4>
        <a:srgbClr val="A591E3"/>
      </a:accent4>
      <a:accent5>
        <a:srgbClr val="F8AEDA"/>
      </a:accent5>
      <a:accent6>
        <a:srgbClr val="7CB7E8"/>
      </a:accent6>
      <a:hlink>
        <a:srgbClr val="A591E3"/>
      </a:hlink>
      <a:folHlink>
        <a:srgbClr val="F8AED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F174F7046EDE429FBE311CB69E0875" ma:contentTypeVersion="12" ma:contentTypeDescription="Create a new document." ma:contentTypeScope="" ma:versionID="aec53773378b7e7f5558c47c44e601c7">
  <xsd:schema xmlns:xsd="http://www.w3.org/2001/XMLSchema" xmlns:xs="http://www.w3.org/2001/XMLSchema" xmlns:p="http://schemas.microsoft.com/office/2006/metadata/properties" xmlns:ns2="48dd3974-3dbe-4bbf-ab4e-03c10685e729" xmlns:ns3="4cc1e180-dc25-4d56-843c-843a7bf2b1c9" targetNamespace="http://schemas.microsoft.com/office/2006/metadata/properties" ma:root="true" ma:fieldsID="b6f629df1d0e5480219bbc110f80011a" ns2:_="" ns3:_="">
    <xsd:import namespace="48dd3974-3dbe-4bbf-ab4e-03c10685e729"/>
    <xsd:import namespace="4cc1e180-dc25-4d56-843c-843a7bf2b1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d3974-3dbe-4bbf-ab4e-03c10685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1e180-dc25-4d56-843c-843a7bf2b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ad8cfb1-68bd-4766-9a19-985fe9bb66c2}" ma:internalName="TaxCatchAll" ma:showField="CatchAllData" ma:web="4cc1e180-dc25-4d56-843c-843a7bf2b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48dd3974-3dbe-4bbf-ab4e-03c10685e729">
      <Terms xmlns="http://schemas.microsoft.com/office/infopath/2007/PartnerControls"/>
    </lcf76f155ced4ddcb4097134ff3c332f>
    <TaxCatchAll xmlns="4cc1e180-dc25-4d56-843c-843a7bf2b1c9" xsi:nil="true"/>
    <_Flow_SignoffStatus xmlns="48dd3974-3dbe-4bbf-ab4e-03c10685e72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47FDF-4926-4B96-A652-7CB781F08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d3974-3dbe-4bbf-ab4e-03c10685e729"/>
    <ds:schemaRef ds:uri="4cc1e180-dc25-4d56-843c-843a7bf2b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FA272-BFA4-49EA-BF45-62E924F30B2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48dd3974-3dbe-4bbf-ab4e-03c10685e729"/>
    <ds:schemaRef ds:uri="http://schemas.microsoft.com/office/infopath/2007/PartnerControls"/>
    <ds:schemaRef ds:uri="4cc1e180-dc25-4d56-843c-843a7bf2b1c9"/>
    <ds:schemaRef ds:uri="http://www.w3.org/XML/1998/namespace"/>
    <ds:schemaRef ds:uri="http://purl.org/dc/dcmitype/"/>
  </ds:schemaRefs>
</ds:datastoreItem>
</file>

<file path=customXml/itemProps3.xml><?xml version="1.0" encoding="utf-8"?>
<ds:datastoreItem xmlns:ds="http://schemas.openxmlformats.org/officeDocument/2006/customXml" ds:itemID="{1FBE9573-4035-45FE-B420-29EE57FA6C5E}">
  <ds:schemaRefs>
    <ds:schemaRef ds:uri="http://schemas.openxmlformats.org/officeDocument/2006/bibliography"/>
  </ds:schemaRefs>
</ds:datastoreItem>
</file>

<file path=customXml/itemProps4.xml><?xml version="1.0" encoding="utf-8"?>
<ds:datastoreItem xmlns:ds="http://schemas.openxmlformats.org/officeDocument/2006/customXml" ds:itemID="{004BA737-96D9-48D7-8018-0B61216B6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8701</Words>
  <Characters>49596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58181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Mark (Education and Society)</dc:creator>
  <cp:keywords/>
  <cp:lastModifiedBy>Stroemer, Cathy (Education)</cp:lastModifiedBy>
  <cp:revision>2</cp:revision>
  <cp:lastPrinted>2020-05-14T09:45:00Z</cp:lastPrinted>
  <dcterms:created xsi:type="dcterms:W3CDTF">2023-12-28T09:42:00Z</dcterms:created>
  <dcterms:modified xsi:type="dcterms:W3CDTF">2023-12-28T09:42:00Z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0x0101007AF174F7046EDE429FBE311CB69E0875</vt:lpwstr>
  </property>
  <property fmtid="{D5CDD505-2E9C-101B-9397-08002B2CF9AE}" pid="3" name="Document Owner">
    <vt:lpwstr>Campbell, Maria (Education and Society)793</vt:lpwstr>
  </property>
  <property fmtid="{D5CDD505-2E9C-101B-9397-08002B2CF9AE}" pid="4" name="Activity type">
    <vt:lpwstr>1. Application</vt:lpwstr>
  </property>
  <property fmtid="{D5CDD505-2E9C-101B-9397-08002B2CF9AE}" pid="5" name="Date of Review">
    <vt:lpwstr>2017-07-16T23:00:00+00:00</vt:lpwstr>
  </property>
  <property fmtid="{D5CDD505-2E9C-101B-9397-08002B2CF9AE}" pid="6" name="Document type">
    <vt:lpwstr>External Guidance</vt:lpwstr>
  </property>
  <property fmtid="{D5CDD505-2E9C-101B-9397-08002B2CF9AE}" pid="7" name="Document Author">
    <vt:lpwstr>Campbell, Maria (Education and Society)793</vt:lpwstr>
  </property>
  <property fmtid="{D5CDD505-2E9C-101B-9397-08002B2CF9AE}" pid="8" name="Date of Issue">
    <vt:lpwstr>2017-07-16T23:00:00+00:00</vt:lpwstr>
  </property>
  <property fmtid="{D5CDD505-2E9C-101B-9397-08002B2CF9AE}" pid="9" name="Order">
    <vt:r8>5100</vt:r8>
  </property>
  <property fmtid="{D5CDD505-2E9C-101B-9397-08002B2CF9AE}" pid="10" name="AuthorIds_UIVersion_512">
    <vt:lpwstr>32,233</vt:lpwstr>
  </property>
  <property fmtid="{D5CDD505-2E9C-101B-9397-08002B2CF9AE}" pid="11" name="MediaServiceImageTags">
    <vt:lpwstr/>
  </property>
</Properties>
</file>