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27549" w:rsidR="007A17CF" w:rsidP="007A17CF" w:rsidRDefault="009D6960" w14:paraId="0AB5F329" w14:textId="2A9DF77C">
      <w:pPr>
        <w:rPr>
          <w:sz w:val="24"/>
        </w:rPr>
      </w:pPr>
      <w:bookmarkStart w:name="startdocument" w:id="0"/>
      <w:bookmarkStart w:name="documentstart" w:id="1"/>
      <w:bookmarkEnd w:id="0"/>
      <w:bookmarkEnd w:id="1"/>
      <w:r w:rsidRPr="00527549">
        <w:rPr>
          <w:noProof/>
          <w:sz w:val="24"/>
        </w:rPr>
        <w:drawing>
          <wp:inline distT="0" distB="0" distL="0" distR="0" wp14:anchorId="58B4E1AB" wp14:editId="045777DC">
            <wp:extent cx="1371600" cy="372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inline>
        </w:drawing>
      </w:r>
      <w:r w:rsidRPr="00527549" w:rsidR="007A17CF">
        <w:rPr>
          <w:sz w:val="24"/>
        </w:rPr>
        <w:t xml:space="preserve"> </w:t>
      </w:r>
    </w:p>
    <w:p w:rsidRPr="00527549" w:rsidR="007A17CF" w:rsidP="00052101" w:rsidRDefault="00052101" w14:paraId="013E345B" w14:textId="77777777">
      <w:pPr>
        <w:rPr>
          <w:b/>
          <w:sz w:val="24"/>
        </w:rPr>
      </w:pPr>
      <w:r w:rsidRPr="00527549">
        <w:rPr>
          <w:b/>
          <w:sz w:val="24"/>
        </w:rPr>
        <w:t>Request for Proposal</w:t>
      </w:r>
      <w:r w:rsidRPr="00527549" w:rsidR="007A17CF">
        <w:rPr>
          <w:b/>
          <w:sz w:val="24"/>
        </w:rPr>
        <w:t xml:space="preserve"> (</w:t>
      </w:r>
      <w:r w:rsidRPr="00527549">
        <w:rPr>
          <w:b/>
          <w:sz w:val="24"/>
        </w:rPr>
        <w:t>RFP</w:t>
      </w:r>
      <w:r w:rsidRPr="00527549" w:rsidR="007A17CF">
        <w:rPr>
          <w:b/>
          <w:sz w:val="24"/>
        </w:rPr>
        <w:t>)</w:t>
      </w:r>
    </w:p>
    <w:p w:rsidRPr="00E37EC8" w:rsidR="00E37EC8" w:rsidP="00F9150D" w:rsidRDefault="007A17CF" w14:paraId="16AACDF7" w14:textId="4A38E56B">
      <w:pPr>
        <w:rPr>
          <w:bCs/>
          <w:sz w:val="24"/>
          <w:szCs w:val="24"/>
        </w:rPr>
      </w:pPr>
      <w:r w:rsidRPr="005945CE">
        <w:rPr>
          <w:rFonts w:cs="Arial"/>
          <w:bCs/>
          <w:sz w:val="24"/>
          <w:szCs w:val="24"/>
        </w:rPr>
        <w:t>For</w:t>
      </w:r>
      <w:bookmarkStart w:name="_Hlk77090240" w:id="2"/>
      <w:r w:rsidRPr="005945CE" w:rsidR="00964609">
        <w:rPr>
          <w:rFonts w:cs="Arial"/>
          <w:bCs/>
          <w:sz w:val="24"/>
          <w:szCs w:val="24"/>
        </w:rPr>
        <w:t xml:space="preserve"> </w:t>
      </w:r>
      <w:r w:rsidRPr="005945CE" w:rsidR="003B6CE6">
        <w:rPr>
          <w:bCs/>
          <w:sz w:val="24"/>
          <w:szCs w:val="24"/>
        </w:rPr>
        <w:t>c</w:t>
      </w:r>
      <w:r w:rsidRPr="005945CE" w:rsidR="00257419">
        <w:rPr>
          <w:bCs/>
          <w:sz w:val="24"/>
          <w:szCs w:val="24"/>
        </w:rPr>
        <w:t xml:space="preserve">onsultancy services </w:t>
      </w:r>
      <w:r w:rsidRPr="005945CE" w:rsidR="00964609">
        <w:rPr>
          <w:bCs/>
          <w:sz w:val="24"/>
          <w:szCs w:val="24"/>
        </w:rPr>
        <w:t xml:space="preserve">to </w:t>
      </w:r>
      <w:r w:rsidR="002E7A9F">
        <w:rPr>
          <w:bCs/>
          <w:sz w:val="24"/>
          <w:szCs w:val="24"/>
        </w:rPr>
        <w:t xml:space="preserve">design a roadmap for HEIs in Peru and the UK to effectively engage in partnership development geared towards the creation of a </w:t>
      </w:r>
      <w:bookmarkStart w:name="_Hlk102123593" w:id="3"/>
      <w:r w:rsidR="002E7A9F">
        <w:rPr>
          <w:bCs/>
          <w:sz w:val="24"/>
          <w:szCs w:val="24"/>
        </w:rPr>
        <w:t>joint</w:t>
      </w:r>
      <w:r w:rsidR="00CA54DF">
        <w:rPr>
          <w:bCs/>
          <w:sz w:val="24"/>
          <w:szCs w:val="24"/>
        </w:rPr>
        <w:t>/</w:t>
      </w:r>
      <w:r w:rsidR="00F9150D">
        <w:rPr>
          <w:bCs/>
          <w:sz w:val="24"/>
          <w:szCs w:val="24"/>
        </w:rPr>
        <w:t>double master’s</w:t>
      </w:r>
      <w:r w:rsidR="002E7A9F">
        <w:rPr>
          <w:bCs/>
          <w:sz w:val="24"/>
          <w:szCs w:val="24"/>
        </w:rPr>
        <w:t xml:space="preserve"> </w:t>
      </w:r>
      <w:r w:rsidRPr="00CA54DF" w:rsidR="00CA54DF">
        <w:rPr>
          <w:bCs/>
          <w:sz w:val="24"/>
          <w:szCs w:val="24"/>
        </w:rPr>
        <w:t>degree programme in inclusive STI management</w:t>
      </w:r>
      <w:r w:rsidR="002E7A9F">
        <w:rPr>
          <w:bCs/>
          <w:sz w:val="24"/>
          <w:szCs w:val="24"/>
        </w:rPr>
        <w:t>.</w:t>
      </w:r>
      <w:r w:rsidRPr="005945CE" w:rsidR="00382ACD">
        <w:rPr>
          <w:bCs/>
          <w:sz w:val="24"/>
          <w:szCs w:val="24"/>
        </w:rPr>
        <w:t xml:space="preserve"> </w:t>
      </w:r>
      <w:bookmarkEnd w:id="2"/>
    </w:p>
    <w:bookmarkEnd w:id="3"/>
    <w:p w:rsidR="007A17CF" w:rsidP="00052101" w:rsidRDefault="007A17CF" w14:paraId="5C0A62CB" w14:textId="02731088">
      <w:pPr>
        <w:rPr>
          <w:rFonts w:cs="Arial"/>
          <w:sz w:val="24"/>
          <w:szCs w:val="24"/>
        </w:rPr>
      </w:pPr>
      <w:r w:rsidRPr="585BBF74" w:rsidR="007A17CF">
        <w:rPr>
          <w:rFonts w:cs="Arial"/>
          <w:b w:val="1"/>
          <w:bCs w:val="1"/>
          <w:sz w:val="24"/>
          <w:szCs w:val="24"/>
        </w:rPr>
        <w:t>Date:</w:t>
      </w:r>
      <w:r w:rsidRPr="585BBF74" w:rsidR="007A17CF">
        <w:rPr>
          <w:rFonts w:cs="Arial"/>
          <w:sz w:val="24"/>
          <w:szCs w:val="24"/>
        </w:rPr>
        <w:t xml:space="preserve"> </w:t>
      </w:r>
      <w:r>
        <w:tab/>
      </w:r>
      <w:r w:rsidRPr="585BBF74" w:rsidR="00FB5EB2">
        <w:rPr>
          <w:rFonts w:cs="Arial"/>
          <w:sz w:val="24"/>
          <w:szCs w:val="24"/>
        </w:rPr>
        <w:t>09</w:t>
      </w:r>
      <w:r w:rsidRPr="585BBF74" w:rsidR="00E70BE6">
        <w:rPr>
          <w:rFonts w:cs="Arial"/>
          <w:sz w:val="24"/>
          <w:szCs w:val="24"/>
        </w:rPr>
        <w:t xml:space="preserve"> </w:t>
      </w:r>
      <w:r w:rsidRPr="585BBF74" w:rsidR="00FB5EB2">
        <w:rPr>
          <w:rFonts w:cs="Arial"/>
          <w:sz w:val="24"/>
          <w:szCs w:val="24"/>
        </w:rPr>
        <w:t>June</w:t>
      </w:r>
      <w:r w:rsidRPr="585BBF74" w:rsidR="005A20B3">
        <w:rPr>
          <w:rFonts w:cs="Arial"/>
          <w:sz w:val="24"/>
          <w:szCs w:val="24"/>
        </w:rPr>
        <w:t xml:space="preserve"> 20</w:t>
      </w:r>
      <w:r w:rsidRPr="585BBF74" w:rsidR="00E70BE6">
        <w:rPr>
          <w:rFonts w:cs="Arial"/>
          <w:sz w:val="24"/>
          <w:szCs w:val="24"/>
        </w:rPr>
        <w:t>22</w:t>
      </w:r>
      <w:r w:rsidRPr="585BBF74" w:rsidR="007A17CF">
        <w:rPr>
          <w:rFonts w:cs="Arial"/>
          <w:sz w:val="24"/>
          <w:szCs w:val="24"/>
        </w:rPr>
        <w:t xml:space="preserve"> </w:t>
      </w:r>
    </w:p>
    <w:p w:rsidRPr="00176253" w:rsidR="007A17CF" w:rsidP="007A17CF" w:rsidRDefault="007A17CF" w14:paraId="157CEB21" w14:textId="77777777">
      <w:pPr>
        <w:rPr>
          <w:rFonts w:cs="Arial"/>
          <w:b/>
          <w:sz w:val="24"/>
          <w:szCs w:val="24"/>
        </w:rPr>
      </w:pPr>
      <w:r w:rsidRPr="00176253">
        <w:rPr>
          <w:rFonts w:cs="Arial"/>
          <w:b/>
          <w:sz w:val="24"/>
          <w:szCs w:val="24"/>
        </w:rPr>
        <w:t>1</w:t>
      </w:r>
      <w:r w:rsidRPr="00176253">
        <w:rPr>
          <w:rFonts w:cs="Arial"/>
          <w:b/>
          <w:sz w:val="24"/>
          <w:szCs w:val="24"/>
        </w:rPr>
        <w:tab/>
      </w:r>
      <w:r w:rsidRPr="00176253">
        <w:rPr>
          <w:rFonts w:cs="Arial"/>
          <w:b/>
          <w:sz w:val="24"/>
          <w:szCs w:val="24"/>
        </w:rPr>
        <w:t>Overview of the British Council</w:t>
      </w:r>
    </w:p>
    <w:p w:rsidRPr="00527549" w:rsidR="00DA26EB" w:rsidP="004E7B2A" w:rsidRDefault="00DA26EB" w14:paraId="7454FB3F" w14:textId="77777777">
      <w:pPr>
        <w:ind w:left="720"/>
        <w:rPr>
          <w:sz w:val="24"/>
        </w:rPr>
      </w:pPr>
      <w:r w:rsidRPr="00527549">
        <w:rPr>
          <w:sz w:val="24"/>
        </w:rPr>
        <w:t xml:space="preserve">1.1 </w:t>
      </w:r>
      <w:r w:rsidRPr="00527549">
        <w:rPr>
          <w:sz w:val="24"/>
        </w:rPr>
        <w:tab/>
      </w:r>
      <w:r w:rsidRPr="00527549">
        <w:rPr>
          <w:sz w:val="24"/>
        </w:rPr>
        <w:t xml:space="preserve">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w:t>
      </w:r>
      <w:proofErr w:type="gramStart"/>
      <w:r w:rsidRPr="00527549">
        <w:rPr>
          <w:sz w:val="24"/>
        </w:rPr>
        <w:t>connections</w:t>
      </w:r>
      <w:proofErr w:type="gramEnd"/>
      <w:r w:rsidRPr="00527549">
        <w:rPr>
          <w:sz w:val="24"/>
        </w:rPr>
        <w:t xml:space="preserve"> and engendering trust.</w:t>
      </w:r>
    </w:p>
    <w:p w:rsidRPr="00527549" w:rsidR="00DA26EB" w:rsidP="004E7B2A" w:rsidRDefault="00DA26EB" w14:paraId="7B378ACE" w14:textId="313A326A">
      <w:pPr>
        <w:ind w:left="720"/>
        <w:rPr>
          <w:sz w:val="24"/>
        </w:rPr>
      </w:pPr>
      <w:r w:rsidRPr="00527549">
        <w:rPr>
          <w:sz w:val="24"/>
        </w:rPr>
        <w:t>1.2</w:t>
      </w:r>
      <w:r w:rsidRPr="00527549">
        <w:rPr>
          <w:sz w:val="24"/>
        </w:rPr>
        <w:tab/>
      </w:r>
      <w:r w:rsidRPr="00527549">
        <w:rPr>
          <w:sz w:val="24"/>
        </w:rPr>
        <w:t xml:space="preserve">We work with over 100 countries across the world in the fields of arts and culture, English language, </w:t>
      </w:r>
      <w:proofErr w:type="gramStart"/>
      <w:r w:rsidRPr="00527549">
        <w:rPr>
          <w:sz w:val="24"/>
        </w:rPr>
        <w:t>education</w:t>
      </w:r>
      <w:proofErr w:type="gramEnd"/>
      <w:r w:rsidRPr="00527549">
        <w:rPr>
          <w:sz w:val="24"/>
        </w:rPr>
        <w:t xml:space="preserve"> and civil society. Each year we reach over 20 million people face-to-face and more than 500 million people online, via broadcasts and publications. Founded in 1934, we are a UK charity governed by Royal Charter and a UK public body</w:t>
      </w:r>
      <w:r w:rsidR="00D50011">
        <w:rPr>
          <w:sz w:val="24"/>
        </w:rPr>
        <w:t>.</w:t>
      </w:r>
    </w:p>
    <w:p w:rsidRPr="00527549" w:rsidR="00DA26EB" w:rsidP="004E7B2A" w:rsidRDefault="00DA26EB" w14:paraId="1CD508D5" w14:textId="77777777">
      <w:pPr>
        <w:ind w:left="720"/>
        <w:rPr>
          <w:sz w:val="24"/>
        </w:rPr>
      </w:pPr>
      <w:r w:rsidRPr="00527549">
        <w:rPr>
          <w:sz w:val="24"/>
        </w:rPr>
        <w:t xml:space="preserve">1.3 </w:t>
      </w:r>
      <w:r w:rsidRPr="00527549">
        <w:rPr>
          <w:sz w:val="24"/>
        </w:rPr>
        <w:tab/>
      </w:r>
      <w:r w:rsidRPr="00527549">
        <w:rPr>
          <w:sz w:val="24"/>
        </w:rPr>
        <w:t xml:space="preserve">The British Council employs over 10,500 staff worldwide. It has its headquarters in the UK, with offices in London, Manchester, Belfast, </w:t>
      </w:r>
      <w:proofErr w:type="gramStart"/>
      <w:r w:rsidRPr="00527549">
        <w:rPr>
          <w:sz w:val="24"/>
        </w:rPr>
        <w:t>Cardiff</w:t>
      </w:r>
      <w:proofErr w:type="gramEnd"/>
      <w:r w:rsidRPr="00527549">
        <w:rPr>
          <w:sz w:val="24"/>
        </w:rPr>
        <w:t xml:space="preserve"> and Edinburgh. Further information can be viewed at </w:t>
      </w:r>
      <w:hyperlink w:history="1" r:id="rId13">
        <w:r w:rsidRPr="00527549">
          <w:rPr>
            <w:rStyle w:val="Hyperlink"/>
            <w:sz w:val="24"/>
          </w:rPr>
          <w:t>www.britishcouncil.org</w:t>
        </w:r>
      </w:hyperlink>
      <w:r w:rsidRPr="00527549">
        <w:rPr>
          <w:sz w:val="24"/>
        </w:rPr>
        <w:t xml:space="preserve">.  </w:t>
      </w:r>
    </w:p>
    <w:p w:rsidRPr="00527549" w:rsidR="000015D7" w:rsidP="007A17CF" w:rsidRDefault="000015D7" w14:paraId="33C0A0EE" w14:textId="77777777">
      <w:pPr>
        <w:rPr>
          <w:b/>
          <w:sz w:val="24"/>
        </w:rPr>
      </w:pPr>
    </w:p>
    <w:p w:rsidRPr="00382ACD" w:rsidR="007A17CF" w:rsidP="007A17CF" w:rsidRDefault="007A17CF" w14:paraId="7FEAA439" w14:textId="7A012F10">
      <w:pPr>
        <w:rPr>
          <w:rFonts w:cs="Arial"/>
          <w:b/>
          <w:sz w:val="24"/>
          <w:szCs w:val="24"/>
        </w:rPr>
      </w:pPr>
      <w:r w:rsidRPr="00382ACD">
        <w:rPr>
          <w:rFonts w:cs="Arial"/>
          <w:b/>
          <w:sz w:val="24"/>
          <w:szCs w:val="24"/>
        </w:rPr>
        <w:t>2</w:t>
      </w:r>
      <w:r w:rsidRPr="00382ACD">
        <w:rPr>
          <w:rFonts w:cs="Arial"/>
          <w:b/>
          <w:sz w:val="24"/>
          <w:szCs w:val="24"/>
        </w:rPr>
        <w:tab/>
      </w:r>
      <w:r w:rsidRPr="00382ACD">
        <w:rPr>
          <w:rFonts w:cs="Arial"/>
          <w:b/>
          <w:sz w:val="24"/>
          <w:szCs w:val="24"/>
        </w:rPr>
        <w:t>Introduction and Background to the Programme</w:t>
      </w:r>
    </w:p>
    <w:p w:rsidRPr="00382ACD" w:rsidR="00B83226" w:rsidP="00B83226" w:rsidRDefault="00B83226" w14:paraId="6964162B" w14:textId="77777777">
      <w:pPr>
        <w:pStyle w:val="paragraph"/>
        <w:spacing w:before="0" w:beforeAutospacing="0" w:after="0" w:afterAutospacing="0"/>
        <w:jc w:val="both"/>
        <w:textAlignment w:val="baseline"/>
        <w:rPr>
          <w:rFonts w:ascii="Arial" w:hAnsi="Arial" w:cs="Arial"/>
          <w:sz w:val="18"/>
          <w:szCs w:val="18"/>
        </w:rPr>
      </w:pPr>
    </w:p>
    <w:p w:rsidRPr="00382ACD" w:rsidR="00B83226" w:rsidP="004E7B2A" w:rsidRDefault="00910E8E" w14:paraId="678599AB" w14:textId="4A0C4B5A">
      <w:pPr>
        <w:pStyle w:val="paragraph"/>
        <w:spacing w:before="0" w:beforeAutospacing="0" w:after="0" w:afterAutospacing="0" w:line="360" w:lineRule="auto"/>
        <w:ind w:left="720"/>
        <w:jc w:val="both"/>
        <w:textAlignment w:val="baseline"/>
        <w:rPr>
          <w:rFonts w:ascii="Arial" w:hAnsi="Arial" w:cs="Arial"/>
          <w:szCs w:val="20"/>
        </w:rPr>
      </w:pPr>
      <w:hyperlink w:history="1" r:id="rId14">
        <w:r w:rsidRPr="000B69A9" w:rsidR="00B83226">
          <w:rPr>
            <w:rStyle w:val="Hyperlink"/>
            <w:rFonts w:ascii="Arial" w:hAnsi="Arial" w:cs="Arial"/>
            <w:szCs w:val="20"/>
          </w:rPr>
          <w:t>Going Global Partnerships</w:t>
        </w:r>
      </w:hyperlink>
      <w:r w:rsidRPr="00382ACD" w:rsidR="00B83226">
        <w:rPr>
          <w:rFonts w:ascii="Arial" w:hAnsi="Arial" w:cs="Arial"/>
          <w:szCs w:val="20"/>
        </w:rPr>
        <w:t xml:space="preserve"> builds stronger, more inclusive, internationally connected higher education and TVET systems which support economic and social growth. Through this British Council programme, you can connect, collaborate, and innovate with universities, colleges, education policy makers and other partners in the UK and around the world.   </w:t>
      </w:r>
    </w:p>
    <w:p w:rsidRPr="00382ACD" w:rsidR="00B83226" w:rsidP="00811803" w:rsidRDefault="00B83226" w14:paraId="76F1EE5E" w14:textId="77777777">
      <w:pPr>
        <w:pStyle w:val="paragraph"/>
        <w:spacing w:before="0" w:beforeAutospacing="0" w:after="0" w:afterAutospacing="0" w:line="360" w:lineRule="auto"/>
        <w:jc w:val="both"/>
        <w:textAlignment w:val="baseline"/>
        <w:rPr>
          <w:rFonts w:ascii="Arial" w:hAnsi="Arial" w:cs="Arial"/>
          <w:szCs w:val="20"/>
        </w:rPr>
      </w:pPr>
    </w:p>
    <w:p w:rsidRPr="00382ACD" w:rsidR="00B83226" w:rsidP="00811803" w:rsidRDefault="00B83226" w14:paraId="0B6521FF" w14:textId="57BF4B10">
      <w:pPr>
        <w:pStyle w:val="paragraph"/>
        <w:spacing w:before="0" w:beforeAutospacing="0" w:after="0" w:afterAutospacing="0" w:line="360" w:lineRule="auto"/>
        <w:jc w:val="both"/>
        <w:textAlignment w:val="baseline"/>
        <w:rPr>
          <w:rFonts w:ascii="Arial" w:hAnsi="Arial" w:cs="Arial"/>
          <w:szCs w:val="20"/>
        </w:rPr>
      </w:pPr>
      <w:r w:rsidRPr="00382ACD">
        <w:rPr>
          <w:rFonts w:ascii="Arial" w:hAnsi="Arial" w:cs="Arial"/>
          <w:szCs w:val="20"/>
        </w:rPr>
        <w:t xml:space="preserve">The overall expected outcomes of the </w:t>
      </w:r>
      <w:r w:rsidRPr="00382ACD" w:rsidR="00382ACD">
        <w:rPr>
          <w:rFonts w:ascii="Arial" w:hAnsi="Arial" w:cs="Arial"/>
          <w:szCs w:val="20"/>
        </w:rPr>
        <w:t xml:space="preserve">global </w:t>
      </w:r>
      <w:r w:rsidRPr="00382ACD">
        <w:rPr>
          <w:rFonts w:ascii="Arial" w:hAnsi="Arial" w:cs="Arial"/>
          <w:szCs w:val="20"/>
        </w:rPr>
        <w:t>programme include: </w:t>
      </w:r>
    </w:p>
    <w:p w:rsidRPr="00382ACD" w:rsidR="00B83226" w:rsidP="00B83226" w:rsidRDefault="00B83226" w14:paraId="5D29F91F" w14:textId="77777777">
      <w:pPr>
        <w:pStyle w:val="paragraph"/>
        <w:spacing w:before="0" w:beforeAutospacing="0" w:after="0" w:afterAutospacing="0"/>
        <w:jc w:val="both"/>
        <w:textAlignment w:val="baseline"/>
        <w:rPr>
          <w:rFonts w:ascii="Arial" w:hAnsi="Arial" w:cs="Arial"/>
          <w:szCs w:val="20"/>
        </w:rPr>
      </w:pPr>
    </w:p>
    <w:p w:rsidRPr="00382ACD" w:rsidR="00B83226" w:rsidP="003750D9" w:rsidRDefault="00B83226" w14:paraId="41D5E431" w14:textId="77777777">
      <w:pPr>
        <w:pStyle w:val="paragraph"/>
        <w:numPr>
          <w:ilvl w:val="0"/>
          <w:numId w:val="37"/>
        </w:numPr>
        <w:spacing w:before="0" w:beforeAutospacing="0" w:after="0" w:afterAutospacing="0" w:line="360" w:lineRule="auto"/>
        <w:jc w:val="both"/>
        <w:textAlignment w:val="baseline"/>
        <w:rPr>
          <w:rFonts w:ascii="Arial" w:hAnsi="Arial" w:cs="Arial"/>
        </w:rPr>
      </w:pPr>
      <w:r w:rsidRPr="008C49BB">
        <w:rPr>
          <w:rStyle w:val="normaltextrun"/>
          <w:rFonts w:ascii="Arial" w:hAnsi="Arial" w:cs="Arial"/>
          <w:b/>
          <w:bCs/>
        </w:rPr>
        <w:t>Enabling research</w:t>
      </w:r>
      <w:r w:rsidRPr="00382ACD">
        <w:rPr>
          <w:rStyle w:val="normaltextrun"/>
          <w:rFonts w:ascii="Arial" w:hAnsi="Arial" w:cs="Arial"/>
        </w:rPr>
        <w:t>: supporting research, knowledge, and innovation collaboration to address local and global challenges and promote inclusive growth</w:t>
      </w:r>
      <w:r w:rsidRPr="00382ACD">
        <w:rPr>
          <w:rStyle w:val="eop"/>
          <w:rFonts w:ascii="Arial" w:hAnsi="Arial" w:cs="Arial"/>
        </w:rPr>
        <w:t> </w:t>
      </w:r>
    </w:p>
    <w:p w:rsidRPr="00382ACD" w:rsidR="00B83226" w:rsidP="003750D9" w:rsidRDefault="00B83226" w14:paraId="459FFA40" w14:textId="77777777">
      <w:pPr>
        <w:pStyle w:val="paragraph"/>
        <w:numPr>
          <w:ilvl w:val="0"/>
          <w:numId w:val="37"/>
        </w:numPr>
        <w:spacing w:before="0" w:beforeAutospacing="0" w:after="0" w:afterAutospacing="0" w:line="360" w:lineRule="auto"/>
        <w:jc w:val="both"/>
        <w:textAlignment w:val="baseline"/>
        <w:rPr>
          <w:rFonts w:ascii="Arial" w:hAnsi="Arial" w:cs="Arial"/>
        </w:rPr>
      </w:pPr>
      <w:r w:rsidRPr="008C49BB">
        <w:rPr>
          <w:rStyle w:val="normaltextrun"/>
          <w:rFonts w:ascii="Arial" w:hAnsi="Arial" w:cs="Arial"/>
          <w:b/>
          <w:bCs/>
        </w:rPr>
        <w:t>Internationalising higher education and TVET institutions</w:t>
      </w:r>
      <w:r w:rsidRPr="00382ACD">
        <w:rPr>
          <w:rStyle w:val="normaltextrun"/>
          <w:rFonts w:ascii="Arial" w:hAnsi="Arial" w:cs="Arial"/>
        </w:rPr>
        <w:t>: creating an enabling environment while supporting institutions and individuals to benefit from internationalisation</w:t>
      </w:r>
      <w:r w:rsidRPr="00382ACD">
        <w:rPr>
          <w:rStyle w:val="eop"/>
          <w:rFonts w:ascii="Arial" w:hAnsi="Arial" w:cs="Arial"/>
        </w:rPr>
        <w:t> </w:t>
      </w:r>
    </w:p>
    <w:p w:rsidRPr="00382ACD" w:rsidR="00B83226" w:rsidP="003750D9" w:rsidRDefault="00B83226" w14:paraId="255049E9" w14:textId="77777777">
      <w:pPr>
        <w:pStyle w:val="paragraph"/>
        <w:numPr>
          <w:ilvl w:val="0"/>
          <w:numId w:val="37"/>
        </w:numPr>
        <w:spacing w:before="0" w:beforeAutospacing="0" w:after="0" w:afterAutospacing="0" w:line="360" w:lineRule="auto"/>
        <w:jc w:val="both"/>
        <w:textAlignment w:val="baseline"/>
        <w:rPr>
          <w:rFonts w:ascii="Arial" w:hAnsi="Arial" w:cs="Arial"/>
        </w:rPr>
      </w:pPr>
      <w:r w:rsidRPr="008C49BB">
        <w:rPr>
          <w:rStyle w:val="normaltextrun"/>
          <w:rFonts w:ascii="Arial" w:hAnsi="Arial" w:cs="Arial"/>
          <w:b/>
          <w:bCs/>
        </w:rPr>
        <w:t>Strengthening higher education and TVET systems</w:t>
      </w:r>
      <w:r w:rsidRPr="00382ACD">
        <w:rPr>
          <w:rStyle w:val="normaltextrun"/>
          <w:rFonts w:ascii="Arial" w:hAnsi="Arial" w:cs="Arial"/>
        </w:rPr>
        <w:t>: improving the quality and efficiency of institutions and systems</w:t>
      </w:r>
      <w:r w:rsidRPr="00382ACD">
        <w:rPr>
          <w:rStyle w:val="eop"/>
          <w:rFonts w:ascii="Arial" w:hAnsi="Arial" w:cs="Arial"/>
        </w:rPr>
        <w:t> </w:t>
      </w:r>
    </w:p>
    <w:p w:rsidRPr="00382ACD" w:rsidR="00B83226" w:rsidP="003750D9" w:rsidRDefault="00B83226" w14:paraId="14302F43" w14:textId="77777777">
      <w:pPr>
        <w:pStyle w:val="paragraph"/>
        <w:numPr>
          <w:ilvl w:val="0"/>
          <w:numId w:val="37"/>
        </w:numPr>
        <w:spacing w:before="0" w:beforeAutospacing="0" w:after="0" w:afterAutospacing="0" w:line="360" w:lineRule="auto"/>
        <w:jc w:val="both"/>
        <w:textAlignment w:val="baseline"/>
        <w:rPr>
          <w:rFonts w:ascii="Arial" w:hAnsi="Arial" w:cs="Arial"/>
        </w:rPr>
      </w:pPr>
      <w:r w:rsidRPr="008C49BB">
        <w:rPr>
          <w:rStyle w:val="normaltextrun"/>
          <w:rFonts w:ascii="Arial" w:hAnsi="Arial" w:cs="Arial"/>
          <w:b/>
          <w:bCs/>
        </w:rPr>
        <w:t>Enhancing student outcomes</w:t>
      </w:r>
      <w:r w:rsidRPr="00382ACD">
        <w:rPr>
          <w:rStyle w:val="normaltextrun"/>
          <w:rFonts w:ascii="Arial" w:hAnsi="Arial" w:cs="Arial"/>
        </w:rPr>
        <w:t>: improving the qualities of global graduates (e.g., soft skills, employability, community outcomes).</w:t>
      </w:r>
      <w:r w:rsidRPr="00382ACD">
        <w:rPr>
          <w:rStyle w:val="eop"/>
          <w:rFonts w:ascii="Arial" w:hAnsi="Arial" w:cs="Arial"/>
        </w:rPr>
        <w:t> </w:t>
      </w:r>
    </w:p>
    <w:p w:rsidRPr="00382ACD" w:rsidR="00382ACD" w:rsidP="00811803" w:rsidRDefault="00382ACD" w14:paraId="4A102204" w14:textId="77777777">
      <w:pPr>
        <w:pStyle w:val="paragraph"/>
        <w:spacing w:before="0" w:beforeAutospacing="0" w:after="0" w:afterAutospacing="0" w:line="360" w:lineRule="auto"/>
        <w:jc w:val="both"/>
        <w:textAlignment w:val="baseline"/>
        <w:rPr>
          <w:rStyle w:val="normaltextrun"/>
          <w:rFonts w:ascii="Arial" w:hAnsi="Arial" w:cs="Arial"/>
        </w:rPr>
      </w:pPr>
    </w:p>
    <w:p w:rsidRPr="008C49BB" w:rsidR="00B83226" w:rsidP="00811803" w:rsidRDefault="00B83226" w14:paraId="1791D8FC" w14:textId="6F25FA25">
      <w:pPr>
        <w:pStyle w:val="paragraph"/>
        <w:spacing w:before="0" w:beforeAutospacing="0" w:after="0" w:afterAutospacing="0" w:line="360" w:lineRule="auto"/>
        <w:jc w:val="both"/>
        <w:textAlignment w:val="baseline"/>
        <w:rPr>
          <w:rFonts w:ascii="Arial" w:hAnsi="Arial" w:cs="Arial"/>
          <w:b/>
          <w:bCs/>
          <w:sz w:val="18"/>
          <w:szCs w:val="18"/>
        </w:rPr>
      </w:pPr>
      <w:r w:rsidRPr="008C49BB">
        <w:rPr>
          <w:rStyle w:val="normaltextrun"/>
          <w:rFonts w:ascii="Arial" w:hAnsi="Arial" w:cs="Arial"/>
          <w:b/>
          <w:bCs/>
        </w:rPr>
        <w:t>Opportunities</w:t>
      </w:r>
      <w:r w:rsidRPr="008C49BB" w:rsidR="00382ACD">
        <w:rPr>
          <w:rStyle w:val="normaltextrun"/>
          <w:rFonts w:ascii="Arial" w:hAnsi="Arial" w:cs="Arial"/>
          <w:b/>
          <w:bCs/>
        </w:rPr>
        <w:t>:</w:t>
      </w:r>
      <w:r w:rsidRPr="008C49BB">
        <w:rPr>
          <w:rStyle w:val="eop"/>
          <w:rFonts w:ascii="Arial" w:hAnsi="Arial" w:cs="Arial"/>
          <w:b/>
          <w:bCs/>
        </w:rPr>
        <w:t> </w:t>
      </w:r>
    </w:p>
    <w:p w:rsidRPr="00382ACD" w:rsidR="00B83226" w:rsidP="003750D9" w:rsidRDefault="00B83226" w14:paraId="513E0580" w14:textId="77777777">
      <w:pPr>
        <w:pStyle w:val="paragraph"/>
        <w:numPr>
          <w:ilvl w:val="0"/>
          <w:numId w:val="38"/>
        </w:numPr>
        <w:spacing w:before="0" w:beforeAutospacing="0" w:after="0" w:afterAutospacing="0" w:line="360" w:lineRule="auto"/>
        <w:jc w:val="both"/>
        <w:textAlignment w:val="baseline"/>
        <w:rPr>
          <w:rFonts w:ascii="Arial" w:hAnsi="Arial" w:cs="Arial"/>
        </w:rPr>
      </w:pPr>
      <w:r w:rsidRPr="00382ACD">
        <w:rPr>
          <w:rStyle w:val="normaltextrun"/>
          <w:rFonts w:ascii="Arial" w:hAnsi="Arial" w:cs="Arial"/>
        </w:rPr>
        <w:t>Going Global Partnerships offers you vital international opportunities - the chance to build relationships, to share ideas and good practice, to access grant funding for collaborative partnerships and more. </w:t>
      </w:r>
      <w:r w:rsidRPr="00382ACD">
        <w:rPr>
          <w:rStyle w:val="eop"/>
          <w:rFonts w:ascii="Arial" w:hAnsi="Arial" w:cs="Arial"/>
        </w:rPr>
        <w:t> </w:t>
      </w:r>
    </w:p>
    <w:p w:rsidRPr="00382ACD" w:rsidR="00B83226" w:rsidP="003750D9" w:rsidRDefault="00B83226" w14:paraId="5365E40E" w14:textId="3A4362D2">
      <w:pPr>
        <w:pStyle w:val="paragraph"/>
        <w:numPr>
          <w:ilvl w:val="0"/>
          <w:numId w:val="38"/>
        </w:numPr>
        <w:spacing w:before="0" w:beforeAutospacing="0" w:after="0" w:afterAutospacing="0" w:line="360" w:lineRule="auto"/>
        <w:jc w:val="both"/>
        <w:textAlignment w:val="baseline"/>
        <w:rPr>
          <w:rFonts w:ascii="Arial" w:hAnsi="Arial" w:cs="Arial"/>
        </w:rPr>
      </w:pPr>
      <w:r w:rsidRPr="00382ACD">
        <w:rPr>
          <w:rStyle w:val="normaltextrun"/>
          <w:rFonts w:ascii="Arial" w:hAnsi="Arial" w:cs="Arial"/>
        </w:rPr>
        <w:t xml:space="preserve">You can see current and upcoming Going Global Partnerships opportunities on our website: </w:t>
      </w:r>
      <w:hyperlink w:history="1" r:id="rId15">
        <w:r w:rsidRPr="00441E1C" w:rsidR="008C49BB">
          <w:rPr>
            <w:rStyle w:val="Hyperlink"/>
            <w:rFonts w:ascii="Arial" w:hAnsi="Arial" w:cs="Arial"/>
          </w:rPr>
          <w:t>https://www.britishcouncil.org/education/he-science/going-global-partnerships/connect-collaborate</w:t>
        </w:r>
      </w:hyperlink>
      <w:r w:rsidR="008C49BB">
        <w:rPr>
          <w:rStyle w:val="normaltextrun"/>
          <w:rFonts w:ascii="Arial" w:hAnsi="Arial" w:cs="Arial"/>
        </w:rPr>
        <w:t xml:space="preserve"> </w:t>
      </w:r>
      <w:r w:rsidRPr="00382ACD">
        <w:rPr>
          <w:rStyle w:val="normaltextrun"/>
          <w:rFonts w:ascii="Arial" w:hAnsi="Arial" w:cs="Arial"/>
        </w:rPr>
        <w:t>. We have many opportunities being launched at this time, so please check this page regularly.</w:t>
      </w:r>
      <w:r w:rsidRPr="00382ACD">
        <w:rPr>
          <w:rStyle w:val="eop"/>
          <w:rFonts w:ascii="Arial" w:hAnsi="Arial" w:cs="Arial"/>
        </w:rPr>
        <w:t> </w:t>
      </w:r>
    </w:p>
    <w:p w:rsidRPr="00382ACD" w:rsidR="00B83226" w:rsidP="003750D9" w:rsidRDefault="00B83226" w14:paraId="06EABDCA" w14:textId="040D51C8">
      <w:pPr>
        <w:pStyle w:val="paragraph"/>
        <w:numPr>
          <w:ilvl w:val="0"/>
          <w:numId w:val="38"/>
        </w:numPr>
        <w:spacing w:before="0" w:beforeAutospacing="0" w:after="0" w:afterAutospacing="0" w:line="360" w:lineRule="auto"/>
        <w:jc w:val="both"/>
        <w:textAlignment w:val="baseline"/>
        <w:rPr>
          <w:rFonts w:ascii="Arial" w:hAnsi="Arial" w:cs="Arial"/>
          <w:szCs w:val="20"/>
        </w:rPr>
      </w:pPr>
      <w:r w:rsidRPr="00382ACD">
        <w:rPr>
          <w:rFonts w:ascii="Arial" w:hAnsi="Arial" w:cs="Arial"/>
          <w:szCs w:val="20"/>
        </w:rPr>
        <w:t>This document refers to the following opportunity: </w:t>
      </w:r>
      <w:r w:rsidRPr="009504FB" w:rsidR="009504FB">
        <w:rPr>
          <w:rFonts w:ascii="Arial" w:hAnsi="Arial" w:cs="Arial"/>
          <w:bCs/>
          <w:szCs w:val="20"/>
        </w:rPr>
        <w:t>consultancy services to design a roadmap for HEIs in Peru and in the UK to effectively engage in partnership development geared towards the creation of a joint degree or double degree master’s programme in research management</w:t>
      </w:r>
      <w:r w:rsidRPr="007F3853" w:rsidR="007F3853">
        <w:rPr>
          <w:rFonts w:ascii="Arial" w:hAnsi="Arial" w:cs="Arial"/>
          <w:bCs/>
          <w:szCs w:val="20"/>
        </w:rPr>
        <w:t>.</w:t>
      </w:r>
      <w:r w:rsidRPr="00382ACD">
        <w:rPr>
          <w:rFonts w:ascii="Arial" w:hAnsi="Arial" w:cs="Arial"/>
          <w:szCs w:val="20"/>
        </w:rPr>
        <w:t> </w:t>
      </w:r>
    </w:p>
    <w:p w:rsidR="00E811A9" w:rsidP="2E45EB43" w:rsidRDefault="00154D4F" w14:paraId="16C6860A" w14:textId="77777777">
      <w:pPr>
        <w:ind w:left="720"/>
        <w:rPr>
          <w:rFonts w:cs="Arial"/>
          <w:b/>
          <w:bCs/>
          <w:sz w:val="24"/>
          <w:szCs w:val="24"/>
        </w:rPr>
      </w:pPr>
      <w:r w:rsidRPr="2E45EB43">
        <w:rPr>
          <w:rFonts w:cs="Arial"/>
          <w:sz w:val="24"/>
          <w:szCs w:val="24"/>
        </w:rPr>
        <w:t xml:space="preserve">British Council Peru leads the project </w:t>
      </w:r>
      <w:r w:rsidRPr="2E45EB43" w:rsidR="00F9150D">
        <w:rPr>
          <w:rFonts w:cs="Arial"/>
          <w:b/>
          <w:bCs/>
          <w:sz w:val="24"/>
          <w:szCs w:val="24"/>
        </w:rPr>
        <w:t>Enabling Internationalisation and Inclusion in Higher Education</w:t>
      </w:r>
      <w:r w:rsidRPr="2E45EB43" w:rsidR="008A0EBD">
        <w:rPr>
          <w:rFonts w:cs="Arial"/>
          <w:b/>
          <w:bCs/>
          <w:sz w:val="24"/>
          <w:szCs w:val="24"/>
        </w:rPr>
        <w:t xml:space="preserve"> </w:t>
      </w:r>
      <w:r w:rsidRPr="2E45EB43" w:rsidR="008A0EBD">
        <w:rPr>
          <w:rFonts w:cs="Arial"/>
          <w:sz w:val="24"/>
          <w:szCs w:val="24"/>
        </w:rPr>
        <w:t>that aims to strengthen and engage internationally HEI, through mentoring for women in STEM and capacit</w:t>
      </w:r>
      <w:r w:rsidRPr="2E45EB43" w:rsidR="00E811A9">
        <w:rPr>
          <w:rFonts w:cs="Arial"/>
          <w:sz w:val="24"/>
          <w:szCs w:val="24"/>
        </w:rPr>
        <w:t xml:space="preserve">y strengthening </w:t>
      </w:r>
      <w:r w:rsidRPr="2E45EB43" w:rsidR="008A0EBD">
        <w:rPr>
          <w:rFonts w:cs="Arial"/>
          <w:sz w:val="24"/>
          <w:szCs w:val="24"/>
        </w:rPr>
        <w:t>for inclusive STI management.</w:t>
      </w:r>
      <w:r w:rsidRPr="2E45EB43">
        <w:rPr>
          <w:rFonts w:cs="Arial"/>
          <w:b/>
          <w:bCs/>
          <w:sz w:val="24"/>
          <w:szCs w:val="24"/>
        </w:rPr>
        <w:t xml:space="preserve"> </w:t>
      </w:r>
    </w:p>
    <w:p w:rsidRPr="009703A6" w:rsidR="00B31E72" w:rsidP="585BBF74" w:rsidRDefault="00FF733B" w14:paraId="70CA982E" w14:textId="77777777" w14:noSpellErr="1">
      <w:pPr>
        <w:ind w:left="720"/>
        <w:rPr>
          <w:rFonts w:cs="Arial"/>
          <w:sz w:val="24"/>
          <w:szCs w:val="24"/>
        </w:rPr>
      </w:pPr>
      <w:r w:rsidRPr="585BBF74" w:rsidR="00FF733B">
        <w:rPr>
          <w:rFonts w:cs="Arial"/>
          <w:sz w:val="24"/>
          <w:szCs w:val="24"/>
        </w:rPr>
        <w:t xml:space="preserve">The most recent reform milestones in HE </w:t>
      </w:r>
      <w:bookmarkStart w:name="_Int_EXwa5c0l" w:id="280769350"/>
      <w:r w:rsidRPr="585BBF74" w:rsidR="00FF733B">
        <w:rPr>
          <w:rFonts w:cs="Arial"/>
          <w:sz w:val="24"/>
          <w:szCs w:val="24"/>
        </w:rPr>
        <w:t>are</w:t>
      </w:r>
      <w:bookmarkEnd w:id="280769350"/>
      <w:r w:rsidRPr="585BBF74" w:rsidR="00FF733B">
        <w:rPr>
          <w:rFonts w:cs="Arial"/>
          <w:sz w:val="24"/>
          <w:szCs w:val="24"/>
        </w:rPr>
        <w:t xml:space="preserve"> the National Policy for Higher Education and Technical Productive Education (2020) and the Ministry of Education Law of Organisation and Functions (Jun 2021). </w:t>
      </w:r>
    </w:p>
    <w:p w:rsidRPr="009703A6" w:rsidR="00B31E72" w:rsidP="00B31E72" w:rsidRDefault="00B31E72" w14:paraId="369DA234" w14:textId="1BD42AF9">
      <w:pPr>
        <w:ind w:left="720"/>
        <w:rPr>
          <w:rFonts w:cs="Arial"/>
          <w:bCs/>
          <w:sz w:val="24"/>
          <w:szCs w:val="24"/>
        </w:rPr>
      </w:pPr>
      <w:r w:rsidRPr="009703A6">
        <w:rPr>
          <w:rFonts w:cs="Arial"/>
          <w:bCs/>
          <w:sz w:val="24"/>
          <w:szCs w:val="24"/>
        </w:rPr>
        <w:lastRenderedPageBreak/>
        <w:t xml:space="preserve">Both confirmed the priority of </w:t>
      </w:r>
      <w:r w:rsidRPr="009703A6" w:rsidR="00C52A12">
        <w:rPr>
          <w:rFonts w:cs="Arial"/>
          <w:bCs/>
          <w:sz w:val="24"/>
          <w:szCs w:val="24"/>
        </w:rPr>
        <w:t xml:space="preserve">developing </w:t>
      </w:r>
      <w:r w:rsidRPr="00291B6B" w:rsidR="00C52A12">
        <w:t>research</w:t>
      </w:r>
      <w:r w:rsidRPr="00AD0DD7">
        <w:t xml:space="preserve">, </w:t>
      </w:r>
      <w:proofErr w:type="gramStart"/>
      <w:r w:rsidRPr="00AD0DD7">
        <w:t>development</w:t>
      </w:r>
      <w:proofErr w:type="gramEnd"/>
      <w:r w:rsidRPr="00AD0DD7">
        <w:t xml:space="preserve"> and innovation</w:t>
      </w:r>
      <w:r w:rsidRPr="009703A6">
        <w:rPr>
          <w:rFonts w:cs="Arial"/>
          <w:bCs/>
          <w:sz w:val="24"/>
          <w:szCs w:val="24"/>
        </w:rPr>
        <w:t xml:space="preserve"> within the H</w:t>
      </w:r>
      <w:r>
        <w:rPr>
          <w:rFonts w:cs="Arial"/>
          <w:bCs/>
          <w:sz w:val="24"/>
          <w:szCs w:val="24"/>
        </w:rPr>
        <w:t>igh</w:t>
      </w:r>
      <w:r w:rsidRPr="009703A6">
        <w:rPr>
          <w:rFonts w:cs="Arial"/>
          <w:bCs/>
          <w:sz w:val="24"/>
          <w:szCs w:val="24"/>
        </w:rPr>
        <w:t xml:space="preserve"> education sector.</w:t>
      </w:r>
    </w:p>
    <w:p w:rsidRPr="000B3B38" w:rsidR="00FF733B" w:rsidP="2E45EB43" w:rsidRDefault="00FF733B" w14:paraId="66BF1C57" w14:textId="19D190E5">
      <w:pPr>
        <w:ind w:left="720"/>
        <w:rPr>
          <w:rFonts w:cs="Arial"/>
          <w:sz w:val="24"/>
          <w:szCs w:val="24"/>
        </w:rPr>
      </w:pPr>
      <w:r w:rsidRPr="585BBF74" w:rsidR="00B31E72">
        <w:rPr>
          <w:rFonts w:cs="Arial"/>
          <w:sz w:val="24"/>
          <w:szCs w:val="24"/>
        </w:rPr>
        <w:t>R</w:t>
      </w:r>
      <w:r w:rsidRPr="585BBF74" w:rsidR="00B31E72">
        <w:rPr>
          <w:rFonts w:cs="Arial"/>
          <w:sz w:val="24"/>
          <w:szCs w:val="24"/>
        </w:rPr>
        <w:t>eal</w:t>
      </w:r>
      <w:r w:rsidRPr="585BBF74" w:rsidR="00B31E72">
        <w:rPr>
          <w:rFonts w:cs="Arial"/>
          <w:sz w:val="24"/>
          <w:szCs w:val="24"/>
        </w:rPr>
        <w:t xml:space="preserve"> impact in the</w:t>
      </w:r>
      <w:r w:rsidRPr="585BBF74" w:rsidR="00B31E72">
        <w:rPr>
          <w:rFonts w:cs="Arial"/>
          <w:sz w:val="24"/>
          <w:szCs w:val="24"/>
        </w:rPr>
        <w:t xml:space="preserve"> development of </w:t>
      </w:r>
      <w:r w:rsidRPr="585BBF74" w:rsidR="00B31E72">
        <w:rPr>
          <w:rFonts w:cs="Arial"/>
          <w:sz w:val="24"/>
          <w:szCs w:val="24"/>
        </w:rPr>
        <w:t xml:space="preserve">Science and </w:t>
      </w:r>
      <w:r w:rsidRPr="585BBF74" w:rsidR="00B31E72">
        <w:rPr>
          <w:rFonts w:cs="Arial"/>
          <w:sz w:val="24"/>
          <w:szCs w:val="24"/>
        </w:rPr>
        <w:t>R</w:t>
      </w:r>
      <w:r w:rsidRPr="585BBF74" w:rsidR="00B31E72">
        <w:rPr>
          <w:rFonts w:cs="Arial"/>
          <w:sz w:val="24"/>
          <w:szCs w:val="24"/>
        </w:rPr>
        <w:t>esearch can only be achieved by understanding and mapping the existing gaps in the</w:t>
      </w:r>
      <w:r w:rsidRPr="585BBF74" w:rsidR="00B31E72">
        <w:rPr>
          <w:rFonts w:cs="Arial"/>
          <w:sz w:val="24"/>
          <w:szCs w:val="24"/>
        </w:rPr>
        <w:t xml:space="preserve"> participation of women and professionals of regions out</w:t>
      </w:r>
      <w:r w:rsidRPr="585BBF74" w:rsidR="00B31E72">
        <w:rPr>
          <w:rFonts w:cs="Arial"/>
          <w:sz w:val="24"/>
          <w:szCs w:val="24"/>
        </w:rPr>
        <w:t>side</w:t>
      </w:r>
      <w:r w:rsidRPr="585BBF74" w:rsidR="00B31E72">
        <w:rPr>
          <w:rFonts w:cs="Arial"/>
          <w:sz w:val="24"/>
          <w:szCs w:val="24"/>
        </w:rPr>
        <w:t xml:space="preserve"> of the capital city</w:t>
      </w:r>
      <w:r w:rsidRPr="585BBF74" w:rsidR="00C52A12">
        <w:rPr>
          <w:rFonts w:cs="Arial"/>
          <w:sz w:val="24"/>
          <w:szCs w:val="24"/>
        </w:rPr>
        <w:t>.</w:t>
      </w:r>
      <w:r w:rsidRPr="585BBF74" w:rsidR="00C52A12">
        <w:rPr>
          <w:rFonts w:cs="Arial"/>
          <w:sz w:val="24"/>
          <w:szCs w:val="24"/>
        </w:rPr>
        <w:t xml:space="preserve"> </w:t>
      </w:r>
      <w:r w:rsidRPr="585BBF74" w:rsidR="00FF733B">
        <w:rPr>
          <w:rFonts w:cs="Arial"/>
          <w:sz w:val="24"/>
          <w:szCs w:val="24"/>
        </w:rPr>
        <w:t>In Peru</w:t>
      </w:r>
      <w:r w:rsidRPr="585BBF74" w:rsidR="00D200F7">
        <w:rPr>
          <w:rFonts w:cs="Arial"/>
          <w:sz w:val="24"/>
          <w:szCs w:val="24"/>
        </w:rPr>
        <w:t>,</w:t>
      </w:r>
      <w:r w:rsidRPr="585BBF74" w:rsidR="00FF733B">
        <w:rPr>
          <w:rFonts w:cs="Arial"/>
          <w:sz w:val="24"/>
          <w:szCs w:val="24"/>
        </w:rPr>
        <w:t xml:space="preserve"> women have been entering and advancing progressively in the academic and professional fields. However, this process is not homogeneous in all fields, especially in </w:t>
      </w:r>
      <w:bookmarkStart w:name="_Hlk105611637" w:id="8"/>
      <w:r w:rsidRPr="585BBF74" w:rsidR="00D200F7">
        <w:rPr>
          <w:rFonts w:cs="Arial"/>
          <w:sz w:val="24"/>
          <w:szCs w:val="24"/>
        </w:rPr>
        <w:t xml:space="preserve">Science, Technology, and Innovation </w:t>
      </w:r>
      <w:bookmarkEnd w:id="8"/>
      <w:r w:rsidRPr="585BBF74" w:rsidR="00D200F7">
        <w:rPr>
          <w:rFonts w:cs="Arial"/>
          <w:sz w:val="24"/>
          <w:szCs w:val="24"/>
        </w:rPr>
        <w:t>(</w:t>
      </w:r>
      <w:r w:rsidRPr="585BBF74" w:rsidR="00FF733B">
        <w:rPr>
          <w:rFonts w:cs="Arial"/>
          <w:sz w:val="24"/>
          <w:szCs w:val="24"/>
        </w:rPr>
        <w:t>STI</w:t>
      </w:r>
      <w:r w:rsidRPr="585BBF74" w:rsidR="00D200F7">
        <w:rPr>
          <w:rFonts w:cs="Arial"/>
          <w:sz w:val="24"/>
          <w:szCs w:val="24"/>
        </w:rPr>
        <w:t>)</w:t>
      </w:r>
      <w:r w:rsidRPr="585BBF74" w:rsidR="00FF733B">
        <w:rPr>
          <w:rFonts w:cs="Arial"/>
          <w:sz w:val="24"/>
          <w:szCs w:val="24"/>
        </w:rPr>
        <w:t xml:space="preserve">. </w:t>
      </w:r>
    </w:p>
    <w:p w:rsidRPr="000B3B38" w:rsidR="00FF733B" w:rsidP="2E45EB43" w:rsidRDefault="00FF733B" w14:paraId="4CAF34FC" w14:textId="63B3B14C">
      <w:pPr>
        <w:ind w:left="720"/>
        <w:rPr>
          <w:rFonts w:cs="Arial"/>
          <w:sz w:val="24"/>
          <w:szCs w:val="24"/>
        </w:rPr>
      </w:pPr>
      <w:r w:rsidRPr="2E45EB43">
        <w:rPr>
          <w:rFonts w:cs="Arial"/>
          <w:sz w:val="24"/>
          <w:szCs w:val="24"/>
        </w:rPr>
        <w:t xml:space="preserve">From the total number of researchers (6,884 - </w:t>
      </w:r>
      <w:r w:rsidRPr="2E45EB43" w:rsidR="009C733E">
        <w:rPr>
          <w:rFonts w:cs="Arial"/>
          <w:sz w:val="24"/>
          <w:szCs w:val="24"/>
        </w:rPr>
        <w:t>March</w:t>
      </w:r>
      <w:r w:rsidRPr="2E45EB43">
        <w:rPr>
          <w:rFonts w:cs="Arial"/>
          <w:sz w:val="24"/>
          <w:szCs w:val="24"/>
        </w:rPr>
        <w:t xml:space="preserve"> 2022) 69% are male and 31% are female, and 59.6% are based in Lima. In terms of the economy in general, a decrease in discrimination maximizes the potential of human capital in fields that contribute to the productive and economic performance of the country.</w:t>
      </w:r>
    </w:p>
    <w:p w:rsidRPr="000B3B38" w:rsidR="00FF733B" w:rsidP="2E45EB43" w:rsidRDefault="00FF733B" w14:paraId="3E51F26C" w14:textId="77777777">
      <w:pPr>
        <w:ind w:left="720"/>
        <w:rPr>
          <w:rFonts w:cs="Arial"/>
          <w:sz w:val="24"/>
          <w:szCs w:val="24"/>
        </w:rPr>
      </w:pPr>
      <w:r w:rsidRPr="2E45EB43">
        <w:rPr>
          <w:rFonts w:cs="Arial"/>
          <w:sz w:val="24"/>
          <w:szCs w:val="24"/>
        </w:rPr>
        <w:t xml:space="preserve">British Council has engaged since 2015 with policy makers and key sector stakeholders through the implementation of policy dialogues advocating for UK global expertise to support decisions and changes for quality in areas of academic development, research collaboration and internationalisation; this allowed the UK HE sector to enhance its presence and reputation in the country, which has been translated into more focused interest from Peruvian government bodies in expressions of interest for UK expertise to support their reform processes in several forms. </w:t>
      </w:r>
    </w:p>
    <w:p w:rsidRPr="000B3B38" w:rsidR="00FF733B" w:rsidP="2E45EB43" w:rsidRDefault="00E811A9" w14:paraId="7139184B" w14:textId="0E842A2A">
      <w:pPr>
        <w:ind w:left="720"/>
        <w:rPr>
          <w:rFonts w:eastAsia="atial" w:cs="Arial"/>
          <w:sz w:val="24"/>
          <w:szCs w:val="24"/>
        </w:rPr>
      </w:pPr>
      <w:r w:rsidRPr="2E45EB43">
        <w:rPr>
          <w:rFonts w:eastAsia="atial" w:cs="Arial"/>
          <w:sz w:val="24"/>
          <w:szCs w:val="24"/>
        </w:rPr>
        <w:t xml:space="preserve">Since </w:t>
      </w:r>
      <w:r w:rsidRPr="2E45EB43" w:rsidR="00FF733B">
        <w:rPr>
          <w:rFonts w:eastAsia="atial" w:cs="Arial"/>
          <w:sz w:val="24"/>
          <w:szCs w:val="24"/>
        </w:rPr>
        <w:t>2018</w:t>
      </w:r>
      <w:r w:rsidR="00D200F7">
        <w:rPr>
          <w:rFonts w:eastAsia="atial" w:cs="Arial"/>
          <w:sz w:val="24"/>
          <w:szCs w:val="24"/>
        </w:rPr>
        <w:t>, the</w:t>
      </w:r>
      <w:r w:rsidRPr="2E45EB43" w:rsidR="00FF733B">
        <w:rPr>
          <w:rFonts w:eastAsia="atial" w:cs="Arial"/>
          <w:sz w:val="24"/>
          <w:szCs w:val="24"/>
        </w:rPr>
        <w:t xml:space="preserve"> British Council in Peru</w:t>
      </w:r>
      <w:r w:rsidR="00D200F7">
        <w:rPr>
          <w:rFonts w:eastAsia="atial" w:cs="Arial"/>
          <w:sz w:val="24"/>
          <w:szCs w:val="24"/>
        </w:rPr>
        <w:t xml:space="preserve"> has</w:t>
      </w:r>
      <w:r w:rsidRPr="2E45EB43" w:rsidR="00FF733B">
        <w:rPr>
          <w:rFonts w:eastAsia="atial" w:cs="Arial"/>
          <w:sz w:val="24"/>
          <w:szCs w:val="24"/>
        </w:rPr>
        <w:t xml:space="preserve"> implemented </w:t>
      </w:r>
      <w:r w:rsidRPr="2E45EB43">
        <w:rPr>
          <w:rFonts w:eastAsia="atial" w:cs="Arial"/>
          <w:sz w:val="24"/>
          <w:szCs w:val="24"/>
        </w:rPr>
        <w:t>programmes for w</w:t>
      </w:r>
      <w:r w:rsidRPr="2E45EB43" w:rsidR="00FF733B">
        <w:rPr>
          <w:rFonts w:eastAsia="atial" w:cs="Arial"/>
          <w:sz w:val="24"/>
          <w:szCs w:val="24"/>
        </w:rPr>
        <w:t xml:space="preserve">omen and </w:t>
      </w:r>
      <w:r w:rsidRPr="2E45EB43">
        <w:rPr>
          <w:rFonts w:eastAsia="atial" w:cs="Arial"/>
          <w:sz w:val="24"/>
          <w:szCs w:val="24"/>
        </w:rPr>
        <w:t>g</w:t>
      </w:r>
      <w:r w:rsidRPr="2E45EB43" w:rsidR="00FF733B">
        <w:rPr>
          <w:rFonts w:eastAsia="atial" w:cs="Arial"/>
          <w:sz w:val="24"/>
          <w:szCs w:val="24"/>
        </w:rPr>
        <w:t>irls in STEM</w:t>
      </w:r>
      <w:r w:rsidRPr="2E45EB43">
        <w:rPr>
          <w:rFonts w:eastAsia="atial" w:cs="Arial"/>
          <w:sz w:val="24"/>
          <w:szCs w:val="24"/>
        </w:rPr>
        <w:t xml:space="preserve"> </w:t>
      </w:r>
      <w:r w:rsidRPr="2E45EB43" w:rsidR="00FF733B">
        <w:rPr>
          <w:rFonts w:eastAsia="atial" w:cs="Arial"/>
          <w:sz w:val="24"/>
          <w:szCs w:val="24"/>
        </w:rPr>
        <w:t xml:space="preserve">in alliance with the Committee </w:t>
      </w:r>
      <w:proofErr w:type="spellStart"/>
      <w:r w:rsidRPr="2E45EB43" w:rsidR="00FF733B">
        <w:rPr>
          <w:rFonts w:eastAsia="atial" w:cs="Arial"/>
          <w:sz w:val="24"/>
          <w:szCs w:val="24"/>
        </w:rPr>
        <w:t>ProWoman</w:t>
      </w:r>
      <w:proofErr w:type="spellEnd"/>
      <w:r w:rsidRPr="2E45EB43" w:rsidR="00FF733B">
        <w:rPr>
          <w:rFonts w:eastAsia="atial" w:cs="Arial"/>
          <w:sz w:val="24"/>
          <w:szCs w:val="24"/>
        </w:rPr>
        <w:t xml:space="preserve"> in Science, Technology and Innovation (STI) of the Peruvian National Council of Science Technology and Technological Innovation </w:t>
      </w:r>
      <w:r w:rsidR="00D200F7">
        <w:rPr>
          <w:rFonts w:eastAsia="atial" w:cs="Arial"/>
          <w:sz w:val="24"/>
          <w:szCs w:val="24"/>
        </w:rPr>
        <w:t>(</w:t>
      </w:r>
      <w:r w:rsidRPr="2E45EB43" w:rsidR="00FF733B">
        <w:rPr>
          <w:rFonts w:eastAsia="atial" w:cs="Arial"/>
          <w:sz w:val="24"/>
          <w:szCs w:val="24"/>
        </w:rPr>
        <w:t>CONCYTEC</w:t>
      </w:r>
      <w:r w:rsidR="00D200F7">
        <w:rPr>
          <w:rFonts w:eastAsia="atial" w:cs="Arial"/>
          <w:sz w:val="24"/>
          <w:szCs w:val="24"/>
        </w:rPr>
        <w:t>)</w:t>
      </w:r>
      <w:r w:rsidRPr="2E45EB43">
        <w:rPr>
          <w:rFonts w:eastAsia="atial" w:cs="Arial"/>
          <w:sz w:val="24"/>
          <w:szCs w:val="24"/>
        </w:rPr>
        <w:t xml:space="preserve"> and other key governmental and non-governmental stakeholders</w:t>
      </w:r>
      <w:r w:rsidRPr="2E45EB43" w:rsidR="00FF733B">
        <w:rPr>
          <w:rFonts w:eastAsia="atial" w:cs="Arial"/>
          <w:sz w:val="24"/>
          <w:szCs w:val="24"/>
        </w:rPr>
        <w:t xml:space="preserve">, </w:t>
      </w:r>
      <w:r w:rsidRPr="2E45EB43">
        <w:rPr>
          <w:rFonts w:eastAsia="atial" w:cs="Arial"/>
          <w:sz w:val="24"/>
          <w:szCs w:val="24"/>
        </w:rPr>
        <w:t>providing</w:t>
      </w:r>
      <w:r w:rsidRPr="2E45EB43" w:rsidR="00FF733B">
        <w:rPr>
          <w:rFonts w:eastAsia="atial" w:cs="Arial"/>
          <w:sz w:val="24"/>
          <w:szCs w:val="24"/>
        </w:rPr>
        <w:t xml:space="preserve"> technical assistance </w:t>
      </w:r>
      <w:r w:rsidRPr="2E45EB43">
        <w:rPr>
          <w:rFonts w:eastAsia="atial" w:cs="Arial"/>
          <w:sz w:val="24"/>
          <w:szCs w:val="24"/>
        </w:rPr>
        <w:t xml:space="preserve">and </w:t>
      </w:r>
      <w:r w:rsidRPr="2E45EB43" w:rsidR="00FF733B">
        <w:rPr>
          <w:rFonts w:eastAsia="atial" w:cs="Arial"/>
          <w:sz w:val="24"/>
          <w:szCs w:val="24"/>
        </w:rPr>
        <w:t xml:space="preserve">strengthening capacities of Peruvian research professionals and decision makers and, promote UK and global good practice and policies that reduce inequities in the STI ecosystem. </w:t>
      </w:r>
    </w:p>
    <w:p w:rsidR="00C2144E" w:rsidP="2E45EB43" w:rsidRDefault="00FF733B" w14:paraId="0A8126BA" w14:textId="3BD0CFEB" w14:noSpellErr="1">
      <w:pPr>
        <w:ind w:left="720"/>
        <w:rPr>
          <w:rFonts w:eastAsia="atial" w:cs="Arial"/>
          <w:sz w:val="24"/>
          <w:szCs w:val="24"/>
        </w:rPr>
      </w:pPr>
      <w:r w:rsidRPr="585BBF74" w:rsidR="00FF733B">
        <w:rPr>
          <w:rFonts w:eastAsia="atial" w:cs="Arial"/>
          <w:sz w:val="24"/>
          <w:szCs w:val="24"/>
        </w:rPr>
        <w:t xml:space="preserve">One </w:t>
      </w:r>
      <w:r w:rsidRPr="585BBF74" w:rsidR="00E811A9">
        <w:rPr>
          <w:rFonts w:eastAsia="atial" w:cs="Arial"/>
          <w:sz w:val="24"/>
          <w:szCs w:val="24"/>
        </w:rPr>
        <w:t xml:space="preserve">component has been </w:t>
      </w:r>
      <w:r w:rsidRPr="585BBF74" w:rsidR="00FF733B">
        <w:rPr>
          <w:rFonts w:eastAsia="atial" w:cs="Arial"/>
          <w:sz w:val="24"/>
          <w:szCs w:val="24"/>
        </w:rPr>
        <w:t xml:space="preserve">the Mentoring Scheme for senior career scientists and researchers </w:t>
      </w:r>
      <w:r w:rsidRPr="585BBF74" w:rsidR="003F774B">
        <w:rPr>
          <w:rFonts w:eastAsia="atial" w:cs="Arial"/>
          <w:sz w:val="24"/>
          <w:szCs w:val="24"/>
        </w:rPr>
        <w:t xml:space="preserve">(of all genders) </w:t>
      </w:r>
      <w:r w:rsidRPr="585BBF74" w:rsidR="00FF733B">
        <w:rPr>
          <w:rFonts w:eastAsia="atial" w:cs="Arial"/>
          <w:sz w:val="24"/>
          <w:szCs w:val="24"/>
        </w:rPr>
        <w:t>in Peru to develop their skills to be mentors of women scientists and researchers who are starting their research career path. The other</w:t>
      </w:r>
      <w:r w:rsidRPr="585BBF74" w:rsidR="003F774B">
        <w:rPr>
          <w:rFonts w:eastAsia="atial" w:cs="Arial"/>
          <w:sz w:val="24"/>
          <w:szCs w:val="24"/>
        </w:rPr>
        <w:t xml:space="preserve"> principal</w:t>
      </w:r>
      <w:r w:rsidRPr="585BBF74" w:rsidR="00FF733B">
        <w:rPr>
          <w:rFonts w:eastAsia="atial" w:cs="Arial"/>
          <w:sz w:val="24"/>
          <w:szCs w:val="24"/>
        </w:rPr>
        <w:t xml:space="preserve"> component </w:t>
      </w:r>
      <w:r w:rsidRPr="585BBF74" w:rsidR="003F774B">
        <w:rPr>
          <w:rFonts w:eastAsia="atial" w:cs="Arial"/>
          <w:sz w:val="24"/>
          <w:szCs w:val="24"/>
        </w:rPr>
        <w:t xml:space="preserve">of the programme </w:t>
      </w:r>
      <w:r w:rsidRPr="585BBF74" w:rsidR="00E811A9">
        <w:rPr>
          <w:rFonts w:eastAsia="atial" w:cs="Arial"/>
          <w:sz w:val="24"/>
          <w:szCs w:val="24"/>
        </w:rPr>
        <w:t xml:space="preserve">has been the </w:t>
      </w:r>
      <w:r w:rsidRPr="585BBF74" w:rsidR="00FF733B">
        <w:rPr>
          <w:rFonts w:eastAsia="atial" w:cs="Arial"/>
          <w:sz w:val="24"/>
          <w:szCs w:val="24"/>
        </w:rPr>
        <w:t>training to strengthen capacit</w:t>
      </w:r>
      <w:r w:rsidRPr="585BBF74" w:rsidR="00E811A9">
        <w:rPr>
          <w:rFonts w:eastAsia="atial" w:cs="Arial"/>
          <w:sz w:val="24"/>
          <w:szCs w:val="24"/>
        </w:rPr>
        <w:t xml:space="preserve">ies for an inclusive </w:t>
      </w:r>
      <w:r w:rsidRPr="585BBF74" w:rsidR="00FF733B">
        <w:rPr>
          <w:rFonts w:eastAsia="atial" w:cs="Arial"/>
          <w:sz w:val="24"/>
          <w:szCs w:val="24"/>
        </w:rPr>
        <w:t xml:space="preserve">STI </w:t>
      </w:r>
      <w:r w:rsidRPr="585BBF74" w:rsidR="00E811A9">
        <w:rPr>
          <w:rFonts w:eastAsia="atial" w:cs="Arial"/>
          <w:sz w:val="24"/>
          <w:szCs w:val="24"/>
        </w:rPr>
        <w:t xml:space="preserve">management for </w:t>
      </w:r>
      <w:r w:rsidRPr="585BBF74" w:rsidR="00FF733B">
        <w:rPr>
          <w:rFonts w:eastAsia="atial" w:cs="Arial"/>
          <w:sz w:val="24"/>
          <w:szCs w:val="24"/>
        </w:rPr>
        <w:t xml:space="preserve">scientists, </w:t>
      </w:r>
      <w:r w:rsidRPr="585BBF74" w:rsidR="00FF733B">
        <w:rPr>
          <w:rFonts w:eastAsia="atial" w:cs="Arial"/>
          <w:sz w:val="24"/>
          <w:szCs w:val="24"/>
        </w:rPr>
        <w:t>researchers</w:t>
      </w:r>
      <w:r w:rsidRPr="585BBF74" w:rsidR="00FF733B">
        <w:rPr>
          <w:rFonts w:eastAsia="atial" w:cs="Arial"/>
          <w:sz w:val="24"/>
          <w:szCs w:val="24"/>
        </w:rPr>
        <w:t xml:space="preserve"> and administrative staff in </w:t>
      </w:r>
      <w:r w:rsidRPr="585BBF74" w:rsidR="00FF733B">
        <w:rPr>
          <w:rFonts w:eastAsia="atial" w:cs="Arial"/>
          <w:sz w:val="24"/>
          <w:szCs w:val="24"/>
        </w:rPr>
        <w:t xml:space="preserve">Peruvian regions, promoting their participation in UK and global STI networks and associations. </w:t>
      </w:r>
      <w:r w:rsidRPr="585BBF74" w:rsidR="007A50C1">
        <w:rPr>
          <w:rFonts w:eastAsia="atial" w:cs="Arial"/>
          <w:sz w:val="24"/>
          <w:szCs w:val="24"/>
        </w:rPr>
        <w:t>In 2021</w:t>
      </w:r>
      <w:r w:rsidRPr="585BBF74" w:rsidR="003F774B">
        <w:rPr>
          <w:rFonts w:eastAsia="atial" w:cs="Arial"/>
          <w:sz w:val="24"/>
          <w:szCs w:val="24"/>
        </w:rPr>
        <w:t>,</w:t>
      </w:r>
      <w:r w:rsidRPr="585BBF74" w:rsidR="007A50C1">
        <w:rPr>
          <w:rFonts w:eastAsia="atial" w:cs="Arial"/>
          <w:sz w:val="24"/>
          <w:szCs w:val="24"/>
        </w:rPr>
        <w:t xml:space="preserve"> a </w:t>
      </w:r>
      <w:r w:rsidRPr="585BBF74" w:rsidR="00791CD9">
        <w:rPr>
          <w:rFonts w:eastAsia="atial" w:cs="Arial"/>
          <w:sz w:val="24"/>
          <w:szCs w:val="24"/>
        </w:rPr>
        <w:t xml:space="preserve">Diploma in Management of Research </w:t>
      </w:r>
      <w:proofErr w:type="gramStart"/>
      <w:r w:rsidRPr="585BBF74" w:rsidR="00791CD9">
        <w:rPr>
          <w:rFonts w:eastAsia="atial" w:cs="Arial"/>
          <w:sz w:val="24"/>
          <w:szCs w:val="24"/>
        </w:rPr>
        <w:t>In</w:t>
      </w:r>
      <w:proofErr w:type="gramEnd"/>
      <w:r w:rsidRPr="585BBF74" w:rsidR="00791CD9">
        <w:rPr>
          <w:rFonts w:eastAsia="atial" w:cs="Arial"/>
          <w:sz w:val="24"/>
          <w:szCs w:val="24"/>
        </w:rPr>
        <w:t xml:space="preserve"> Science, Technology and Innovation in Higher Education was</w:t>
      </w:r>
      <w:r w:rsidRPr="585BBF74" w:rsidR="007A50C1">
        <w:rPr>
          <w:rFonts w:eastAsia="atial" w:cs="Arial"/>
          <w:sz w:val="24"/>
          <w:szCs w:val="24"/>
        </w:rPr>
        <w:t xml:space="preserve"> developed and implemented by the Universidad Peruana Cayetano Heredia, commissioned by British Council</w:t>
      </w:r>
      <w:r w:rsidRPr="585BBF74" w:rsidR="00791CD9">
        <w:rPr>
          <w:rFonts w:eastAsia="atial" w:cs="Arial"/>
          <w:sz w:val="24"/>
          <w:szCs w:val="24"/>
        </w:rPr>
        <w:t>.</w:t>
      </w:r>
      <w:r w:rsidRPr="585BBF74" w:rsidR="007A50C1">
        <w:rPr>
          <w:rFonts w:eastAsia="atial" w:cs="Arial"/>
          <w:sz w:val="24"/>
          <w:szCs w:val="24"/>
        </w:rPr>
        <w:t xml:space="preserve"> </w:t>
      </w:r>
      <w:r w:rsidRPr="585BBF74" w:rsidR="00FF733B">
        <w:rPr>
          <w:rFonts w:eastAsia="atial" w:cs="Arial"/>
          <w:sz w:val="24"/>
          <w:szCs w:val="24"/>
        </w:rPr>
        <w:t>By the end of 2021, the STI Peruvian ecosystem had 270 certified mentors and 520 STI managers trained in STI management.</w:t>
      </w:r>
    </w:p>
    <w:p w:rsidRPr="00D642B0" w:rsidR="00D642B0" w:rsidP="003F774B" w:rsidRDefault="00FB5EB2" w14:paraId="2B24A7E0" w14:textId="77777777" w14:noSpellErr="1">
      <w:pPr>
        <w:pStyle w:val="ListParagraph"/>
        <w:numPr>
          <w:ilvl w:val="0"/>
          <w:numId w:val="38"/>
        </w:numPr>
        <w:spacing w:line="360" w:lineRule="auto"/>
        <w:rPr>
          <w:rFonts w:ascii="Arial" w:hAnsi="Arial"/>
          <w:sz w:val="24"/>
          <w:szCs w:val="24"/>
        </w:rPr>
      </w:pPr>
      <w:r w:rsidRPr="585BBF74" w:rsidR="00FB5EB2">
        <w:rPr>
          <w:rFonts w:ascii="Arial" w:hAnsi="Arial" w:eastAsia="atial"/>
          <w:sz w:val="24"/>
          <w:szCs w:val="24"/>
        </w:rPr>
        <w:t xml:space="preserve">Furthermore, the British Council have facilitated the process for Peru and UK to launch the implementation of a MRQ Treaty (Mutual Recognition of Qualifications) which entered into force in November 2021. This degree and award recognition agreement is meant to enhance UK-Peru engagement in the higher education sector by providing with assurances to students, academics, researchers, and institutions; consequently, the treaty, being thought of as a means and not an end in itself, is intended to become an enabler for stronger bilateral mobility and TNE collaboration. In fact, this project is aimed at making the MRQ move a step forward the actual treaty signing and entry into force, through the provision of a technical guiding tool for HEIs to design and develop partnerships not only in a TNE partnership scheme in the specific area of inclusive STI management, but to serve as a ground-based experience that will be transferred to other </w:t>
      </w:r>
      <w:r w:rsidRPr="585BBF74" w:rsidR="00D642B0">
        <w:rPr>
          <w:rFonts w:ascii="Arial" w:hAnsi="Arial" w:eastAsia="atial"/>
          <w:sz w:val="24"/>
          <w:szCs w:val="24"/>
        </w:rPr>
        <w:t>TNE initiatives</w:t>
      </w:r>
      <w:r w:rsidRPr="585BBF74" w:rsidR="00FB5EB2">
        <w:rPr>
          <w:rFonts w:ascii="Arial" w:hAnsi="Arial" w:eastAsia="atial"/>
          <w:sz w:val="24"/>
          <w:szCs w:val="24"/>
        </w:rPr>
        <w:t>.</w:t>
      </w:r>
      <w:r w:rsidRPr="585BBF74" w:rsidR="00D642B0">
        <w:rPr>
          <w:rFonts w:ascii="Arial" w:hAnsi="Arial" w:eastAsia="atial"/>
          <w:sz w:val="24"/>
          <w:szCs w:val="24"/>
        </w:rPr>
        <w:t xml:space="preserve"> </w:t>
      </w:r>
    </w:p>
    <w:p w:rsidRPr="00D642B0" w:rsidR="00FB5EB2" w:rsidP="003F774B" w:rsidRDefault="003F774B" w14:paraId="0C4A773C" w14:textId="0C54C560" w14:noSpellErr="1">
      <w:pPr>
        <w:pStyle w:val="ListParagraph"/>
        <w:numPr>
          <w:ilvl w:val="0"/>
          <w:numId w:val="38"/>
        </w:numPr>
        <w:spacing w:line="360" w:lineRule="auto"/>
        <w:rPr>
          <w:rFonts w:ascii="Arial" w:hAnsi="Arial"/>
          <w:sz w:val="24"/>
          <w:szCs w:val="24"/>
        </w:rPr>
      </w:pPr>
      <w:r w:rsidRPr="585BBF74" w:rsidR="003F774B">
        <w:rPr>
          <w:rFonts w:ascii="Arial" w:hAnsi="Arial" w:eastAsia="atial"/>
          <w:sz w:val="24"/>
          <w:szCs w:val="24"/>
        </w:rPr>
        <w:t xml:space="preserve">Building on the results achieved to date, and with the continued aim </w:t>
      </w:r>
      <w:r w:rsidRPr="585BBF74" w:rsidR="004119EC">
        <w:rPr>
          <w:rFonts w:ascii="Arial" w:hAnsi="Arial" w:eastAsia="atial"/>
          <w:sz w:val="24"/>
          <w:szCs w:val="24"/>
        </w:rPr>
        <w:t>to build stronger, more inclusive and globally connected Peruvian tertiary organisations through inclusive STI</w:t>
      </w:r>
      <w:r w:rsidRPr="585BBF74" w:rsidR="003F774B">
        <w:rPr>
          <w:rFonts w:ascii="Arial" w:hAnsi="Arial" w:eastAsia="atial"/>
          <w:sz w:val="24"/>
          <w:szCs w:val="24"/>
        </w:rPr>
        <w:t xml:space="preserve"> management</w:t>
      </w:r>
      <w:r w:rsidRPr="585BBF74" w:rsidR="004119EC">
        <w:rPr>
          <w:rFonts w:ascii="Arial" w:hAnsi="Arial" w:eastAsia="atial"/>
          <w:sz w:val="24"/>
          <w:szCs w:val="24"/>
        </w:rPr>
        <w:t>,</w:t>
      </w:r>
      <w:r w:rsidRPr="585BBF74" w:rsidR="003F774B">
        <w:rPr>
          <w:rFonts w:ascii="Arial" w:hAnsi="Arial" w:eastAsia="atial"/>
          <w:sz w:val="24"/>
          <w:szCs w:val="24"/>
        </w:rPr>
        <w:t xml:space="preserve"> the</w:t>
      </w:r>
      <w:r w:rsidRPr="585BBF74" w:rsidR="004119EC">
        <w:rPr>
          <w:rFonts w:ascii="Arial" w:hAnsi="Arial" w:eastAsia="atial"/>
          <w:sz w:val="24"/>
          <w:szCs w:val="24"/>
        </w:rPr>
        <w:t xml:space="preserve"> British Council </w:t>
      </w:r>
      <w:r w:rsidRPr="585BBF74" w:rsidR="003F774B">
        <w:rPr>
          <w:rFonts w:ascii="Arial" w:hAnsi="Arial" w:eastAsia="atial"/>
          <w:sz w:val="24"/>
          <w:szCs w:val="24"/>
        </w:rPr>
        <w:t xml:space="preserve">seeks to commission a consultant </w:t>
      </w:r>
      <w:r w:rsidRPr="585BBF74" w:rsidR="004119EC">
        <w:rPr>
          <w:rFonts w:ascii="Arial" w:hAnsi="Arial" w:eastAsia="atial"/>
          <w:sz w:val="24"/>
          <w:szCs w:val="24"/>
        </w:rPr>
        <w:t xml:space="preserve">to </w:t>
      </w:r>
      <w:r w:rsidRPr="585BBF74" w:rsidR="00ED1BCB">
        <w:rPr>
          <w:rFonts w:ascii="Arial" w:hAnsi="Arial" w:eastAsia="atial"/>
          <w:sz w:val="24"/>
          <w:szCs w:val="24"/>
        </w:rPr>
        <w:t xml:space="preserve">draw up a roadmap </w:t>
      </w:r>
      <w:r w:rsidRPr="585BBF74" w:rsidR="003F774B">
        <w:rPr>
          <w:rFonts w:ascii="Arial" w:hAnsi="Arial" w:eastAsia="atial"/>
          <w:sz w:val="24"/>
          <w:szCs w:val="24"/>
        </w:rPr>
        <w:t>for building joint</w:t>
      </w:r>
      <w:r w:rsidRPr="585BBF74" w:rsidR="00ED1BCB">
        <w:rPr>
          <w:rFonts w:ascii="Arial" w:hAnsi="Arial" w:eastAsia="atial"/>
          <w:sz w:val="24"/>
          <w:szCs w:val="24"/>
        </w:rPr>
        <w:t xml:space="preserve"> TNE programme partnerships between Peru and UK HEIs</w:t>
      </w:r>
      <w:r w:rsidRPr="585BBF74" w:rsidR="003F774B">
        <w:rPr>
          <w:rFonts w:ascii="Arial" w:hAnsi="Arial" w:eastAsia="atial"/>
          <w:sz w:val="24"/>
          <w:szCs w:val="24"/>
        </w:rPr>
        <w:t>, focussed on the field of</w:t>
      </w:r>
      <w:r w:rsidRPr="585BBF74" w:rsidR="00ED1BCB">
        <w:rPr>
          <w:rFonts w:ascii="Arial" w:hAnsi="Arial" w:eastAsia="atial"/>
          <w:sz w:val="24"/>
          <w:szCs w:val="24"/>
        </w:rPr>
        <w:t xml:space="preserve"> research management and collaboration. </w:t>
      </w:r>
      <w:r w:rsidRPr="585BBF74" w:rsidR="00ED1BCB">
        <w:rPr>
          <w:rFonts w:ascii="Arial" w:hAnsi="Arial"/>
          <w:sz w:val="24"/>
          <w:szCs w:val="24"/>
        </w:rPr>
        <w:t>The consultancy will be implemented in two phases</w:t>
      </w:r>
    </w:p>
    <w:p w:rsidR="003F774B" w:rsidP="003F774B" w:rsidRDefault="00ED1BCB" w14:paraId="03077CE6" w14:textId="00938305">
      <w:pPr>
        <w:pStyle w:val="ListParagraph"/>
        <w:numPr>
          <w:ilvl w:val="0"/>
          <w:numId w:val="38"/>
        </w:numPr>
        <w:spacing w:line="360" w:lineRule="auto"/>
        <w:rPr>
          <w:rFonts w:ascii="Arial" w:hAnsi="Arial"/>
          <w:sz w:val="24"/>
          <w:szCs w:val="24"/>
        </w:rPr>
      </w:pPr>
      <w:r w:rsidRPr="585BBF74" w:rsidR="00ED1BCB">
        <w:rPr>
          <w:rFonts w:ascii="Arial" w:hAnsi="Arial"/>
          <w:b w:val="1"/>
          <w:bCs w:val="1"/>
          <w:sz w:val="24"/>
          <w:szCs w:val="24"/>
        </w:rPr>
        <w:t>Phase 1</w:t>
      </w:r>
      <w:r w:rsidRPr="585BBF74" w:rsidR="00ED1BCB">
        <w:rPr>
          <w:rFonts w:ascii="Arial" w:hAnsi="Arial"/>
          <w:sz w:val="24"/>
          <w:szCs w:val="24"/>
        </w:rPr>
        <w:t xml:space="preserve"> focusing on </w:t>
      </w:r>
      <w:bookmarkStart w:name="_Hlk102123709" w:id="14"/>
      <w:r w:rsidRPr="585BBF74" w:rsidR="00ED1BCB">
        <w:rPr>
          <w:rFonts w:ascii="Arial" w:hAnsi="Arial"/>
          <w:sz w:val="24"/>
          <w:szCs w:val="24"/>
        </w:rPr>
        <w:t>an initial sector research</w:t>
      </w:r>
      <w:r w:rsidRPr="585BBF74" w:rsidR="005E0619">
        <w:rPr>
          <w:rFonts w:ascii="Arial" w:hAnsi="Arial"/>
          <w:sz w:val="24"/>
          <w:szCs w:val="24"/>
        </w:rPr>
        <w:t>, consultation</w:t>
      </w:r>
      <w:r w:rsidRPr="585BBF74" w:rsidR="00ED1BCB">
        <w:rPr>
          <w:rFonts w:ascii="Arial" w:hAnsi="Arial"/>
          <w:sz w:val="24"/>
          <w:szCs w:val="24"/>
        </w:rPr>
        <w:t xml:space="preserve"> &amp; engagement</w:t>
      </w:r>
      <w:bookmarkEnd w:id="14"/>
      <w:r w:rsidRPr="585BBF74" w:rsidR="000D3BDA">
        <w:rPr>
          <w:rFonts w:ascii="Arial" w:hAnsi="Arial"/>
          <w:sz w:val="24"/>
          <w:szCs w:val="24"/>
        </w:rPr>
        <w:t xml:space="preserve"> of relevant HE stakeholders in Peru and UK</w:t>
      </w:r>
      <w:r w:rsidRPr="585BBF74" w:rsidR="003F774B">
        <w:rPr>
          <w:rFonts w:ascii="Arial" w:hAnsi="Arial"/>
          <w:sz w:val="24"/>
          <w:szCs w:val="24"/>
        </w:rPr>
        <w:t>, needed to inform the development of a roadmap</w:t>
      </w:r>
    </w:p>
    <w:p w:rsidR="00ED1BCB" w:rsidP="003F774B" w:rsidRDefault="00ED1BCB" w14:paraId="69639999" w14:textId="45E8D76B">
      <w:pPr>
        <w:pStyle w:val="ListParagraph"/>
        <w:numPr>
          <w:ilvl w:val="0"/>
          <w:numId w:val="38"/>
        </w:numPr>
        <w:spacing w:line="360" w:lineRule="auto"/>
        <w:rPr>
          <w:rFonts w:ascii="Arial" w:hAnsi="Arial"/>
          <w:sz w:val="24"/>
          <w:szCs w:val="24"/>
        </w:rPr>
      </w:pPr>
      <w:r w:rsidRPr="004E48F2">
        <w:rPr>
          <w:rFonts w:ascii="Arial" w:hAnsi="Arial"/>
          <w:b/>
          <w:bCs/>
          <w:sz w:val="24"/>
          <w:szCs w:val="24"/>
        </w:rPr>
        <w:t>Phase 2</w:t>
      </w:r>
      <w:r w:rsidRPr="004E48F2">
        <w:rPr>
          <w:rFonts w:ascii="Arial" w:hAnsi="Arial"/>
          <w:sz w:val="24"/>
          <w:szCs w:val="24"/>
        </w:rPr>
        <w:t xml:space="preserve">, </w:t>
      </w:r>
      <w:bookmarkStart w:name="_Hlk102127750" w:id="18"/>
      <w:bookmarkStart w:name="_Hlk102409522" w:id="19"/>
      <w:r w:rsidR="003F774B">
        <w:rPr>
          <w:rFonts w:ascii="Arial" w:hAnsi="Arial"/>
          <w:sz w:val="24"/>
          <w:szCs w:val="24"/>
        </w:rPr>
        <w:t>based on findings of phase 1, draw up the</w:t>
      </w:r>
      <w:r w:rsidRPr="004E48F2">
        <w:rPr>
          <w:rFonts w:ascii="Arial" w:hAnsi="Arial"/>
          <w:sz w:val="24"/>
          <w:szCs w:val="24"/>
        </w:rPr>
        <w:t xml:space="preserve"> roadmap for the development </w:t>
      </w:r>
      <w:bookmarkEnd w:id="18"/>
      <w:r w:rsidRPr="004E48F2">
        <w:rPr>
          <w:rFonts w:ascii="Arial" w:hAnsi="Arial"/>
          <w:sz w:val="24"/>
          <w:szCs w:val="24"/>
        </w:rPr>
        <w:t>Peru-UK HEIs partnerships to create a joint degree/double degree postgraduate programme in STI/Research management</w:t>
      </w:r>
      <w:r w:rsidRPr="004E48F2" w:rsidR="000D3BDA">
        <w:rPr>
          <w:rFonts w:ascii="Arial" w:hAnsi="Arial"/>
          <w:sz w:val="24"/>
          <w:szCs w:val="24"/>
        </w:rPr>
        <w:t>, strengthening capacities of relevant HE stakeholders while they participate in consultation and validation processes related to the roadmap.</w:t>
      </w:r>
    </w:p>
    <w:p w:rsidR="00B35705" w:rsidP="00B35705" w:rsidRDefault="00B35705" w14:paraId="50D2774E" w14:textId="2CC766C8">
      <w:pPr>
        <w:rPr>
          <w:sz w:val="24"/>
          <w:szCs w:val="24"/>
        </w:rPr>
      </w:pPr>
      <w:r>
        <w:rPr>
          <w:sz w:val="24"/>
          <w:szCs w:val="24"/>
        </w:rPr>
        <w:t xml:space="preserve">The total value of the consultancy will be up to </w:t>
      </w:r>
      <w:r>
        <w:rPr>
          <w:rFonts w:cs="Arial"/>
          <w:sz w:val="24"/>
          <w:szCs w:val="24"/>
        </w:rPr>
        <w:t>£</w:t>
      </w:r>
      <w:r w:rsidR="004E48F2">
        <w:rPr>
          <w:sz w:val="24"/>
          <w:szCs w:val="24"/>
        </w:rPr>
        <w:t>4</w:t>
      </w:r>
      <w:r>
        <w:rPr>
          <w:sz w:val="24"/>
          <w:szCs w:val="24"/>
        </w:rPr>
        <w:t>5,000.</w:t>
      </w:r>
    </w:p>
    <w:p w:rsidRPr="004E48F2" w:rsidR="00B35705" w:rsidP="004E48F2" w:rsidRDefault="00B35705" w14:paraId="70E62294" w14:textId="2DFC4F57">
      <w:pPr>
        <w:rPr>
          <w:sz w:val="24"/>
          <w:szCs w:val="24"/>
        </w:rPr>
      </w:pPr>
      <w:r>
        <w:rPr>
          <w:sz w:val="24"/>
          <w:szCs w:val="24"/>
        </w:rPr>
        <w:lastRenderedPageBreak/>
        <w:t xml:space="preserve">Further details of the technical requirements and timeline for work can be found in section 7 of this document: Specification. </w:t>
      </w:r>
    </w:p>
    <w:bookmarkEnd w:id="19"/>
    <w:p w:rsidRPr="004119EC" w:rsidR="004119EC" w:rsidP="004119EC" w:rsidRDefault="004119EC" w14:paraId="7B921615" w14:textId="2D087500">
      <w:pPr>
        <w:ind w:left="720"/>
        <w:rPr>
          <w:rFonts w:eastAsia="atial" w:cs="Arial"/>
          <w:sz w:val="24"/>
          <w:szCs w:val="24"/>
          <w:highlight w:val="yellow"/>
        </w:rPr>
      </w:pPr>
    </w:p>
    <w:p w:rsidRPr="00176253" w:rsidR="007A17CF" w:rsidRDefault="000015D7" w14:paraId="6ED9B4A3" w14:textId="77777777">
      <w:pPr>
        <w:rPr>
          <w:rFonts w:cs="Arial"/>
          <w:b/>
          <w:sz w:val="24"/>
          <w:szCs w:val="24"/>
        </w:rPr>
      </w:pPr>
      <w:r w:rsidRPr="00176253">
        <w:rPr>
          <w:rFonts w:cs="Arial"/>
          <w:b/>
          <w:sz w:val="24"/>
          <w:szCs w:val="24"/>
        </w:rPr>
        <w:t>3</w:t>
      </w:r>
      <w:r w:rsidRPr="00176253" w:rsidR="007A17CF">
        <w:rPr>
          <w:rFonts w:cs="Arial"/>
          <w:b/>
          <w:sz w:val="24"/>
          <w:szCs w:val="24"/>
        </w:rPr>
        <w:t xml:space="preserve"> </w:t>
      </w:r>
      <w:r w:rsidRPr="00176253" w:rsidR="007A17CF">
        <w:rPr>
          <w:rFonts w:cs="Arial"/>
          <w:b/>
          <w:sz w:val="24"/>
          <w:szCs w:val="24"/>
        </w:rPr>
        <w:tab/>
      </w:r>
      <w:r w:rsidRPr="00176253" w:rsidR="007A17CF">
        <w:rPr>
          <w:rFonts w:cs="Arial"/>
          <w:b/>
          <w:sz w:val="24"/>
          <w:szCs w:val="24"/>
        </w:rPr>
        <w:t>Tender Conditions and Contractual Requirements</w:t>
      </w:r>
    </w:p>
    <w:p w:rsidRPr="00527549" w:rsidR="007A17CF" w:rsidP="004E7B2A" w:rsidRDefault="00052101" w14:paraId="30F3B4F2" w14:textId="77777777">
      <w:pPr>
        <w:ind w:left="720"/>
        <w:rPr>
          <w:sz w:val="24"/>
        </w:rPr>
      </w:pPr>
      <w:r w:rsidRPr="00527549">
        <w:rPr>
          <w:sz w:val="24"/>
        </w:rPr>
        <w:t>This section of the RFP</w:t>
      </w:r>
      <w:r w:rsidRPr="00527549" w:rsidR="007A17CF">
        <w:rPr>
          <w:sz w:val="24"/>
        </w:rPr>
        <w:t xml:space="preserve"> sets out the British Council’s contracting requirements, general policy requirements, and the general tender conditions relating to this procurement process (“</w:t>
      </w:r>
      <w:r w:rsidRPr="00527549" w:rsidR="007A17CF">
        <w:rPr>
          <w:b/>
          <w:sz w:val="24"/>
        </w:rPr>
        <w:t>Procurement Process</w:t>
      </w:r>
      <w:r w:rsidRPr="00527549" w:rsidR="007A17CF">
        <w:rPr>
          <w:sz w:val="24"/>
        </w:rPr>
        <w:t xml:space="preserve">”). </w:t>
      </w:r>
    </w:p>
    <w:p w:rsidRPr="00527549" w:rsidR="007A17CF" w:rsidP="007A17CF" w:rsidRDefault="007A17CF" w14:paraId="107178C4" w14:textId="77777777">
      <w:pPr>
        <w:rPr>
          <w:b/>
          <w:sz w:val="24"/>
        </w:rPr>
      </w:pPr>
      <w:r w:rsidRPr="00527549">
        <w:rPr>
          <w:b/>
          <w:sz w:val="24"/>
        </w:rPr>
        <w:t>3.1</w:t>
      </w:r>
      <w:r w:rsidRPr="00527549">
        <w:rPr>
          <w:b/>
          <w:sz w:val="24"/>
        </w:rPr>
        <w:tab/>
      </w:r>
      <w:r w:rsidRPr="00527549">
        <w:rPr>
          <w:b/>
          <w:sz w:val="24"/>
        </w:rPr>
        <w:t>Contracting requirements</w:t>
      </w:r>
    </w:p>
    <w:p w:rsidRPr="00527549" w:rsidR="007A17CF" w:rsidP="004E7B2A" w:rsidRDefault="007A17CF" w14:paraId="6C32AA4D" w14:textId="77777777">
      <w:pPr>
        <w:ind w:left="720"/>
        <w:rPr>
          <w:sz w:val="24"/>
        </w:rPr>
      </w:pPr>
      <w:r w:rsidRPr="00527549">
        <w:rPr>
          <w:sz w:val="24"/>
        </w:rPr>
        <w:t>3.1.1</w:t>
      </w:r>
      <w:r w:rsidRPr="00527549">
        <w:rPr>
          <w:sz w:val="24"/>
        </w:rPr>
        <w:tab/>
      </w:r>
      <w:r w:rsidRPr="00527549">
        <w:rPr>
          <w:sz w:val="24"/>
        </w:rPr>
        <w:t xml:space="preserve">The contracting authority is the British Council which includes any subsidiary companies and other organisations that control or are controlled by the British Council from time to time (see: </w:t>
      </w:r>
      <w:hyperlink w:history="1" r:id="rId16">
        <w:r w:rsidRPr="00527549">
          <w:rPr>
            <w:rStyle w:val="Hyperlink"/>
            <w:sz w:val="24"/>
          </w:rPr>
          <w:t>http://www.britishcouncil.org/organisation/structure/status</w:t>
        </w:r>
      </w:hyperlink>
      <w:r w:rsidRPr="00527549">
        <w:rPr>
          <w:sz w:val="24"/>
        </w:rPr>
        <w:t xml:space="preserve">). </w:t>
      </w:r>
    </w:p>
    <w:p w:rsidRPr="00527549" w:rsidR="007A17CF" w:rsidP="2E45EB43" w:rsidRDefault="007A17CF" w14:paraId="6EBC4787" w14:textId="09946E38">
      <w:pPr>
        <w:ind w:left="720"/>
        <w:rPr>
          <w:sz w:val="24"/>
          <w:szCs w:val="24"/>
        </w:rPr>
      </w:pPr>
      <w:r w:rsidRPr="2E45EB43">
        <w:rPr>
          <w:sz w:val="24"/>
          <w:szCs w:val="24"/>
        </w:rPr>
        <w:t>3.1.2</w:t>
      </w:r>
      <w:r>
        <w:tab/>
      </w:r>
      <w:r w:rsidRPr="2E45EB43">
        <w:rPr>
          <w:sz w:val="24"/>
          <w:szCs w:val="24"/>
        </w:rPr>
        <w:t xml:space="preserve">The appointed supplier will be expected to deliver the goods and/or provide services at the British Council office in </w:t>
      </w:r>
      <w:r w:rsidRPr="2E45EB43" w:rsidR="00341B76">
        <w:rPr>
          <w:sz w:val="24"/>
          <w:szCs w:val="24"/>
        </w:rPr>
        <w:t xml:space="preserve">Peru. </w:t>
      </w:r>
      <w:r w:rsidRPr="2E45EB43">
        <w:rPr>
          <w:sz w:val="24"/>
          <w:szCs w:val="24"/>
        </w:rPr>
        <w:t xml:space="preserve"> </w:t>
      </w:r>
    </w:p>
    <w:p w:rsidRPr="00527549" w:rsidR="007A17CF" w:rsidP="004E7B2A" w:rsidRDefault="007A17CF" w14:paraId="4810F41D" w14:textId="77777777">
      <w:pPr>
        <w:ind w:left="720"/>
        <w:rPr>
          <w:sz w:val="24"/>
        </w:rPr>
      </w:pPr>
      <w:r w:rsidRPr="00527549">
        <w:rPr>
          <w:sz w:val="24"/>
        </w:rPr>
        <w:t>3.1.3</w:t>
      </w:r>
      <w:r w:rsidRPr="00527549">
        <w:rPr>
          <w:sz w:val="24"/>
        </w:rPr>
        <w:tab/>
      </w:r>
      <w:r w:rsidRPr="00527549">
        <w:rPr>
          <w:sz w:val="24"/>
        </w:rPr>
        <w:t>The British Council’s contracting and commercial approach in respect of the required goods and/or services is set out at Annex</w:t>
      </w:r>
      <w:r w:rsidRPr="00527549" w:rsidR="00F20674">
        <w:rPr>
          <w:sz w:val="24"/>
        </w:rPr>
        <w:t>es</w:t>
      </w:r>
      <w:r w:rsidRPr="00527549">
        <w:rPr>
          <w:sz w:val="24"/>
        </w:rPr>
        <w:t xml:space="preserve"> 1</w:t>
      </w:r>
      <w:r w:rsidRPr="00527549" w:rsidR="00F20674">
        <w:rPr>
          <w:sz w:val="24"/>
        </w:rPr>
        <w:t>, 2 and 3</w:t>
      </w:r>
      <w:r w:rsidRPr="00527549" w:rsidR="00341B76">
        <w:rPr>
          <w:sz w:val="24"/>
        </w:rPr>
        <w:t xml:space="preserve"> </w:t>
      </w:r>
      <w:r w:rsidRPr="00527549">
        <w:rPr>
          <w:sz w:val="24"/>
        </w:rPr>
        <w:t>(Terms and Conditions of contract</w:t>
      </w:r>
      <w:r w:rsidR="00527549">
        <w:rPr>
          <w:sz w:val="24"/>
        </w:rPr>
        <w:t xml:space="preserve"> of each category advertised</w:t>
      </w:r>
      <w:r w:rsidRPr="00527549">
        <w:rPr>
          <w:sz w:val="24"/>
        </w:rPr>
        <w:t>) (“</w:t>
      </w:r>
      <w:r w:rsidRPr="00527549">
        <w:rPr>
          <w:b/>
          <w:sz w:val="24"/>
        </w:rPr>
        <w:t>Contract</w:t>
      </w:r>
      <w:r w:rsidRPr="00527549">
        <w:rPr>
          <w:sz w:val="24"/>
        </w:rPr>
        <w:t>”).  By submitting a tender response, you are agreeing to be bound by the terms of th</w:t>
      </w:r>
      <w:r w:rsidRPr="00527549" w:rsidR="00052101">
        <w:rPr>
          <w:sz w:val="24"/>
        </w:rPr>
        <w:t>is RFP</w:t>
      </w:r>
      <w:r w:rsidRPr="00527549">
        <w:rPr>
          <w:sz w:val="24"/>
        </w:rPr>
        <w:t xml:space="preserve"> and the Contract without further negotiation or amendment.</w:t>
      </w:r>
    </w:p>
    <w:p w:rsidR="00FF733B" w:rsidP="2E45EB43" w:rsidRDefault="007A17CF" w14:paraId="7F528018" w14:textId="0F7293A6">
      <w:pPr>
        <w:ind w:left="720"/>
        <w:rPr>
          <w:sz w:val="24"/>
          <w:szCs w:val="24"/>
        </w:rPr>
      </w:pPr>
      <w:r w:rsidRPr="2E45EB43">
        <w:rPr>
          <w:sz w:val="24"/>
          <w:szCs w:val="24"/>
        </w:rPr>
        <w:t>3.1.4</w:t>
      </w:r>
      <w:r>
        <w:tab/>
      </w:r>
      <w:r w:rsidRPr="2E45EB43" w:rsidR="004A0D7B">
        <w:rPr>
          <w:sz w:val="24"/>
          <w:szCs w:val="24"/>
        </w:rPr>
        <w:t>The Contract awarded will be for a duration of 9</w:t>
      </w:r>
      <w:r w:rsidRPr="2E45EB43" w:rsidR="00ED1BCB">
        <w:rPr>
          <w:color w:val="00B050"/>
          <w:sz w:val="24"/>
          <w:szCs w:val="24"/>
        </w:rPr>
        <w:t xml:space="preserve"> </w:t>
      </w:r>
      <w:r w:rsidRPr="2E45EB43" w:rsidR="004A0D7B">
        <w:rPr>
          <w:sz w:val="24"/>
          <w:szCs w:val="24"/>
        </w:rPr>
        <w:t>months</w:t>
      </w:r>
      <w:r w:rsidRPr="2E45EB43" w:rsidR="00CB1B55">
        <w:rPr>
          <w:sz w:val="24"/>
          <w:szCs w:val="24"/>
        </w:rPr>
        <w:t>,</w:t>
      </w:r>
      <w:r w:rsidRPr="2E45EB43" w:rsidR="004A0D7B">
        <w:rPr>
          <w:sz w:val="24"/>
          <w:szCs w:val="24"/>
        </w:rPr>
        <w:t xml:space="preserve"> between </w:t>
      </w:r>
      <w:r w:rsidRPr="2E45EB43" w:rsidR="00FF733B">
        <w:rPr>
          <w:sz w:val="24"/>
          <w:szCs w:val="24"/>
        </w:rPr>
        <w:t>June</w:t>
      </w:r>
      <w:r w:rsidRPr="2E45EB43" w:rsidR="004A0D7B">
        <w:rPr>
          <w:sz w:val="24"/>
          <w:szCs w:val="24"/>
        </w:rPr>
        <w:t xml:space="preserve"> 202</w:t>
      </w:r>
      <w:r w:rsidRPr="2E45EB43" w:rsidR="00FF733B">
        <w:rPr>
          <w:sz w:val="24"/>
          <w:szCs w:val="24"/>
        </w:rPr>
        <w:t>2</w:t>
      </w:r>
      <w:r w:rsidRPr="2E45EB43" w:rsidR="004A0D7B">
        <w:rPr>
          <w:sz w:val="24"/>
          <w:szCs w:val="24"/>
        </w:rPr>
        <w:t xml:space="preserve"> and </w:t>
      </w:r>
      <w:r w:rsidRPr="2E45EB43" w:rsidR="00ED1BCB">
        <w:rPr>
          <w:sz w:val="24"/>
          <w:szCs w:val="24"/>
        </w:rPr>
        <w:t>March</w:t>
      </w:r>
      <w:r w:rsidRPr="2E45EB43" w:rsidR="004A0D7B">
        <w:rPr>
          <w:sz w:val="24"/>
          <w:szCs w:val="24"/>
        </w:rPr>
        <w:t xml:space="preserve"> 202</w:t>
      </w:r>
      <w:r w:rsidRPr="2E45EB43" w:rsidR="00FF733B">
        <w:rPr>
          <w:sz w:val="24"/>
          <w:szCs w:val="24"/>
        </w:rPr>
        <w:t>3</w:t>
      </w:r>
      <w:r w:rsidRPr="2E45EB43" w:rsidR="00CB1B55">
        <w:rPr>
          <w:sz w:val="24"/>
          <w:szCs w:val="24"/>
        </w:rPr>
        <w:t>,</w:t>
      </w:r>
      <w:r w:rsidRPr="2E45EB43" w:rsidR="009338F2">
        <w:rPr>
          <w:sz w:val="24"/>
          <w:szCs w:val="24"/>
        </w:rPr>
        <w:t xml:space="preserve"> </w:t>
      </w:r>
      <w:r w:rsidRPr="2E45EB43" w:rsidR="00CB1B55">
        <w:rPr>
          <w:sz w:val="24"/>
          <w:szCs w:val="24"/>
        </w:rPr>
        <w:t xml:space="preserve">following a modular approach, regarding payment commitments and </w:t>
      </w:r>
      <w:r w:rsidRPr="2E45EB43" w:rsidR="00B91A57">
        <w:rPr>
          <w:sz w:val="24"/>
          <w:szCs w:val="24"/>
        </w:rPr>
        <w:t xml:space="preserve">the </w:t>
      </w:r>
      <w:r w:rsidRPr="2E45EB43" w:rsidR="00516237">
        <w:rPr>
          <w:sz w:val="24"/>
          <w:szCs w:val="24"/>
        </w:rPr>
        <w:t xml:space="preserve">respective </w:t>
      </w:r>
      <w:r w:rsidRPr="2E45EB43" w:rsidR="00CB1B55">
        <w:rPr>
          <w:sz w:val="24"/>
          <w:szCs w:val="24"/>
        </w:rPr>
        <w:t xml:space="preserve">disbursements subject to British Council authorisation </w:t>
      </w:r>
      <w:r w:rsidRPr="2E45EB43" w:rsidR="00516237">
        <w:rPr>
          <w:sz w:val="24"/>
          <w:szCs w:val="24"/>
        </w:rPr>
        <w:t xml:space="preserve">and </w:t>
      </w:r>
      <w:r w:rsidRPr="2E45EB43" w:rsidR="00CB1B55">
        <w:rPr>
          <w:sz w:val="24"/>
          <w:szCs w:val="24"/>
        </w:rPr>
        <w:t>release of funds for the project.</w:t>
      </w:r>
      <w:r w:rsidRPr="2E45EB43" w:rsidR="00516237">
        <w:rPr>
          <w:sz w:val="24"/>
          <w:szCs w:val="24"/>
        </w:rPr>
        <w:t xml:space="preserve"> There is the </w:t>
      </w:r>
      <w:r w:rsidRPr="2E45EB43" w:rsidR="004A0D7B">
        <w:rPr>
          <w:sz w:val="24"/>
          <w:szCs w:val="24"/>
        </w:rPr>
        <w:t xml:space="preserve">specific request to complete </w:t>
      </w:r>
      <w:r w:rsidRPr="2E45EB43" w:rsidR="009955D3">
        <w:rPr>
          <w:sz w:val="24"/>
          <w:szCs w:val="24"/>
        </w:rPr>
        <w:t>80</w:t>
      </w:r>
      <w:r w:rsidRPr="2E45EB43" w:rsidR="004A0D7B">
        <w:rPr>
          <w:sz w:val="24"/>
          <w:szCs w:val="24"/>
        </w:rPr>
        <w:t xml:space="preserve">% of </w:t>
      </w:r>
      <w:r w:rsidRPr="2E45EB43" w:rsidR="009955D3">
        <w:rPr>
          <w:sz w:val="24"/>
          <w:szCs w:val="24"/>
        </w:rPr>
        <w:t xml:space="preserve">the </w:t>
      </w:r>
      <w:r w:rsidRPr="2E45EB43" w:rsidR="00B5433B">
        <w:rPr>
          <w:sz w:val="24"/>
          <w:szCs w:val="24"/>
        </w:rPr>
        <w:t>deliverables</w:t>
      </w:r>
      <w:r w:rsidRPr="2E45EB43" w:rsidR="004A0D7B">
        <w:rPr>
          <w:sz w:val="24"/>
          <w:szCs w:val="24"/>
        </w:rPr>
        <w:t xml:space="preserve"> by </w:t>
      </w:r>
      <w:r w:rsidRPr="2E45EB43" w:rsidR="004416F8">
        <w:rPr>
          <w:sz w:val="24"/>
          <w:szCs w:val="24"/>
        </w:rPr>
        <w:t xml:space="preserve">the </w:t>
      </w:r>
      <w:r w:rsidRPr="2E45EB43" w:rsidR="004A0D7B">
        <w:rPr>
          <w:sz w:val="24"/>
          <w:szCs w:val="24"/>
        </w:rPr>
        <w:t>end of December 202</w:t>
      </w:r>
      <w:r w:rsidRPr="2E45EB43" w:rsidR="00FF733B">
        <w:rPr>
          <w:sz w:val="24"/>
          <w:szCs w:val="24"/>
        </w:rPr>
        <w:t>2</w:t>
      </w:r>
      <w:r w:rsidRPr="2E45EB43" w:rsidR="004A0D7B">
        <w:rPr>
          <w:sz w:val="24"/>
          <w:szCs w:val="24"/>
        </w:rPr>
        <w:t>. A further extension could be negotiated between the British Council and the consultant according to the terms of reference and subject to the British Council’s needs and availability of funds.</w:t>
      </w:r>
      <w:r w:rsidRPr="2E45EB43" w:rsidR="00FF733B">
        <w:rPr>
          <w:sz w:val="24"/>
          <w:szCs w:val="24"/>
        </w:rPr>
        <w:t xml:space="preserve"> </w:t>
      </w:r>
    </w:p>
    <w:p w:rsidRPr="00527549" w:rsidR="007A17CF" w:rsidP="004E7B2A" w:rsidRDefault="007A17CF" w14:paraId="2242BDAC" w14:textId="77777777">
      <w:pPr>
        <w:ind w:left="720"/>
        <w:rPr>
          <w:sz w:val="24"/>
        </w:rPr>
      </w:pPr>
      <w:r w:rsidRPr="00527549">
        <w:rPr>
          <w:sz w:val="24"/>
        </w:rPr>
        <w:t>3.1.5</w:t>
      </w:r>
      <w:r w:rsidRPr="00527549">
        <w:rPr>
          <w:sz w:val="24"/>
        </w:rPr>
        <w:tab/>
      </w:r>
      <w:r w:rsidRPr="00527549">
        <w:rPr>
          <w:sz w:val="24"/>
        </w:rPr>
        <w:t>In the event that you have any concerns or queries in relation to the Contract, you should submit a clarification request in accordance</w:t>
      </w:r>
      <w:r w:rsidRPr="00527549" w:rsidR="00321B63">
        <w:rPr>
          <w:sz w:val="24"/>
        </w:rPr>
        <w:t xml:space="preserve"> with the provisions of this RFP</w:t>
      </w:r>
      <w:r w:rsidRPr="00527549">
        <w:rPr>
          <w:sz w:val="24"/>
        </w:rPr>
        <w:t xml:space="preserve"> by the Clarification Deadline (as defined below in th</w:t>
      </w:r>
      <w:r w:rsidRPr="00527549" w:rsidR="00321B63">
        <w:rPr>
          <w:sz w:val="24"/>
        </w:rPr>
        <w:t>e Timescales section of this RFP</w:t>
      </w:r>
      <w:r w:rsidRPr="00527549">
        <w:rPr>
          <w:sz w:val="24"/>
        </w:rPr>
        <w:t xml:space="preserve">). </w:t>
      </w:r>
      <w:r w:rsidRPr="00527549">
        <w:rPr>
          <w:sz w:val="24"/>
        </w:rPr>
        <w:lastRenderedPageBreak/>
        <w:t xml:space="preserve">Following such clarification requests, the British Council may issue a clarification change to the Contract that will apply to all potential suppliers submitting a tender response. </w:t>
      </w:r>
    </w:p>
    <w:p w:rsidRPr="00527549" w:rsidR="007A17CF" w:rsidP="004E7B2A" w:rsidRDefault="007A17CF" w14:paraId="75732BA6" w14:textId="77777777">
      <w:pPr>
        <w:ind w:left="720"/>
        <w:rPr>
          <w:sz w:val="24"/>
        </w:rPr>
      </w:pPr>
      <w:r w:rsidRPr="00527549">
        <w:rPr>
          <w:sz w:val="24"/>
        </w:rPr>
        <w:t>3.1.6</w:t>
      </w:r>
      <w:r w:rsidRPr="00527549">
        <w:rPr>
          <w:sz w:val="24"/>
        </w:rPr>
        <w:tab/>
      </w:r>
      <w:r w:rsidRPr="00527549">
        <w:rPr>
          <w:sz w:val="24"/>
        </w:rPr>
        <w:t xml:space="preserve">The British Council is under no obligations to consider any clarifications / amendments to the Contract proposed following the Clarification </w:t>
      </w:r>
      <w:r w:rsidRPr="00527549" w:rsidR="00674643">
        <w:rPr>
          <w:sz w:val="24"/>
        </w:rPr>
        <w:t xml:space="preserve">Deadline, but before the </w:t>
      </w:r>
      <w:r w:rsidRPr="00527549">
        <w:rPr>
          <w:sz w:val="24"/>
        </w:rPr>
        <w:t xml:space="preserve">Response Deadline (as defined below in the Timescales section of this </w:t>
      </w:r>
      <w:r w:rsidRPr="00527549" w:rsidR="00321B63">
        <w:rPr>
          <w:sz w:val="24"/>
        </w:rPr>
        <w:t>RFP</w:t>
      </w:r>
      <w:r w:rsidRPr="00527549">
        <w:rPr>
          <w:sz w:val="24"/>
        </w:rPr>
        <w:t xml:space="preserve">). Any proposed amendments received from a potential supplier as part its tender response shall entitle the British Council to reject that tender response and to disqualify that potential supplier from this Procurement Process. </w:t>
      </w:r>
    </w:p>
    <w:p w:rsidRPr="00527549" w:rsidR="007A17CF" w:rsidRDefault="007A17CF" w14:paraId="5E5E7A09" w14:textId="77777777">
      <w:pPr>
        <w:rPr>
          <w:b/>
          <w:sz w:val="24"/>
        </w:rPr>
      </w:pPr>
      <w:r w:rsidRPr="00527549">
        <w:rPr>
          <w:b/>
          <w:sz w:val="24"/>
        </w:rPr>
        <w:t>3.2</w:t>
      </w:r>
      <w:r w:rsidRPr="00527549">
        <w:rPr>
          <w:b/>
          <w:sz w:val="24"/>
        </w:rPr>
        <w:tab/>
      </w:r>
      <w:r w:rsidRPr="00527549">
        <w:rPr>
          <w:b/>
          <w:sz w:val="24"/>
        </w:rPr>
        <w:t>General Policy Requirements</w:t>
      </w:r>
    </w:p>
    <w:p w:rsidRPr="00527549" w:rsidR="005965C4" w:rsidP="004E7B2A" w:rsidRDefault="007A17CF" w14:paraId="22A7CE2B" w14:textId="2BB55A78">
      <w:pPr>
        <w:ind w:left="720"/>
        <w:rPr>
          <w:sz w:val="24"/>
        </w:rPr>
      </w:pPr>
      <w:r w:rsidRPr="00527549">
        <w:rPr>
          <w:sz w:val="24"/>
        </w:rPr>
        <w:t xml:space="preserve">3.2.1 </w:t>
      </w:r>
      <w:r w:rsidRPr="00527549">
        <w:rPr>
          <w:sz w:val="24"/>
        </w:rPr>
        <w:tab/>
      </w:r>
      <w:r w:rsidRPr="00527549">
        <w:rPr>
          <w:sz w:val="24"/>
        </w:rPr>
        <w:t xml:space="preserve">By submitting a tender response in connection with this Procurement Process, potential suppliers confirm that they will, and that they shall ensure that any consortium members and/or subcontractors will, comply with all applicable laws, codes of practice, statutory </w:t>
      </w:r>
      <w:proofErr w:type="gramStart"/>
      <w:r w:rsidRPr="00527549">
        <w:rPr>
          <w:sz w:val="24"/>
        </w:rPr>
        <w:t>guidance</w:t>
      </w:r>
      <w:proofErr w:type="gramEnd"/>
      <w:r w:rsidRPr="00527549">
        <w:rPr>
          <w:sz w:val="24"/>
        </w:rPr>
        <w:t xml:space="preserve"> and applicable British Council policies relevant to the goods and/or services being supplied. All relevant British Council policies that suppliers are expected to comply with can be found on the British Council website (</w:t>
      </w:r>
      <w:hyperlink w:history="1" r:id="rId17">
        <w:r w:rsidRPr="00527549" w:rsidR="002A0C43">
          <w:rPr>
            <w:rStyle w:val="Hyperlink"/>
            <w:sz w:val="24"/>
          </w:rPr>
          <w:t>https://www.britishcouncil.org/organisation/transparency/policies</w:t>
        </w:r>
      </w:hyperlink>
      <w:r w:rsidRPr="00527549">
        <w:rPr>
          <w:sz w:val="24"/>
        </w:rPr>
        <w:t xml:space="preserve">). The list of relevant policies includes (but it is not limited to): Anti-Fraud and Corruption, Child Protection Policy, </w:t>
      </w:r>
      <w:r w:rsidRPr="00527549" w:rsidR="002A0C43">
        <w:rPr>
          <w:sz w:val="24"/>
        </w:rPr>
        <w:t xml:space="preserve">Equality, Diversity and Inclusion </w:t>
      </w:r>
      <w:r w:rsidRPr="00527549">
        <w:rPr>
          <w:sz w:val="24"/>
        </w:rPr>
        <w:t xml:space="preserve">Policy, Fair Trading, Health and Safety Policy, Environmental Policy, Records Management, and Privacy. </w:t>
      </w:r>
    </w:p>
    <w:p w:rsidRPr="00527549" w:rsidR="007A17CF" w:rsidP="007A17CF" w:rsidRDefault="007A17CF" w14:paraId="6C1931AA" w14:textId="77777777">
      <w:pPr>
        <w:rPr>
          <w:b/>
          <w:sz w:val="24"/>
        </w:rPr>
      </w:pPr>
      <w:r w:rsidRPr="00527549">
        <w:rPr>
          <w:b/>
          <w:sz w:val="24"/>
        </w:rPr>
        <w:t>3.3</w:t>
      </w:r>
      <w:r w:rsidRPr="00527549">
        <w:rPr>
          <w:b/>
          <w:sz w:val="24"/>
        </w:rPr>
        <w:tab/>
      </w:r>
      <w:r w:rsidRPr="00527549">
        <w:rPr>
          <w:b/>
          <w:sz w:val="24"/>
        </w:rPr>
        <w:t>General tender conditions (“Tender Conditions”)</w:t>
      </w:r>
    </w:p>
    <w:p w:rsidRPr="00527549" w:rsidR="007A17CF" w:rsidP="004E7B2A" w:rsidRDefault="007A17CF" w14:paraId="1D933E1F" w14:textId="77777777">
      <w:pPr>
        <w:ind w:left="720"/>
        <w:rPr>
          <w:b/>
          <w:i/>
          <w:sz w:val="24"/>
        </w:rPr>
      </w:pPr>
      <w:r w:rsidRPr="00527549">
        <w:rPr>
          <w:sz w:val="24"/>
        </w:rPr>
        <w:t>3.3.1</w:t>
      </w:r>
      <w:r w:rsidRPr="00527549">
        <w:rPr>
          <w:sz w:val="24"/>
        </w:rPr>
        <w:tab/>
      </w:r>
      <w:r w:rsidRPr="00527549">
        <w:rPr>
          <w:sz w:val="24"/>
          <w:u w:val="single"/>
        </w:rPr>
        <w:t>Application of these Tender Conditions</w:t>
      </w:r>
      <w:r w:rsidRPr="00527549">
        <w:rPr>
          <w:sz w:val="24"/>
        </w:rPr>
        <w:t xml:space="preserve"> – In participating in this Procurement Process and/or by submitting a tender response it will be implied that you accept and will be bound by all the provisions of this </w:t>
      </w:r>
      <w:r w:rsidRPr="00527549" w:rsidR="00321B63">
        <w:rPr>
          <w:sz w:val="24"/>
        </w:rPr>
        <w:t>RFP</w:t>
      </w:r>
      <w:r w:rsidRPr="00527549">
        <w:rPr>
          <w:sz w:val="24"/>
        </w:rPr>
        <w:t xml:space="preserve"> and its Annexes. Accordingly, tender responses should be on the basis of and strictly in accordance w</w:t>
      </w:r>
      <w:r w:rsidRPr="00527549" w:rsidR="00321B63">
        <w:rPr>
          <w:sz w:val="24"/>
        </w:rPr>
        <w:t>ith the requirements of this RFP</w:t>
      </w:r>
      <w:r w:rsidRPr="00527549">
        <w:rPr>
          <w:sz w:val="24"/>
        </w:rPr>
        <w:t xml:space="preserve">. </w:t>
      </w:r>
    </w:p>
    <w:p w:rsidRPr="00527549" w:rsidR="007A17CF" w:rsidP="004E7B2A" w:rsidRDefault="007A17CF" w14:paraId="34C2EC60" w14:textId="52CB3EBB">
      <w:pPr>
        <w:ind w:left="720"/>
        <w:rPr>
          <w:sz w:val="24"/>
        </w:rPr>
      </w:pPr>
      <w:r w:rsidRPr="00527549">
        <w:rPr>
          <w:sz w:val="24"/>
        </w:rPr>
        <w:t>3.3.2</w:t>
      </w:r>
      <w:r w:rsidRPr="00527549">
        <w:rPr>
          <w:sz w:val="24"/>
        </w:rPr>
        <w:tab/>
      </w:r>
      <w:r w:rsidRPr="00527549">
        <w:rPr>
          <w:sz w:val="24"/>
          <w:u w:val="single"/>
        </w:rPr>
        <w:t>Third party verifications</w:t>
      </w:r>
      <w:r w:rsidRPr="00527549">
        <w:rPr>
          <w:sz w:val="24"/>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rsidRPr="00527549" w:rsidR="007A17CF" w:rsidP="004E7B2A" w:rsidRDefault="007A17CF" w14:paraId="34F2F2CC" w14:textId="60CF0B5F">
      <w:pPr>
        <w:ind w:left="720"/>
        <w:rPr>
          <w:sz w:val="24"/>
        </w:rPr>
      </w:pPr>
      <w:r w:rsidRPr="00527549">
        <w:rPr>
          <w:sz w:val="24"/>
        </w:rPr>
        <w:lastRenderedPageBreak/>
        <w:t xml:space="preserve">3.3.3 </w:t>
      </w:r>
      <w:r w:rsidRPr="00527549">
        <w:rPr>
          <w:sz w:val="24"/>
        </w:rPr>
        <w:tab/>
      </w:r>
      <w:r w:rsidRPr="00527549">
        <w:rPr>
          <w:sz w:val="24"/>
          <w:u w:val="single"/>
        </w:rPr>
        <w:t xml:space="preserve">Information provided to potential suppliers </w:t>
      </w:r>
      <w:r w:rsidRPr="00527549">
        <w:rPr>
          <w:sz w:val="24"/>
        </w:rPr>
        <w:t xml:space="preserve">– Information that is supplied to potential suppliers as part of this Procurement Process is supplied in good faith. The information contained in the </w:t>
      </w:r>
      <w:r w:rsidRPr="00527549" w:rsidR="00BE6634">
        <w:rPr>
          <w:sz w:val="24"/>
        </w:rPr>
        <w:t>RFP</w:t>
      </w:r>
      <w:r w:rsidRPr="00527549">
        <w:rPr>
          <w:sz w:val="24"/>
        </w:rPr>
        <w:t xml:space="preserve"> and the supporting documents and in any related written or oral communication is believed to be correct at the time of issue</w:t>
      </w:r>
      <w:r w:rsidR="00217EC7">
        <w:rPr>
          <w:sz w:val="24"/>
        </w:rPr>
        <w:t>,</w:t>
      </w:r>
      <w:r w:rsidRPr="00527549">
        <w:rPr>
          <w:sz w:val="24"/>
        </w:rPr>
        <w:t xml:space="preserve"> but the British Council will not accept any liability for its accuracy, adequacy or completeness and no warranty is given as such. This exclusion does not extend to any fraudulent misrepresentation made by or on behalf of the British Council. </w:t>
      </w:r>
    </w:p>
    <w:p w:rsidRPr="00527549" w:rsidR="007A17CF" w:rsidP="004E7B2A" w:rsidRDefault="007A17CF" w14:paraId="6759405E" w14:textId="77777777">
      <w:pPr>
        <w:ind w:left="720"/>
        <w:rPr>
          <w:sz w:val="24"/>
        </w:rPr>
      </w:pPr>
      <w:r w:rsidRPr="00527549">
        <w:rPr>
          <w:sz w:val="24"/>
        </w:rPr>
        <w:t xml:space="preserve">3.3.4 </w:t>
      </w:r>
      <w:r w:rsidRPr="00527549">
        <w:rPr>
          <w:sz w:val="24"/>
        </w:rPr>
        <w:tab/>
      </w:r>
      <w:r w:rsidRPr="00527549">
        <w:rPr>
          <w:sz w:val="24"/>
          <w:u w:val="single"/>
        </w:rPr>
        <w:t>Potential suppliers to make their own enquires</w:t>
      </w:r>
      <w:r w:rsidRPr="00527549">
        <w:rPr>
          <w:sz w:val="24"/>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w:t>
      </w:r>
      <w:proofErr w:type="gramStart"/>
      <w:r w:rsidRPr="00527549">
        <w:rPr>
          <w:sz w:val="24"/>
        </w:rPr>
        <w:t>incon</w:t>
      </w:r>
      <w:r w:rsidRPr="00527549" w:rsidR="00321B63">
        <w:rPr>
          <w:sz w:val="24"/>
        </w:rPr>
        <w:t>sistency</w:t>
      </w:r>
      <w:proofErr w:type="gramEnd"/>
      <w:r w:rsidRPr="00527549" w:rsidR="00321B63">
        <w:rPr>
          <w:sz w:val="24"/>
        </w:rPr>
        <w:t xml:space="preserve"> or omission in this RFP</w:t>
      </w:r>
      <w:r w:rsidRPr="00527549">
        <w:rPr>
          <w:sz w:val="24"/>
        </w:rPr>
        <w:t xml:space="preserve"> and/or any in of its associated documents and/or in any information provided to you as part of this Procurement Process. </w:t>
      </w:r>
    </w:p>
    <w:p w:rsidRPr="00527549" w:rsidR="007A17CF" w:rsidP="004E7B2A" w:rsidRDefault="007A17CF" w14:paraId="66074231" w14:textId="77777777">
      <w:pPr>
        <w:ind w:left="720"/>
        <w:rPr>
          <w:sz w:val="24"/>
        </w:rPr>
      </w:pPr>
      <w:r w:rsidRPr="00527549">
        <w:rPr>
          <w:sz w:val="24"/>
        </w:rPr>
        <w:t>3.3.5</w:t>
      </w:r>
      <w:r w:rsidRPr="00527549">
        <w:rPr>
          <w:sz w:val="24"/>
        </w:rPr>
        <w:tab/>
      </w:r>
      <w:r w:rsidRPr="00527549">
        <w:rPr>
          <w:sz w:val="24"/>
          <w:u w:val="single"/>
        </w:rPr>
        <w:t xml:space="preserve">Amendments to the </w:t>
      </w:r>
      <w:r w:rsidRPr="00527549" w:rsidR="00321B63">
        <w:rPr>
          <w:sz w:val="24"/>
          <w:u w:val="single"/>
        </w:rPr>
        <w:t>RFP</w:t>
      </w:r>
      <w:r w:rsidRPr="00527549">
        <w:rPr>
          <w:sz w:val="24"/>
        </w:rPr>
        <w:t xml:space="preserve"> – </w:t>
      </w:r>
      <w:r w:rsidRPr="00527549" w:rsidR="00674643">
        <w:rPr>
          <w:sz w:val="24"/>
        </w:rPr>
        <w:t xml:space="preserve">At any time prior to the </w:t>
      </w:r>
      <w:r w:rsidRPr="00527549">
        <w:rPr>
          <w:sz w:val="24"/>
        </w:rPr>
        <w:t>Response Deadline, the B</w:t>
      </w:r>
      <w:r w:rsidRPr="00527549" w:rsidR="00321B63">
        <w:rPr>
          <w:sz w:val="24"/>
        </w:rPr>
        <w:t>ritish Council may amend the RFP</w:t>
      </w:r>
      <w:r w:rsidRPr="00527549">
        <w:rPr>
          <w:sz w:val="24"/>
        </w:rPr>
        <w:t>. Any such amendment shall be issued to all potential suppliers, and if appropriate to ensure potential suppliers have reasonable time in which to take such am</w:t>
      </w:r>
      <w:r w:rsidRPr="00527549" w:rsidR="00674643">
        <w:rPr>
          <w:sz w:val="24"/>
        </w:rPr>
        <w:t>endment into account, the</w:t>
      </w:r>
      <w:r w:rsidRPr="00527549">
        <w:rPr>
          <w:sz w:val="24"/>
        </w:rPr>
        <w:t xml:space="preserve"> Response Deadline shall, at the discretion of the British Council, be extended. </w:t>
      </w:r>
    </w:p>
    <w:p w:rsidRPr="00527549" w:rsidR="007A17CF" w:rsidP="004E7B2A" w:rsidRDefault="007A17CF" w14:paraId="3F834F28" w14:textId="77777777">
      <w:pPr>
        <w:ind w:left="720"/>
        <w:rPr>
          <w:sz w:val="24"/>
        </w:rPr>
      </w:pPr>
      <w:r w:rsidRPr="00527549">
        <w:rPr>
          <w:sz w:val="24"/>
        </w:rPr>
        <w:t xml:space="preserve">3.3.6 </w:t>
      </w:r>
      <w:r w:rsidRPr="00527549">
        <w:rPr>
          <w:sz w:val="24"/>
        </w:rPr>
        <w:tab/>
      </w:r>
      <w:r w:rsidRPr="00527549">
        <w:rPr>
          <w:sz w:val="24"/>
          <w:u w:val="single"/>
        </w:rPr>
        <w:t>Compliance of tender response submission</w:t>
      </w:r>
      <w:r w:rsidRPr="00527549">
        <w:rPr>
          <w:sz w:val="24"/>
        </w:rPr>
        <w:t xml:space="preserve"> – Any goods and/or services offered should be </w:t>
      </w:r>
      <w:proofErr w:type="gramStart"/>
      <w:r w:rsidRPr="00527549">
        <w:rPr>
          <w:sz w:val="24"/>
        </w:rPr>
        <w:t>on the basis of</w:t>
      </w:r>
      <w:proofErr w:type="gramEnd"/>
      <w:r w:rsidRPr="00527549">
        <w:rPr>
          <w:sz w:val="24"/>
        </w:rPr>
        <w:t xml:space="preserve"> and str</w:t>
      </w:r>
      <w:r w:rsidRPr="00527549" w:rsidR="00321B63">
        <w:rPr>
          <w:sz w:val="24"/>
        </w:rPr>
        <w:t>ictly in accordance with the RFP</w:t>
      </w:r>
      <w:r w:rsidRPr="00527549">
        <w:rPr>
          <w:sz w:val="24"/>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rsidRPr="00527549" w:rsidR="007A17CF" w:rsidP="004E7B2A" w:rsidRDefault="007A17CF" w14:paraId="2B8086F3" w14:textId="77777777">
      <w:pPr>
        <w:ind w:left="720"/>
        <w:rPr>
          <w:sz w:val="24"/>
        </w:rPr>
      </w:pPr>
      <w:r w:rsidRPr="00527549">
        <w:rPr>
          <w:sz w:val="24"/>
        </w:rPr>
        <w:t>3.3.7</w:t>
      </w:r>
      <w:r w:rsidRPr="00527549">
        <w:rPr>
          <w:sz w:val="24"/>
        </w:rPr>
        <w:tab/>
      </w:r>
      <w:r w:rsidRPr="00527549">
        <w:rPr>
          <w:sz w:val="24"/>
          <w:u w:val="single"/>
        </w:rPr>
        <w:t>Format of tender response submission</w:t>
      </w:r>
      <w:r w:rsidRPr="00527549">
        <w:rPr>
          <w:sz w:val="24"/>
        </w:rPr>
        <w:t xml:space="preserve"> – Tender responses must comprise the relevant documents specified by the British Council completed in all areas and in the format as detailed by the British Council in Annex </w:t>
      </w:r>
      <w:r w:rsidRPr="00527549" w:rsidR="005324E2">
        <w:rPr>
          <w:sz w:val="24"/>
        </w:rPr>
        <w:t>[</w:t>
      </w:r>
      <w:r w:rsidR="005121ED">
        <w:rPr>
          <w:sz w:val="24"/>
        </w:rPr>
        <w:t>4</w:t>
      </w:r>
      <w:r w:rsidRPr="00527549" w:rsidR="005324E2">
        <w:rPr>
          <w:sz w:val="24"/>
        </w:rPr>
        <w:t>]</w:t>
      </w:r>
      <w:r w:rsidRPr="00527549">
        <w:rPr>
          <w:sz w:val="24"/>
        </w:rPr>
        <w:t xml:space="preserve"> (Supplier Response). Any documents requested by the British Council must be completed in full. It is, therefore,</w:t>
      </w:r>
      <w:r w:rsidRPr="00527549" w:rsidR="00321B63">
        <w:rPr>
          <w:sz w:val="24"/>
        </w:rPr>
        <w:t xml:space="preserve"> important that you read the RFP</w:t>
      </w:r>
      <w:r w:rsidR="005121ED">
        <w:rPr>
          <w:sz w:val="24"/>
        </w:rPr>
        <w:t xml:space="preserve"> and its Annexes</w:t>
      </w:r>
      <w:r w:rsidRPr="00527549">
        <w:rPr>
          <w:sz w:val="24"/>
        </w:rPr>
        <w:t xml:space="preserve"> carefully before completing and submitting your tender response.</w:t>
      </w:r>
    </w:p>
    <w:p w:rsidRPr="00527549" w:rsidR="007A17CF" w:rsidP="004E7B2A" w:rsidRDefault="007A17CF" w14:paraId="7CC5F4CF" w14:textId="77777777">
      <w:pPr>
        <w:ind w:left="720"/>
        <w:rPr>
          <w:sz w:val="24"/>
        </w:rPr>
      </w:pPr>
      <w:r w:rsidRPr="00527549">
        <w:rPr>
          <w:sz w:val="24"/>
        </w:rPr>
        <w:t>3.3.8</w:t>
      </w:r>
      <w:r w:rsidRPr="00527549">
        <w:rPr>
          <w:sz w:val="24"/>
        </w:rPr>
        <w:tab/>
      </w:r>
      <w:r w:rsidRPr="00527549">
        <w:rPr>
          <w:sz w:val="24"/>
          <w:u w:val="single"/>
        </w:rPr>
        <w:t>Modifications to tender response documents once submitted</w:t>
      </w:r>
      <w:r w:rsidRPr="00527549">
        <w:rPr>
          <w:sz w:val="24"/>
        </w:rPr>
        <w:t xml:space="preserve"> – You may modify your tend</w:t>
      </w:r>
      <w:r w:rsidRPr="00527549" w:rsidR="00674643">
        <w:rPr>
          <w:sz w:val="24"/>
        </w:rPr>
        <w:t xml:space="preserve">er response prior to the </w:t>
      </w:r>
      <w:r w:rsidRPr="00527549">
        <w:rPr>
          <w:sz w:val="24"/>
        </w:rPr>
        <w:t xml:space="preserve">Response Deadline by giving written notice to the </w:t>
      </w:r>
      <w:r w:rsidRPr="00527549">
        <w:rPr>
          <w:sz w:val="24"/>
        </w:rPr>
        <w:lastRenderedPageBreak/>
        <w:t xml:space="preserve">British Council. Any modification should be clear and submitted as a complete new tender response in accordance with Annex </w:t>
      </w:r>
      <w:r w:rsidRPr="00527549" w:rsidR="005324E2">
        <w:rPr>
          <w:sz w:val="24"/>
        </w:rPr>
        <w:t>[</w:t>
      </w:r>
      <w:r w:rsidR="005121ED">
        <w:rPr>
          <w:sz w:val="24"/>
        </w:rPr>
        <w:t>4</w:t>
      </w:r>
      <w:r w:rsidRPr="00527549" w:rsidR="005324E2">
        <w:rPr>
          <w:sz w:val="24"/>
        </w:rPr>
        <w:t>]</w:t>
      </w:r>
      <w:r w:rsidRPr="00527549">
        <w:rPr>
          <w:sz w:val="24"/>
        </w:rPr>
        <w:t xml:space="preserve"> (</w:t>
      </w:r>
      <w:r w:rsidRPr="00527549" w:rsidR="005324E2">
        <w:rPr>
          <w:sz w:val="24"/>
        </w:rPr>
        <w:t>Supplier</w:t>
      </w:r>
      <w:r w:rsidRPr="00527549">
        <w:rPr>
          <w:sz w:val="24"/>
        </w:rPr>
        <w:t xml:space="preserve"> Response) and these Tender Conditions. </w:t>
      </w:r>
    </w:p>
    <w:p w:rsidRPr="00527549" w:rsidR="007A17CF" w:rsidP="2E45EB43" w:rsidRDefault="007A17CF" w14:paraId="514DB5EA" w14:textId="34392C6B">
      <w:pPr>
        <w:ind w:left="360"/>
        <w:jc w:val="left"/>
        <w:rPr>
          <w:sz w:val="24"/>
          <w:szCs w:val="24"/>
        </w:rPr>
      </w:pPr>
      <w:r w:rsidRPr="2E45EB43">
        <w:rPr>
          <w:sz w:val="24"/>
          <w:szCs w:val="24"/>
        </w:rPr>
        <w:t>3.3.9 Rejection</w:t>
      </w:r>
      <w:r w:rsidRPr="2E45EB43">
        <w:rPr>
          <w:sz w:val="24"/>
          <w:szCs w:val="24"/>
          <w:u w:val="single"/>
        </w:rPr>
        <w:t xml:space="preserve"> of tender responses or other documents</w:t>
      </w:r>
      <w:r w:rsidRPr="2E45EB43">
        <w:rPr>
          <w:sz w:val="24"/>
          <w:szCs w:val="24"/>
        </w:rPr>
        <w:t xml:space="preserve"> – A tender response or any other document requested by the British Council may be rejected which:</w:t>
      </w:r>
    </w:p>
    <w:p w:rsidRPr="00527549" w:rsidR="007A17CF" w:rsidP="00FE628C" w:rsidRDefault="007A17CF" w14:paraId="2D48B0A5" w14:textId="77777777">
      <w:pPr>
        <w:numPr>
          <w:ilvl w:val="0"/>
          <w:numId w:val="31"/>
        </w:numPr>
        <w:spacing w:before="0"/>
        <w:rPr>
          <w:sz w:val="24"/>
        </w:rPr>
      </w:pPr>
      <w:r w:rsidRPr="00527549">
        <w:rPr>
          <w:sz w:val="24"/>
        </w:rPr>
        <w:t xml:space="preserve">contains gaps, omissions, misrepresentations, errors, uncompleted sections, or changes to the format of the tender documentation </w:t>
      </w:r>
      <w:proofErr w:type="gramStart"/>
      <w:r w:rsidRPr="00527549">
        <w:rPr>
          <w:sz w:val="24"/>
        </w:rPr>
        <w:t>provided;</w:t>
      </w:r>
      <w:proofErr w:type="gramEnd"/>
    </w:p>
    <w:p w:rsidRPr="00527549" w:rsidR="007A17CF" w:rsidP="00FE628C" w:rsidRDefault="007A17CF" w14:paraId="58AD6D3A" w14:textId="5E0C2558">
      <w:pPr>
        <w:numPr>
          <w:ilvl w:val="0"/>
          <w:numId w:val="31"/>
        </w:numPr>
        <w:spacing w:before="0"/>
        <w:rPr>
          <w:sz w:val="24"/>
        </w:rPr>
      </w:pPr>
      <w:r w:rsidRPr="00527549">
        <w:rPr>
          <w:sz w:val="24"/>
        </w:rPr>
        <w:t xml:space="preserve">contains </w:t>
      </w:r>
      <w:r w:rsidRPr="00527549" w:rsidR="005A266C">
        <w:rPr>
          <w:sz w:val="24"/>
        </w:rPr>
        <w:t>handwritten</w:t>
      </w:r>
      <w:r w:rsidRPr="00527549">
        <w:rPr>
          <w:sz w:val="24"/>
        </w:rPr>
        <w:t xml:space="preserve"> amendments which have not been initialled by the authorised </w:t>
      </w:r>
      <w:proofErr w:type="gramStart"/>
      <w:r w:rsidRPr="00527549" w:rsidR="005A266C">
        <w:rPr>
          <w:sz w:val="24"/>
        </w:rPr>
        <w:t>signatory</w:t>
      </w:r>
      <w:r w:rsidR="005A266C">
        <w:rPr>
          <w:sz w:val="24"/>
        </w:rPr>
        <w:t>;</w:t>
      </w:r>
      <w:proofErr w:type="gramEnd"/>
    </w:p>
    <w:p w:rsidRPr="00527549" w:rsidR="007A17CF" w:rsidP="00FE628C" w:rsidRDefault="007A17CF" w14:paraId="10442842" w14:textId="77777777">
      <w:pPr>
        <w:numPr>
          <w:ilvl w:val="0"/>
          <w:numId w:val="31"/>
        </w:numPr>
        <w:spacing w:before="0"/>
        <w:rPr>
          <w:sz w:val="24"/>
        </w:rPr>
      </w:pPr>
      <w:r w:rsidRPr="00527549">
        <w:rPr>
          <w:sz w:val="24"/>
        </w:rPr>
        <w:t xml:space="preserve">does not reflect and confirm full and unconditional compliance with all of the documents issued by the British Council forming part of the </w:t>
      </w:r>
      <w:proofErr w:type="gramStart"/>
      <w:r w:rsidRPr="00527549" w:rsidR="00321B63">
        <w:rPr>
          <w:sz w:val="24"/>
        </w:rPr>
        <w:t>RFP</w:t>
      </w:r>
      <w:r w:rsidRPr="00527549">
        <w:rPr>
          <w:sz w:val="24"/>
        </w:rPr>
        <w:t>;</w:t>
      </w:r>
      <w:proofErr w:type="gramEnd"/>
      <w:r w:rsidRPr="00527549">
        <w:rPr>
          <w:sz w:val="24"/>
        </w:rPr>
        <w:t xml:space="preserve"> </w:t>
      </w:r>
    </w:p>
    <w:p w:rsidRPr="00527549" w:rsidR="007A17CF" w:rsidP="00FE628C" w:rsidRDefault="007A17CF" w14:paraId="21C92BD1" w14:textId="77777777">
      <w:pPr>
        <w:numPr>
          <w:ilvl w:val="0"/>
          <w:numId w:val="31"/>
        </w:numPr>
        <w:spacing w:before="0"/>
        <w:rPr>
          <w:sz w:val="24"/>
        </w:rPr>
      </w:pPr>
      <w:r w:rsidRPr="00527549">
        <w:rPr>
          <w:sz w:val="24"/>
        </w:rPr>
        <w:t xml:space="preserve">contains any caveats or any other statements or assumptions qualifying the tender response that are not capable of evaluation in accordance with the evaluation model or requiring changes to any documents issued by the British Council in any </w:t>
      </w:r>
      <w:proofErr w:type="gramStart"/>
      <w:r w:rsidRPr="00527549">
        <w:rPr>
          <w:sz w:val="24"/>
        </w:rPr>
        <w:t>way;</w:t>
      </w:r>
      <w:proofErr w:type="gramEnd"/>
      <w:r w:rsidRPr="00527549">
        <w:rPr>
          <w:sz w:val="24"/>
        </w:rPr>
        <w:t xml:space="preserve"> </w:t>
      </w:r>
    </w:p>
    <w:p w:rsidRPr="00527549" w:rsidR="007A17CF" w:rsidP="00FE628C" w:rsidRDefault="007A17CF" w14:paraId="3DA2C179" w14:textId="77777777">
      <w:pPr>
        <w:numPr>
          <w:ilvl w:val="0"/>
          <w:numId w:val="31"/>
        </w:numPr>
        <w:spacing w:before="0"/>
        <w:rPr>
          <w:sz w:val="24"/>
        </w:rPr>
      </w:pPr>
      <w:r w:rsidRPr="00527549">
        <w:rPr>
          <w:sz w:val="24"/>
        </w:rPr>
        <w:t xml:space="preserve">is not submitted in a manner consistent with the provisions set out in this </w:t>
      </w:r>
      <w:proofErr w:type="gramStart"/>
      <w:r w:rsidRPr="00527549" w:rsidR="00321B63">
        <w:rPr>
          <w:sz w:val="24"/>
        </w:rPr>
        <w:t>RFP</w:t>
      </w:r>
      <w:r w:rsidRPr="00527549">
        <w:rPr>
          <w:sz w:val="24"/>
        </w:rPr>
        <w:t>;</w:t>
      </w:r>
      <w:proofErr w:type="gramEnd"/>
      <w:r w:rsidRPr="00527549">
        <w:rPr>
          <w:sz w:val="24"/>
        </w:rPr>
        <w:t xml:space="preserve"> </w:t>
      </w:r>
    </w:p>
    <w:p w:rsidRPr="00527549" w:rsidR="007A17CF" w:rsidP="00FE628C" w:rsidRDefault="00674643" w14:paraId="27E522EA" w14:textId="77777777">
      <w:pPr>
        <w:numPr>
          <w:ilvl w:val="0"/>
          <w:numId w:val="31"/>
        </w:numPr>
        <w:spacing w:before="0"/>
        <w:rPr>
          <w:sz w:val="24"/>
        </w:rPr>
      </w:pPr>
      <w:r w:rsidRPr="00527549">
        <w:rPr>
          <w:sz w:val="24"/>
        </w:rPr>
        <w:t xml:space="preserve">is received after the </w:t>
      </w:r>
      <w:r w:rsidRPr="00527549" w:rsidR="007A17CF">
        <w:rPr>
          <w:sz w:val="24"/>
        </w:rPr>
        <w:t>Response Deadline.</w:t>
      </w:r>
    </w:p>
    <w:p w:rsidRPr="00527549" w:rsidR="007A17CF" w:rsidP="004E7B2A" w:rsidRDefault="007A17CF" w14:paraId="1C792A53" w14:textId="77777777">
      <w:pPr>
        <w:ind w:left="360"/>
        <w:rPr>
          <w:sz w:val="24"/>
        </w:rPr>
      </w:pPr>
      <w:r w:rsidRPr="00527549">
        <w:rPr>
          <w:sz w:val="24"/>
        </w:rPr>
        <w:t>3.3.10</w:t>
      </w:r>
      <w:r w:rsidRPr="00527549">
        <w:rPr>
          <w:sz w:val="24"/>
        </w:rPr>
        <w:tab/>
      </w:r>
      <w:r w:rsidRPr="00527549">
        <w:rPr>
          <w:sz w:val="24"/>
          <w:u w:val="single"/>
        </w:rPr>
        <w:t>Disqualification</w:t>
      </w:r>
      <w:r w:rsidRPr="00527549">
        <w:rPr>
          <w:sz w:val="24"/>
        </w:rPr>
        <w:t xml:space="preserve"> – If you breach these Tender Conditions, if there are any errors, omissions or material adverse changes relating to any information supplied by you at any stage in this Procurement Process, if any other circumstances set out in this </w:t>
      </w:r>
      <w:r w:rsidRPr="00527549" w:rsidR="00321B63">
        <w:rPr>
          <w:sz w:val="24"/>
        </w:rPr>
        <w:t>RFP</w:t>
      </w:r>
      <w:r w:rsidRPr="00527549">
        <w:rPr>
          <w:sz w:val="24"/>
        </w:rPr>
        <w:t xml:space="preserve">, and/or in any supporting documents, entitling the British Council to reject a tender response apply and/or if you or your appointed </w:t>
      </w:r>
      <w:proofErr w:type="gramStart"/>
      <w:r w:rsidRPr="00527549">
        <w:rPr>
          <w:sz w:val="24"/>
        </w:rPr>
        <w:t>advisers</w:t>
      </w:r>
      <w:proofErr w:type="gramEnd"/>
      <w:r w:rsidRPr="00527549">
        <w:rPr>
          <w:sz w:val="24"/>
        </w:rPr>
        <w:t xml:space="preserve"> attempt:</w:t>
      </w:r>
    </w:p>
    <w:p w:rsidRPr="00527549" w:rsidR="007A17CF" w:rsidP="00FE628C" w:rsidRDefault="007A17CF" w14:paraId="6F597848" w14:textId="77777777">
      <w:pPr>
        <w:numPr>
          <w:ilvl w:val="0"/>
          <w:numId w:val="32"/>
        </w:numPr>
        <w:spacing w:before="0"/>
        <w:rPr>
          <w:sz w:val="24"/>
        </w:rPr>
      </w:pPr>
      <w:r w:rsidRPr="00527549">
        <w:rPr>
          <w:sz w:val="24"/>
        </w:rPr>
        <w:t xml:space="preserve">to inappropriately influence this Procurement </w:t>
      </w:r>
      <w:proofErr w:type="gramStart"/>
      <w:r w:rsidRPr="00527549">
        <w:rPr>
          <w:sz w:val="24"/>
        </w:rPr>
        <w:t>Process;</w:t>
      </w:r>
      <w:proofErr w:type="gramEnd"/>
      <w:r w:rsidRPr="00527549">
        <w:rPr>
          <w:sz w:val="24"/>
        </w:rPr>
        <w:t xml:space="preserve"> </w:t>
      </w:r>
    </w:p>
    <w:p w:rsidRPr="00527549" w:rsidR="007A17CF" w:rsidP="00FE628C" w:rsidRDefault="007A17CF" w14:paraId="566862F5" w14:textId="77777777">
      <w:pPr>
        <w:numPr>
          <w:ilvl w:val="0"/>
          <w:numId w:val="32"/>
        </w:numPr>
        <w:spacing w:before="0"/>
        <w:rPr>
          <w:sz w:val="24"/>
        </w:rPr>
      </w:pPr>
      <w:r w:rsidRPr="00527549">
        <w:rPr>
          <w:sz w:val="24"/>
        </w:rPr>
        <w:t xml:space="preserve">to fix or set the price for goods or </w:t>
      </w:r>
      <w:proofErr w:type="gramStart"/>
      <w:r w:rsidRPr="00527549">
        <w:rPr>
          <w:sz w:val="24"/>
        </w:rPr>
        <w:t>services;</w:t>
      </w:r>
      <w:proofErr w:type="gramEnd"/>
      <w:r w:rsidRPr="00527549">
        <w:rPr>
          <w:sz w:val="24"/>
        </w:rPr>
        <w:t xml:space="preserve"> </w:t>
      </w:r>
    </w:p>
    <w:p w:rsidRPr="00527549" w:rsidR="007A17CF" w:rsidP="00FE628C" w:rsidRDefault="007A17CF" w14:paraId="7DA93421" w14:textId="77777777">
      <w:pPr>
        <w:numPr>
          <w:ilvl w:val="0"/>
          <w:numId w:val="32"/>
        </w:numPr>
        <w:spacing w:before="0"/>
        <w:rPr>
          <w:sz w:val="24"/>
        </w:rPr>
      </w:pPr>
      <w:r w:rsidRPr="00527549">
        <w:rPr>
          <w:sz w:val="24"/>
        </w:rPr>
        <w:t xml:space="preserve">to enter into an arrangement with any other party that such party shall refrain from submitting a tender </w:t>
      </w:r>
      <w:proofErr w:type="gramStart"/>
      <w:r w:rsidRPr="00527549">
        <w:rPr>
          <w:sz w:val="24"/>
        </w:rPr>
        <w:t>response;</w:t>
      </w:r>
      <w:proofErr w:type="gramEnd"/>
      <w:r w:rsidRPr="00527549">
        <w:rPr>
          <w:sz w:val="24"/>
        </w:rPr>
        <w:t xml:space="preserve"> </w:t>
      </w:r>
    </w:p>
    <w:p w:rsidRPr="00527549" w:rsidR="007A17CF" w:rsidP="00FE628C" w:rsidRDefault="007A17CF" w14:paraId="5F41E21A" w14:textId="77777777">
      <w:pPr>
        <w:numPr>
          <w:ilvl w:val="0"/>
          <w:numId w:val="32"/>
        </w:numPr>
        <w:spacing w:before="0"/>
        <w:rPr>
          <w:sz w:val="24"/>
        </w:rPr>
      </w:pPr>
      <w:r w:rsidRPr="00527549">
        <w:rPr>
          <w:sz w:val="24"/>
        </w:rPr>
        <w:t xml:space="preserve">to enter into any arrangement with any other party (other than another party that forms part of your consortium bid or is your proposed sub-contractor) as to the prices submitted; or </w:t>
      </w:r>
    </w:p>
    <w:p w:rsidRPr="00527549" w:rsidR="007A17CF" w:rsidP="00FE628C" w:rsidRDefault="007A17CF" w14:paraId="7D8BF30E" w14:textId="77777777">
      <w:pPr>
        <w:numPr>
          <w:ilvl w:val="0"/>
          <w:numId w:val="32"/>
        </w:numPr>
        <w:spacing w:before="0"/>
        <w:rPr>
          <w:sz w:val="24"/>
        </w:rPr>
      </w:pPr>
      <w:r w:rsidRPr="00527549">
        <w:rPr>
          <w:sz w:val="24"/>
        </w:rPr>
        <w:t xml:space="preserve">to collude in any other way </w:t>
      </w:r>
    </w:p>
    <w:p w:rsidRPr="00527549" w:rsidR="007A17CF" w:rsidP="00FE628C" w:rsidRDefault="007A17CF" w14:paraId="7CF86AB3" w14:textId="77777777">
      <w:pPr>
        <w:numPr>
          <w:ilvl w:val="0"/>
          <w:numId w:val="32"/>
        </w:numPr>
        <w:spacing w:before="0"/>
        <w:rPr>
          <w:sz w:val="24"/>
        </w:rPr>
      </w:pPr>
      <w:r w:rsidRPr="00527549">
        <w:rPr>
          <w:sz w:val="24"/>
        </w:rPr>
        <w:t xml:space="preserve">to engage in direct or indirect bribery or canvassing by you or your appointed advisers in relation to this Procurement Process; or </w:t>
      </w:r>
    </w:p>
    <w:p w:rsidRPr="00527549" w:rsidR="007A17CF" w:rsidP="00FE628C" w:rsidRDefault="007A17CF" w14:paraId="612256BA" w14:textId="77777777">
      <w:pPr>
        <w:numPr>
          <w:ilvl w:val="0"/>
          <w:numId w:val="32"/>
        </w:numPr>
        <w:spacing w:before="0"/>
        <w:rPr>
          <w:sz w:val="24"/>
        </w:rPr>
      </w:pPr>
      <w:r w:rsidRPr="00527549">
        <w:rPr>
          <w:sz w:val="24"/>
        </w:rPr>
        <w:lastRenderedPageBreak/>
        <w:t xml:space="preserve">to obtain information from any of the employees, agents or advisors of the British Council concerning this Procurement Process (other than as set out in these Tender Conditions) or from another potential supplier or another tender response, </w:t>
      </w:r>
    </w:p>
    <w:p w:rsidRPr="00527549" w:rsidR="007A17CF" w:rsidP="004E7B2A" w:rsidRDefault="00527549" w14:paraId="7D660797" w14:textId="77777777">
      <w:pPr>
        <w:ind w:left="360"/>
        <w:rPr>
          <w:sz w:val="24"/>
        </w:rPr>
      </w:pPr>
      <w:r>
        <w:rPr>
          <w:sz w:val="24"/>
        </w:rPr>
        <w:t>T</w:t>
      </w:r>
      <w:r w:rsidRPr="00527549" w:rsidR="007A17CF">
        <w:rPr>
          <w:sz w:val="24"/>
        </w:rPr>
        <w: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rsidRPr="00527549" w:rsidR="007A17CF" w:rsidP="004E7B2A" w:rsidRDefault="007A17CF" w14:paraId="4E3E2CE2" w14:textId="77777777">
      <w:pPr>
        <w:ind w:left="360"/>
        <w:rPr>
          <w:sz w:val="24"/>
        </w:rPr>
      </w:pPr>
      <w:r w:rsidRPr="00527549">
        <w:rPr>
          <w:sz w:val="24"/>
        </w:rPr>
        <w:t>3.3.11</w:t>
      </w:r>
      <w:r w:rsidRPr="00527549">
        <w:rPr>
          <w:sz w:val="24"/>
        </w:rPr>
        <w:tab/>
      </w:r>
      <w:r w:rsidRPr="00527549">
        <w:rPr>
          <w:sz w:val="24"/>
          <w:u w:val="single"/>
        </w:rPr>
        <w:t>Tender costs</w:t>
      </w:r>
      <w:r w:rsidRPr="00527549">
        <w:rPr>
          <w:sz w:val="24"/>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w:t>
      </w:r>
      <w:proofErr w:type="gramStart"/>
      <w:r w:rsidRPr="00527549">
        <w:rPr>
          <w:sz w:val="24"/>
        </w:rPr>
        <w:t>expenses</w:t>
      </w:r>
      <w:proofErr w:type="gramEnd"/>
      <w:r w:rsidRPr="00527549">
        <w:rPr>
          <w:sz w:val="24"/>
        </w:rPr>
        <w:t xml:space="preserve"> or liabilities that you may incur in tendering for this procurement irrespective of whether or not your tender response is successful. </w:t>
      </w:r>
    </w:p>
    <w:p w:rsidRPr="00527549" w:rsidR="007A17CF" w:rsidP="004E7B2A" w:rsidRDefault="007A17CF" w14:paraId="424CABD9" w14:textId="77777777">
      <w:pPr>
        <w:ind w:left="360"/>
        <w:rPr>
          <w:sz w:val="24"/>
        </w:rPr>
      </w:pPr>
      <w:r w:rsidRPr="00527549">
        <w:rPr>
          <w:sz w:val="24"/>
        </w:rPr>
        <w:t>3.3.12</w:t>
      </w:r>
      <w:r w:rsidRPr="00527549">
        <w:rPr>
          <w:sz w:val="24"/>
        </w:rPr>
        <w:tab/>
      </w:r>
      <w:r w:rsidRPr="00527549">
        <w:rPr>
          <w:sz w:val="24"/>
          <w:u w:val="single"/>
        </w:rPr>
        <w:t>Rights to cancel or vary this Procurement Process</w:t>
      </w:r>
      <w:r w:rsidRPr="00527549">
        <w:rPr>
          <w:sz w:val="24"/>
        </w:rPr>
        <w:t xml:space="preserve"> - By issuing this </w:t>
      </w:r>
      <w:r w:rsidRPr="00527549" w:rsidR="00321B63">
        <w:rPr>
          <w:sz w:val="24"/>
        </w:rPr>
        <w:t>RFP</w:t>
      </w:r>
      <w:r w:rsidRPr="00527549">
        <w:rPr>
          <w:sz w:val="24"/>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Pr="00527549" w:rsidR="00321B63">
        <w:rPr>
          <w:sz w:val="24"/>
        </w:rPr>
        <w:t xml:space="preserve"> with the provisions of this </w:t>
      </w:r>
      <w:proofErr w:type="gramStart"/>
      <w:r w:rsidRPr="00527549" w:rsidR="00321B63">
        <w:rPr>
          <w:sz w:val="24"/>
        </w:rPr>
        <w:t>RFP</w:t>
      </w:r>
      <w:proofErr w:type="gramEnd"/>
      <w:r w:rsidRPr="00527549">
        <w:rPr>
          <w:sz w:val="24"/>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w:t>
      </w:r>
      <w:proofErr w:type="gramStart"/>
      <w:r w:rsidRPr="00527549">
        <w:rPr>
          <w:sz w:val="24"/>
        </w:rPr>
        <w:t>as a result of</w:t>
      </w:r>
      <w:proofErr w:type="gramEnd"/>
      <w:r w:rsidRPr="00527549">
        <w:rPr>
          <w:sz w:val="24"/>
        </w:rPr>
        <w:t xml:space="preserve"> such termination, amendment or variation. </w:t>
      </w:r>
    </w:p>
    <w:p w:rsidRPr="00527549" w:rsidR="007A17CF" w:rsidP="004E7B2A" w:rsidRDefault="007A17CF" w14:paraId="12698431" w14:textId="77777777">
      <w:pPr>
        <w:ind w:left="360"/>
        <w:rPr>
          <w:sz w:val="24"/>
        </w:rPr>
      </w:pPr>
      <w:r w:rsidRPr="00527549">
        <w:rPr>
          <w:sz w:val="24"/>
        </w:rPr>
        <w:t>3.3.13</w:t>
      </w:r>
      <w:r w:rsidRPr="00527549">
        <w:rPr>
          <w:sz w:val="24"/>
        </w:rPr>
        <w:tab/>
      </w:r>
      <w:r w:rsidRPr="00527549">
        <w:rPr>
          <w:sz w:val="24"/>
          <w:u w:val="single"/>
        </w:rPr>
        <w:t>Consortium Members and sub-contractors</w:t>
      </w:r>
      <w:r w:rsidRPr="00527549">
        <w:rPr>
          <w:sz w:val="24"/>
        </w:rPr>
        <w:t xml:space="preserve"> – It is your responsibility to ensure that any staff, consortium members, sub-contractors and advisers abide by these Tender Conditions and the requirement of this </w:t>
      </w:r>
      <w:r w:rsidRPr="00527549" w:rsidR="00321B63">
        <w:rPr>
          <w:sz w:val="24"/>
        </w:rPr>
        <w:t>RFP</w:t>
      </w:r>
      <w:r w:rsidRPr="00527549">
        <w:rPr>
          <w:sz w:val="24"/>
        </w:rPr>
        <w:t xml:space="preserve">. </w:t>
      </w:r>
    </w:p>
    <w:p w:rsidRPr="00527549" w:rsidR="007A17CF" w:rsidP="004E7B2A" w:rsidRDefault="007A17CF" w14:paraId="750115E7" w14:textId="77777777">
      <w:pPr>
        <w:ind w:left="360"/>
        <w:rPr>
          <w:sz w:val="24"/>
        </w:rPr>
      </w:pPr>
      <w:r w:rsidRPr="00527549">
        <w:rPr>
          <w:sz w:val="24"/>
        </w:rPr>
        <w:t>3.3.14</w:t>
      </w:r>
      <w:r w:rsidRPr="00527549">
        <w:rPr>
          <w:sz w:val="24"/>
        </w:rPr>
        <w:tab/>
      </w:r>
      <w:r w:rsidRPr="00527549">
        <w:rPr>
          <w:sz w:val="24"/>
          <w:u w:val="single"/>
        </w:rPr>
        <w:t>Liability</w:t>
      </w:r>
      <w:r w:rsidRPr="00527549">
        <w:rPr>
          <w:sz w:val="24"/>
        </w:rPr>
        <w:t xml:space="preserve"> – Nothing in these Tender Conditions is intended to exclude or limit the liability of the British Council in relation to fraud or in other circumstances where the British Council’s liability may not be limited under any applicable law. </w:t>
      </w:r>
    </w:p>
    <w:p w:rsidRPr="00527549" w:rsidR="000015D7" w:rsidP="007A17CF" w:rsidRDefault="000015D7" w14:paraId="45B23169" w14:textId="77777777">
      <w:pPr>
        <w:rPr>
          <w:b/>
          <w:sz w:val="24"/>
        </w:rPr>
      </w:pPr>
    </w:p>
    <w:p w:rsidRPr="00176253" w:rsidR="007A17CF" w:rsidP="007A17CF" w:rsidRDefault="000015D7" w14:paraId="601E5199" w14:textId="77777777">
      <w:pPr>
        <w:rPr>
          <w:rFonts w:cs="Arial"/>
          <w:b/>
          <w:sz w:val="24"/>
          <w:szCs w:val="24"/>
        </w:rPr>
      </w:pPr>
      <w:r w:rsidRPr="00176253">
        <w:rPr>
          <w:rFonts w:cs="Arial"/>
          <w:b/>
          <w:sz w:val="24"/>
          <w:szCs w:val="24"/>
        </w:rPr>
        <w:lastRenderedPageBreak/>
        <w:t>4</w:t>
      </w:r>
      <w:r w:rsidRPr="00176253" w:rsidR="007A17CF">
        <w:rPr>
          <w:rFonts w:cs="Arial"/>
          <w:b/>
          <w:sz w:val="24"/>
          <w:szCs w:val="24"/>
        </w:rPr>
        <w:t xml:space="preserve"> </w:t>
      </w:r>
      <w:r w:rsidRPr="00176253" w:rsidR="007A17CF">
        <w:rPr>
          <w:rFonts w:cs="Arial"/>
          <w:b/>
          <w:sz w:val="24"/>
          <w:szCs w:val="24"/>
        </w:rPr>
        <w:tab/>
      </w:r>
      <w:r w:rsidRPr="00176253" w:rsidR="007A17CF">
        <w:rPr>
          <w:rFonts w:cs="Arial"/>
          <w:b/>
          <w:sz w:val="24"/>
          <w:szCs w:val="24"/>
        </w:rPr>
        <w:t>Confidentiality and Information Governance</w:t>
      </w:r>
    </w:p>
    <w:p w:rsidRPr="00527549" w:rsidR="007A17CF" w:rsidP="004E7B2A" w:rsidRDefault="007A17CF" w14:paraId="062D4D3A" w14:textId="77777777">
      <w:pPr>
        <w:ind w:left="720"/>
        <w:rPr>
          <w:sz w:val="24"/>
        </w:rPr>
      </w:pPr>
      <w:r w:rsidRPr="00527549">
        <w:rPr>
          <w:sz w:val="24"/>
        </w:rPr>
        <w:t>4.1</w:t>
      </w:r>
      <w:r w:rsidRPr="00527549">
        <w:rPr>
          <w:sz w:val="24"/>
        </w:rPr>
        <w:tab/>
      </w:r>
      <w:r w:rsidRPr="00527549">
        <w:rPr>
          <w:sz w:val="24"/>
        </w:rPr>
        <w:t xml:space="preserve">All information supplied to you by the British Council, including this </w:t>
      </w:r>
      <w:r w:rsidRPr="00527549" w:rsidR="001945B0">
        <w:rPr>
          <w:sz w:val="24"/>
        </w:rPr>
        <w:t>RFP</w:t>
      </w:r>
      <w:r w:rsidRPr="00527549">
        <w:rPr>
          <w:sz w:val="24"/>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rsidRPr="00527549" w:rsidR="007A17CF" w:rsidP="004E7B2A" w:rsidRDefault="007A17CF" w14:paraId="12F85A1A" w14:textId="77777777">
      <w:pPr>
        <w:ind w:left="720"/>
        <w:rPr>
          <w:sz w:val="24"/>
        </w:rPr>
      </w:pPr>
      <w:r w:rsidRPr="00527549">
        <w:rPr>
          <w:sz w:val="24"/>
        </w:rPr>
        <w:t>4.2</w:t>
      </w:r>
      <w:r w:rsidRPr="00527549">
        <w:rPr>
          <w:sz w:val="24"/>
        </w:rPr>
        <w:tab/>
      </w:r>
      <w:r w:rsidRPr="00527549">
        <w:rPr>
          <w:sz w:val="24"/>
        </w:rPr>
        <w:t xml:space="preserve">You shall not disclose, </w:t>
      </w:r>
      <w:proofErr w:type="gramStart"/>
      <w:r w:rsidRPr="00527549">
        <w:rPr>
          <w:sz w:val="24"/>
        </w:rPr>
        <w:t>copy</w:t>
      </w:r>
      <w:proofErr w:type="gramEnd"/>
      <w:r w:rsidRPr="00527549">
        <w:rPr>
          <w:sz w:val="24"/>
        </w:rPr>
        <w:t xml:space="preserve">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rsidRPr="00527549" w:rsidR="007A17CF" w:rsidP="004E7B2A" w:rsidRDefault="007A17CF" w14:paraId="5CA55B7B" w14:textId="77777777">
      <w:pPr>
        <w:ind w:left="720"/>
        <w:rPr>
          <w:sz w:val="24"/>
        </w:rPr>
      </w:pPr>
      <w:r w:rsidRPr="00527549">
        <w:rPr>
          <w:sz w:val="24"/>
        </w:rPr>
        <w:t>4.3</w:t>
      </w:r>
      <w:r w:rsidRPr="00527549">
        <w:rPr>
          <w:sz w:val="24"/>
        </w:rPr>
        <w:tab/>
      </w:r>
      <w:r w:rsidRPr="00527549">
        <w:rPr>
          <w:sz w:val="24"/>
        </w:rPr>
        <w:t xml:space="preserve">This </w:t>
      </w:r>
      <w:r w:rsidRPr="00527549" w:rsidR="001945B0">
        <w:rPr>
          <w:sz w:val="24"/>
        </w:rPr>
        <w:t>RFP</w:t>
      </w:r>
      <w:r w:rsidRPr="00527549">
        <w:rPr>
          <w:sz w:val="24"/>
        </w:rPr>
        <w:t xml:space="preserve"> and its accompanying documents shall remain the property of the British Council and must be returned on demand. </w:t>
      </w:r>
    </w:p>
    <w:p w:rsidRPr="00527549" w:rsidR="007A17CF" w:rsidP="004E7B2A" w:rsidRDefault="007A17CF" w14:paraId="4EB354D3" w14:textId="77777777">
      <w:pPr>
        <w:ind w:left="720"/>
        <w:rPr>
          <w:sz w:val="24"/>
        </w:rPr>
      </w:pPr>
      <w:r w:rsidRPr="00527549">
        <w:rPr>
          <w:sz w:val="24"/>
        </w:rPr>
        <w:t>4.4</w:t>
      </w:r>
      <w:r w:rsidRPr="00527549">
        <w:rPr>
          <w:sz w:val="24"/>
        </w:rPr>
        <w:tab/>
      </w:r>
      <w:r w:rsidRPr="00527549">
        <w:rPr>
          <w:sz w:val="24"/>
        </w:rPr>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rsidRPr="00527549" w:rsidR="007A17CF" w:rsidP="004E7B2A" w:rsidRDefault="007A17CF" w14:paraId="50CA0602" w14:textId="77777777">
      <w:pPr>
        <w:ind w:left="720"/>
        <w:rPr>
          <w:sz w:val="24"/>
        </w:rPr>
      </w:pPr>
      <w:r w:rsidRPr="00527549">
        <w:rPr>
          <w:sz w:val="24"/>
        </w:rPr>
        <w:t>4.5</w:t>
      </w:r>
      <w:r w:rsidRPr="00527549">
        <w:rPr>
          <w:sz w:val="24"/>
        </w:rPr>
        <w:tab/>
      </w:r>
      <w:r w:rsidRPr="00527549">
        <w:rPr>
          <w:sz w:val="24"/>
        </w:rPr>
        <w:t>The Freedom of Information Act 2000 (“FOIA”), the Environmental Information Regulations 2004 (“EIR”), and public sector transparency policies apply to the British Council (together the “</w:t>
      </w:r>
      <w:r w:rsidRPr="00527549">
        <w:rPr>
          <w:b/>
          <w:sz w:val="24"/>
        </w:rPr>
        <w:t>Disclosure Obligations</w:t>
      </w:r>
      <w:r w:rsidRPr="00527549">
        <w:rPr>
          <w:sz w:val="24"/>
        </w:rPr>
        <w:t xml:space="preserve">”).  </w:t>
      </w:r>
    </w:p>
    <w:p w:rsidRPr="00527549" w:rsidR="007A17CF" w:rsidP="004E7B2A" w:rsidRDefault="007A17CF" w14:paraId="71554F05" w14:textId="77777777">
      <w:pPr>
        <w:ind w:left="720"/>
        <w:rPr>
          <w:sz w:val="24"/>
        </w:rPr>
      </w:pPr>
      <w:r w:rsidRPr="00527549">
        <w:rPr>
          <w:sz w:val="24"/>
        </w:rPr>
        <w:t>4.6</w:t>
      </w:r>
      <w:r w:rsidRPr="00527549">
        <w:rPr>
          <w:sz w:val="24"/>
        </w:rPr>
        <w:tab/>
      </w:r>
      <w:r w:rsidRPr="00527549">
        <w:rPr>
          <w:sz w:val="24"/>
        </w:rPr>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w:t>
      </w:r>
      <w:r w:rsidRPr="00527549">
        <w:rPr>
          <w:sz w:val="24"/>
        </w:rPr>
        <w:lastRenderedPageBreak/>
        <w:t xml:space="preserve">disclosed by the British Council under the Disclosure Obligations, unless the British Council decides that one of the statutory exemptions under the FOIA or the EIR applies. </w:t>
      </w:r>
    </w:p>
    <w:p w:rsidRPr="00527549" w:rsidR="007A17CF" w:rsidP="004E7B2A" w:rsidRDefault="007A17CF" w14:paraId="70C559EA" w14:textId="791BF0BF">
      <w:pPr>
        <w:ind w:left="360"/>
        <w:rPr>
          <w:sz w:val="24"/>
        </w:rPr>
      </w:pPr>
      <w:r w:rsidRPr="00527549">
        <w:rPr>
          <w:sz w:val="24"/>
        </w:rPr>
        <w:t>4.7</w:t>
      </w:r>
      <w:r w:rsidRPr="00527549">
        <w:rPr>
          <w:sz w:val="24"/>
        </w:rPr>
        <w:tab/>
      </w:r>
      <w:r w:rsidRPr="00527549">
        <w:rPr>
          <w:sz w:val="24"/>
        </w:rPr>
        <w:t xml:space="preserve">If you wish to designate information supplied as part of your tender response or otherwise in connection with this tender exercise as confidential, using any template and/or </w:t>
      </w:r>
      <w:r w:rsidRPr="001F4C60">
        <w:rPr>
          <w:sz w:val="24"/>
        </w:rPr>
        <w:t xml:space="preserve">further guidance provided </w:t>
      </w:r>
      <w:r w:rsidRPr="001F4C60" w:rsidR="00F17C8B">
        <w:rPr>
          <w:sz w:val="24"/>
        </w:rPr>
        <w:t xml:space="preserve">at </w:t>
      </w:r>
      <w:r w:rsidRPr="001F4C60" w:rsidR="0035623D">
        <w:rPr>
          <w:sz w:val="24"/>
        </w:rPr>
        <w:t xml:space="preserve">Part </w:t>
      </w:r>
      <w:r w:rsidRPr="001F4C60" w:rsidR="001F4C60">
        <w:rPr>
          <w:sz w:val="24"/>
        </w:rPr>
        <w:t>2</w:t>
      </w:r>
      <w:r w:rsidRPr="001F4C60" w:rsidR="0035623D">
        <w:rPr>
          <w:sz w:val="24"/>
        </w:rPr>
        <w:t xml:space="preserve"> (Submission Checklist) of </w:t>
      </w:r>
      <w:r w:rsidRPr="001F4C60">
        <w:rPr>
          <w:sz w:val="24"/>
        </w:rPr>
        <w:t xml:space="preserve">Annex </w:t>
      </w:r>
      <w:r w:rsidRPr="001F4C60" w:rsidR="001F4C60">
        <w:rPr>
          <w:sz w:val="24"/>
        </w:rPr>
        <w:t>2</w:t>
      </w:r>
      <w:r w:rsidRPr="001F4C60">
        <w:rPr>
          <w:sz w:val="24"/>
        </w:rPr>
        <w:t xml:space="preserve"> (</w:t>
      </w:r>
      <w:r w:rsidRPr="001F4C60" w:rsidR="0035623D">
        <w:rPr>
          <w:sz w:val="24"/>
        </w:rPr>
        <w:t>Supplier Response</w:t>
      </w:r>
      <w:r w:rsidRPr="001F4C60">
        <w:rPr>
          <w:sz w:val="24"/>
        </w:rPr>
        <w:t xml:space="preserve">), </w:t>
      </w:r>
      <w:r w:rsidRPr="00527549">
        <w:rPr>
          <w:sz w:val="24"/>
        </w:rPr>
        <w:t>you must provide clear and specific detail as to:</w:t>
      </w:r>
    </w:p>
    <w:p w:rsidRPr="00527549" w:rsidR="007A17CF" w:rsidP="00FE628C" w:rsidRDefault="007A17CF" w14:paraId="5E1763D0" w14:textId="60701BA2">
      <w:pPr>
        <w:numPr>
          <w:ilvl w:val="0"/>
          <w:numId w:val="33"/>
        </w:numPr>
        <w:spacing w:before="0"/>
        <w:rPr>
          <w:sz w:val="24"/>
        </w:rPr>
      </w:pPr>
      <w:r w:rsidRPr="00527549">
        <w:rPr>
          <w:sz w:val="24"/>
        </w:rPr>
        <w:t xml:space="preserve">the precise elements which are considered confidential and/or commercially </w:t>
      </w:r>
      <w:r w:rsidRPr="00527549" w:rsidR="004416F8">
        <w:rPr>
          <w:sz w:val="24"/>
        </w:rPr>
        <w:t>sensitive.</w:t>
      </w:r>
    </w:p>
    <w:p w:rsidRPr="00527549" w:rsidR="007A17CF" w:rsidP="00FE628C" w:rsidRDefault="007A17CF" w14:paraId="425CFB81" w14:textId="77777777">
      <w:pPr>
        <w:numPr>
          <w:ilvl w:val="0"/>
          <w:numId w:val="33"/>
        </w:numPr>
        <w:spacing w:before="0"/>
        <w:rPr>
          <w:sz w:val="24"/>
        </w:rPr>
      </w:pPr>
      <w:r w:rsidRPr="00527549">
        <w:rPr>
          <w:sz w:val="24"/>
        </w:rPr>
        <w:t xml:space="preserve">why you consider an exemption under the FOIA or EIR would apply; and </w:t>
      </w:r>
    </w:p>
    <w:p w:rsidRPr="00527549" w:rsidR="007A17CF" w:rsidP="00FE628C" w:rsidRDefault="007A17CF" w14:paraId="04294EA5" w14:textId="77777777">
      <w:pPr>
        <w:numPr>
          <w:ilvl w:val="0"/>
          <w:numId w:val="33"/>
        </w:numPr>
        <w:spacing w:before="0"/>
        <w:rPr>
          <w:sz w:val="24"/>
        </w:rPr>
      </w:pPr>
      <w:r w:rsidRPr="00527549">
        <w:rPr>
          <w:sz w:val="24"/>
        </w:rPr>
        <w:t xml:space="preserve">the estimated length of time during which the exemption will apply.  </w:t>
      </w:r>
    </w:p>
    <w:p w:rsidRPr="00527549" w:rsidR="007A17CF" w:rsidP="004E7B2A" w:rsidRDefault="007A17CF" w14:paraId="3FBACE0F" w14:textId="13019676">
      <w:pPr>
        <w:ind w:left="360"/>
        <w:rPr>
          <w:sz w:val="24"/>
        </w:rPr>
      </w:pPr>
      <w:r w:rsidRPr="00527549">
        <w:rPr>
          <w:sz w:val="24"/>
        </w:rPr>
        <w:t>4.8</w:t>
      </w:r>
      <w:r w:rsidRPr="00527549">
        <w:rPr>
          <w:sz w:val="24"/>
        </w:rPr>
        <w:tab/>
      </w:r>
      <w:r w:rsidRPr="00527549">
        <w:rPr>
          <w:sz w:val="24"/>
        </w:rPr>
        <w:t xml:space="preserve">The use of blanket protective markings of whole documents such as “commercial in confidence” will not be sufficient. By participating in this Procurement </w:t>
      </w:r>
      <w:r w:rsidRPr="00527549" w:rsidR="005A266C">
        <w:rPr>
          <w:sz w:val="24"/>
        </w:rPr>
        <w:t>Process,</w:t>
      </w:r>
      <w:r w:rsidRPr="00527549">
        <w:rPr>
          <w:sz w:val="24"/>
        </w:rPr>
        <w:t xml:space="preserve"> you agree that the British Council should not and will not be bound by any such markings.</w:t>
      </w:r>
    </w:p>
    <w:p w:rsidRPr="00527549" w:rsidR="007A17CF" w:rsidP="004E7B2A" w:rsidRDefault="007A17CF" w14:paraId="7C7FDF2D" w14:textId="77777777">
      <w:pPr>
        <w:ind w:left="360"/>
        <w:rPr>
          <w:sz w:val="24"/>
        </w:rPr>
      </w:pPr>
      <w:r w:rsidRPr="00527549">
        <w:rPr>
          <w:sz w:val="24"/>
        </w:rPr>
        <w:t>4.9</w:t>
      </w:r>
      <w:r w:rsidRPr="00527549">
        <w:rPr>
          <w:sz w:val="24"/>
        </w:rPr>
        <w:tab/>
      </w:r>
      <w:r w:rsidRPr="00527549">
        <w:rPr>
          <w:sz w:val="24"/>
        </w:rPr>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Pr="00527549" w:rsidR="001945B0">
        <w:rPr>
          <w:sz w:val="24"/>
        </w:rPr>
        <w:t>RFP</w:t>
      </w:r>
      <w:r w:rsidRPr="00527549">
        <w:rPr>
          <w:sz w:val="24"/>
        </w:rPr>
        <w:t>.</w:t>
      </w:r>
    </w:p>
    <w:p w:rsidRPr="00527549" w:rsidR="007A17CF" w:rsidP="004E7B2A" w:rsidRDefault="007A17CF" w14:paraId="50A1B75C" w14:textId="77777777">
      <w:pPr>
        <w:ind w:left="360"/>
        <w:rPr>
          <w:sz w:val="24"/>
        </w:rPr>
      </w:pPr>
      <w:r w:rsidRPr="00527549">
        <w:rPr>
          <w:sz w:val="24"/>
        </w:rPr>
        <w:t>4.10</w:t>
      </w:r>
      <w:r w:rsidRPr="00527549">
        <w:rPr>
          <w:sz w:val="24"/>
        </w:rPr>
        <w:tab/>
      </w:r>
      <w:r w:rsidRPr="00527549">
        <w:rPr>
          <w:sz w:val="24"/>
        </w:rPr>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rsidRPr="00527549" w:rsidR="007A17CF" w:rsidP="007A17CF" w:rsidRDefault="007A17CF" w14:paraId="6704218E" w14:textId="77777777">
      <w:pPr>
        <w:rPr>
          <w:sz w:val="24"/>
        </w:rPr>
      </w:pPr>
    </w:p>
    <w:p w:rsidRPr="00176253" w:rsidR="007A17CF" w:rsidP="007A17CF" w:rsidRDefault="00985321" w14:paraId="24883C53" w14:textId="77777777">
      <w:pPr>
        <w:rPr>
          <w:rFonts w:cs="Arial"/>
          <w:b/>
          <w:sz w:val="24"/>
          <w:szCs w:val="24"/>
        </w:rPr>
      </w:pPr>
      <w:r w:rsidRPr="00176253">
        <w:rPr>
          <w:rFonts w:cs="Arial"/>
          <w:b/>
          <w:sz w:val="24"/>
          <w:szCs w:val="24"/>
        </w:rPr>
        <w:t>5</w:t>
      </w:r>
      <w:r w:rsidRPr="00176253" w:rsidR="007A17CF">
        <w:rPr>
          <w:rFonts w:cs="Arial"/>
          <w:b/>
          <w:sz w:val="24"/>
          <w:szCs w:val="24"/>
        </w:rPr>
        <w:tab/>
      </w:r>
      <w:r w:rsidRPr="00176253" w:rsidR="007A17CF">
        <w:rPr>
          <w:rFonts w:cs="Arial"/>
          <w:b/>
          <w:sz w:val="24"/>
          <w:szCs w:val="24"/>
        </w:rPr>
        <w:t>Tender Validity</w:t>
      </w:r>
    </w:p>
    <w:p w:rsidRPr="00527549" w:rsidR="007A17CF" w:rsidP="2E45EB43" w:rsidRDefault="007A17CF" w14:paraId="197EF9AC" w14:textId="77777777">
      <w:pPr>
        <w:ind w:left="720"/>
        <w:rPr>
          <w:sz w:val="24"/>
          <w:szCs w:val="24"/>
        </w:rPr>
      </w:pPr>
      <w:r w:rsidRPr="2E45EB43">
        <w:rPr>
          <w:sz w:val="24"/>
          <w:szCs w:val="24"/>
        </w:rPr>
        <w:lastRenderedPageBreak/>
        <w:t>5.1</w:t>
      </w:r>
      <w:r>
        <w:tab/>
      </w:r>
      <w:r w:rsidRPr="2E45EB43">
        <w:rPr>
          <w:sz w:val="24"/>
          <w:szCs w:val="24"/>
        </w:rPr>
        <w:t>Your tender response must remain open for acceptance by the British Council for a period of sixty days</w:t>
      </w:r>
      <w:r w:rsidRPr="2E45EB43" w:rsidR="00674643">
        <w:rPr>
          <w:sz w:val="24"/>
          <w:szCs w:val="24"/>
        </w:rPr>
        <w:t xml:space="preserve"> from the </w:t>
      </w:r>
      <w:r w:rsidRPr="2E45EB43">
        <w:rPr>
          <w:sz w:val="24"/>
          <w:szCs w:val="24"/>
        </w:rPr>
        <w:t>Response Deadline. A tender response not valid for this period may be rejected by the British Council.</w:t>
      </w:r>
    </w:p>
    <w:p w:rsidRPr="00527549" w:rsidR="00985321" w:rsidP="007A17CF" w:rsidRDefault="00985321" w14:paraId="373CF3D5" w14:textId="77777777">
      <w:pPr>
        <w:rPr>
          <w:sz w:val="24"/>
        </w:rPr>
      </w:pPr>
    </w:p>
    <w:p w:rsidRPr="00176253" w:rsidR="007A17CF" w:rsidP="007A17CF" w:rsidRDefault="00985321" w14:paraId="3862FCA2" w14:textId="77777777">
      <w:pPr>
        <w:rPr>
          <w:rFonts w:cs="Arial"/>
          <w:b/>
          <w:sz w:val="24"/>
          <w:szCs w:val="24"/>
        </w:rPr>
      </w:pPr>
      <w:r w:rsidRPr="00176253">
        <w:rPr>
          <w:rFonts w:cs="Arial"/>
          <w:b/>
          <w:sz w:val="24"/>
          <w:szCs w:val="24"/>
        </w:rPr>
        <w:t>6</w:t>
      </w:r>
      <w:r w:rsidRPr="00176253" w:rsidR="007A17CF">
        <w:rPr>
          <w:rFonts w:cs="Arial"/>
          <w:b/>
          <w:sz w:val="24"/>
          <w:szCs w:val="24"/>
        </w:rPr>
        <w:tab/>
      </w:r>
      <w:r w:rsidRPr="00176253" w:rsidR="007A17CF">
        <w:rPr>
          <w:rFonts w:cs="Arial"/>
          <w:b/>
          <w:sz w:val="24"/>
          <w:szCs w:val="24"/>
        </w:rPr>
        <w:t xml:space="preserve">Payment and Invoicing </w:t>
      </w:r>
    </w:p>
    <w:p w:rsidRPr="00527549" w:rsidR="007A17CF" w:rsidP="004E7B2A" w:rsidRDefault="007A17CF" w14:paraId="4882ACEA" w14:textId="61AD6120">
      <w:pPr>
        <w:ind w:left="360"/>
        <w:rPr>
          <w:sz w:val="24"/>
        </w:rPr>
      </w:pPr>
      <w:r w:rsidRPr="00527549">
        <w:rPr>
          <w:sz w:val="24"/>
        </w:rPr>
        <w:t xml:space="preserve">6.1 </w:t>
      </w:r>
      <w:r w:rsidRPr="00527549">
        <w:rPr>
          <w:sz w:val="24"/>
        </w:rPr>
        <w:tab/>
      </w:r>
      <w:r w:rsidRPr="00527549">
        <w:rPr>
          <w:sz w:val="24"/>
        </w:rPr>
        <w:t xml:space="preserve">The British Council will pay correctly addressed and undisputed invoices within 30 days in </w:t>
      </w:r>
      <w:r w:rsidRPr="00527549" w:rsidR="004E7B2A">
        <w:rPr>
          <w:sz w:val="24"/>
        </w:rPr>
        <w:t>accordance:</w:t>
      </w:r>
      <w:r w:rsidRPr="00527549">
        <w:rPr>
          <w:sz w:val="24"/>
        </w:rPr>
        <w:t xml:space="preserv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rsidRPr="00527549" w:rsidR="007A17CF" w:rsidP="00FE628C" w:rsidRDefault="007A17CF" w14:paraId="58307395" w14:textId="77777777">
      <w:pPr>
        <w:numPr>
          <w:ilvl w:val="0"/>
          <w:numId w:val="34"/>
        </w:numPr>
        <w:spacing w:before="0"/>
        <w:rPr>
          <w:sz w:val="24"/>
        </w:rPr>
      </w:pPr>
      <w:r w:rsidRPr="00527549">
        <w:rPr>
          <w:sz w:val="24"/>
        </w:rPr>
        <w:t>A description of the good/services supplied is included.</w:t>
      </w:r>
    </w:p>
    <w:p w:rsidRPr="00527549" w:rsidR="007A17CF" w:rsidP="00FE628C" w:rsidRDefault="007A17CF" w14:paraId="55CF0E84" w14:textId="77777777">
      <w:pPr>
        <w:numPr>
          <w:ilvl w:val="0"/>
          <w:numId w:val="34"/>
        </w:numPr>
        <w:spacing w:before="0"/>
        <w:rPr>
          <w:sz w:val="24"/>
        </w:rPr>
      </w:pPr>
      <w:r w:rsidRPr="00527549">
        <w:rPr>
          <w:sz w:val="24"/>
        </w:rPr>
        <w:t xml:space="preserve">The </w:t>
      </w:r>
      <w:r w:rsidRPr="00527549" w:rsidR="00B927D0">
        <w:rPr>
          <w:sz w:val="24"/>
        </w:rPr>
        <w:t xml:space="preserve">British </w:t>
      </w:r>
      <w:r w:rsidRPr="00527549">
        <w:rPr>
          <w:sz w:val="24"/>
        </w:rPr>
        <w:t>Council Purchase Order number is included.</w:t>
      </w:r>
    </w:p>
    <w:p w:rsidRPr="00527549" w:rsidR="00F72449" w:rsidP="2E45EB43" w:rsidRDefault="007A17CF" w14:paraId="036CD3AB" w14:textId="6D3850A8">
      <w:pPr>
        <w:numPr>
          <w:ilvl w:val="0"/>
          <w:numId w:val="34"/>
        </w:numPr>
        <w:spacing w:before="0"/>
        <w:rPr>
          <w:rFonts w:eastAsia="Arial" w:cs="Arial"/>
          <w:sz w:val="24"/>
          <w:szCs w:val="24"/>
        </w:rPr>
      </w:pPr>
      <w:r w:rsidRPr="2E45EB43">
        <w:rPr>
          <w:sz w:val="24"/>
          <w:szCs w:val="24"/>
        </w:rPr>
        <w:t xml:space="preserve">It </w:t>
      </w:r>
      <w:r w:rsidRPr="2E45EB43" w:rsidR="00F72449">
        <w:rPr>
          <w:sz w:val="24"/>
          <w:szCs w:val="24"/>
        </w:rPr>
        <w:t xml:space="preserve">is sent electronically via email in PDF format to </w:t>
      </w:r>
      <w:hyperlink r:id="rId18">
        <w:r w:rsidRPr="2E45EB43" w:rsidR="2E45EB43">
          <w:rPr>
            <w:rStyle w:val="Hyperlink"/>
            <w:sz w:val="24"/>
            <w:szCs w:val="24"/>
          </w:rPr>
          <w:t>britishcouncilperu@britishcouncil.org</w:t>
        </w:r>
      </w:hyperlink>
      <w:r w:rsidRPr="2E45EB43" w:rsidR="2E45EB43">
        <w:rPr>
          <w:sz w:val="24"/>
          <w:szCs w:val="24"/>
        </w:rPr>
        <w:t xml:space="preserve"> </w:t>
      </w:r>
      <w:r w:rsidRPr="2E45EB43" w:rsidR="00F72449">
        <w:rPr>
          <w:sz w:val="24"/>
          <w:szCs w:val="24"/>
        </w:rPr>
        <w:t xml:space="preserve"> </w:t>
      </w:r>
      <w:r w:rsidRPr="2E45EB43" w:rsidR="00622C56">
        <w:rPr>
          <w:sz w:val="24"/>
          <w:szCs w:val="24"/>
        </w:rPr>
        <w:t xml:space="preserve">cc. </w:t>
      </w:r>
      <w:hyperlink r:id="rId19">
        <w:r w:rsidRPr="2E45EB43" w:rsidR="00622C56">
          <w:rPr>
            <w:rStyle w:val="Hyperlink"/>
            <w:sz w:val="24"/>
            <w:szCs w:val="24"/>
          </w:rPr>
          <w:t>william.machaca@britishcouncil.org</w:t>
        </w:r>
      </w:hyperlink>
      <w:r w:rsidRPr="2E45EB43" w:rsidR="00622C56">
        <w:rPr>
          <w:sz w:val="24"/>
          <w:szCs w:val="24"/>
        </w:rPr>
        <w:t xml:space="preserve"> </w:t>
      </w:r>
      <w:r w:rsidRPr="2E45EB43" w:rsidR="00F72449">
        <w:rPr>
          <w:sz w:val="24"/>
          <w:szCs w:val="24"/>
        </w:rPr>
        <w:t xml:space="preserve">or by post to: </w:t>
      </w:r>
    </w:p>
    <w:p w:rsidRPr="00527549" w:rsidR="007A17CF" w:rsidP="00F72449" w:rsidRDefault="00F72449" w14:paraId="01010850" w14:textId="6D54C6D0">
      <w:pPr>
        <w:spacing w:before="0"/>
        <w:ind w:left="720"/>
        <w:rPr>
          <w:sz w:val="24"/>
        </w:rPr>
      </w:pPr>
      <w:r w:rsidRPr="007F3853">
        <w:rPr>
          <w:sz w:val="24"/>
        </w:rPr>
        <w:t xml:space="preserve">The British Council, Corporate Services – UK Hub Team, </w:t>
      </w:r>
      <w:r w:rsidRPr="007F3853" w:rsidR="001C62A4">
        <w:rPr>
          <w:sz w:val="24"/>
        </w:rPr>
        <w:t>1 Redman Place, Stratford, London E20 1JQ.</w:t>
      </w:r>
    </w:p>
    <w:p w:rsidRPr="00527549" w:rsidR="00985321" w:rsidP="005B07C9" w:rsidRDefault="00985321" w14:paraId="2218F5FF" w14:textId="77777777">
      <w:pPr>
        <w:spacing w:before="0"/>
        <w:rPr>
          <w:sz w:val="24"/>
        </w:rPr>
      </w:pPr>
    </w:p>
    <w:p w:rsidRPr="00317653" w:rsidR="00B651ED" w:rsidP="00B651ED" w:rsidRDefault="00B651ED" w14:paraId="14FF7C60" w14:textId="77777777">
      <w:pPr>
        <w:rPr>
          <w:rFonts w:cs="Arial"/>
          <w:sz w:val="24"/>
          <w:szCs w:val="24"/>
        </w:rPr>
      </w:pPr>
      <w:r w:rsidRPr="00317653">
        <w:rPr>
          <w:rFonts w:cs="Arial"/>
          <w:b/>
          <w:sz w:val="24"/>
          <w:szCs w:val="24"/>
        </w:rPr>
        <w:t>7</w:t>
      </w:r>
      <w:r w:rsidRPr="00317653">
        <w:rPr>
          <w:rFonts w:cs="Arial"/>
          <w:b/>
          <w:sz w:val="24"/>
          <w:szCs w:val="24"/>
        </w:rPr>
        <w:tab/>
      </w:r>
      <w:r w:rsidRPr="00317653">
        <w:rPr>
          <w:rFonts w:cs="Arial"/>
          <w:b/>
          <w:sz w:val="24"/>
          <w:szCs w:val="24"/>
        </w:rPr>
        <w:t xml:space="preserve">Specification </w:t>
      </w:r>
      <w:r w:rsidRPr="00317653">
        <w:rPr>
          <w:rFonts w:cs="Arial"/>
          <w:sz w:val="24"/>
          <w:szCs w:val="24"/>
        </w:rPr>
        <w:t xml:space="preserve"> </w:t>
      </w:r>
    </w:p>
    <w:p w:rsidR="00B651ED" w:rsidP="004E7B2A" w:rsidRDefault="00B651ED" w14:paraId="285337A2" w14:textId="1AE8E542">
      <w:pPr>
        <w:spacing w:before="0"/>
        <w:ind w:left="720"/>
        <w:rPr>
          <w:rFonts w:eastAsia="BritishCouncilSans-Regular" w:cs="BritishCouncilSans-Regular"/>
          <w:bCs/>
          <w:sz w:val="24"/>
          <w:szCs w:val="22"/>
        </w:rPr>
      </w:pPr>
      <w:r w:rsidRPr="00317653">
        <w:rPr>
          <w:rFonts w:eastAsia="atial" w:cs="Arial"/>
          <w:sz w:val="24"/>
          <w:szCs w:val="22"/>
        </w:rPr>
        <w:t>7.1</w:t>
      </w:r>
      <w:r w:rsidRPr="00317653">
        <w:rPr>
          <w:rFonts w:eastAsia="atial" w:cs="Arial"/>
          <w:b/>
          <w:bCs/>
          <w:sz w:val="24"/>
          <w:szCs w:val="22"/>
        </w:rPr>
        <w:t xml:space="preserve"> </w:t>
      </w:r>
      <w:r w:rsidRPr="004E48F2" w:rsidR="00B35705">
        <w:rPr>
          <w:rFonts w:eastAsia="atial" w:cs="Arial"/>
          <w:sz w:val="24"/>
          <w:szCs w:val="22"/>
        </w:rPr>
        <w:t xml:space="preserve">Working remotely, </w:t>
      </w:r>
      <w:r w:rsidR="00B35705">
        <w:rPr>
          <w:rFonts w:eastAsia="BritishCouncilSans-Regular" w:cs="BritishCouncilSans-Regular"/>
          <w:sz w:val="24"/>
          <w:szCs w:val="22"/>
        </w:rPr>
        <w:t>t</w:t>
      </w:r>
      <w:r w:rsidRPr="00317653">
        <w:rPr>
          <w:rFonts w:eastAsia="BritishCouncilSans-Regular" w:cs="BritishCouncilSans-Regular"/>
          <w:sz w:val="24"/>
          <w:szCs w:val="22"/>
        </w:rPr>
        <w:t>he Consultant(s) should develop work that allows</w:t>
      </w:r>
      <w:r w:rsidR="00DA0751">
        <w:rPr>
          <w:rFonts w:eastAsia="BritishCouncilSans-Regular" w:cs="BritishCouncilSans-Regular"/>
          <w:sz w:val="24"/>
          <w:szCs w:val="22"/>
        </w:rPr>
        <w:t xml:space="preserve"> Peruvian and British </w:t>
      </w:r>
      <w:r w:rsidRPr="00317653">
        <w:rPr>
          <w:rFonts w:eastAsia="BritishCouncilSans-Regular" w:cs="BritishCouncilSans-Regular"/>
          <w:sz w:val="24"/>
          <w:szCs w:val="22"/>
        </w:rPr>
        <w:t>HE</w:t>
      </w:r>
      <w:r w:rsidR="00DA0751">
        <w:rPr>
          <w:rFonts w:eastAsia="BritishCouncilSans-Regular" w:cs="BritishCouncilSans-Regular"/>
          <w:sz w:val="24"/>
          <w:szCs w:val="22"/>
        </w:rPr>
        <w:t>Is to enhance</w:t>
      </w:r>
      <w:r w:rsidR="00773F5A">
        <w:rPr>
          <w:rFonts w:eastAsia="BritishCouncilSans-Regular" w:cs="BritishCouncilSans-Regular"/>
          <w:sz w:val="24"/>
          <w:szCs w:val="22"/>
        </w:rPr>
        <w:t xml:space="preserve"> their</w:t>
      </w:r>
      <w:r w:rsidR="00DA0751">
        <w:rPr>
          <w:rFonts w:eastAsia="BritishCouncilSans-Regular" w:cs="BritishCouncilSans-Regular"/>
          <w:sz w:val="24"/>
          <w:szCs w:val="22"/>
        </w:rPr>
        <w:t xml:space="preserve"> market understanding</w:t>
      </w:r>
      <w:r w:rsidR="00773F5A">
        <w:rPr>
          <w:rFonts w:eastAsia="BritishCouncilSans-Regular" w:cs="BritishCouncilSans-Regular"/>
          <w:sz w:val="24"/>
          <w:szCs w:val="22"/>
        </w:rPr>
        <w:t xml:space="preserve"> and the steps required to effectively develop TNE partnership initiatives that </w:t>
      </w:r>
      <w:r w:rsidR="00B35705">
        <w:rPr>
          <w:rFonts w:eastAsia="BritishCouncilSans-Regular" w:cs="BritishCouncilSans-Regular"/>
          <w:sz w:val="24"/>
          <w:szCs w:val="22"/>
        </w:rPr>
        <w:t xml:space="preserve">might </w:t>
      </w:r>
      <w:r w:rsidR="00773F5A">
        <w:rPr>
          <w:rFonts w:eastAsia="BritishCouncilSans-Regular" w:cs="BritishCouncilSans-Regular"/>
          <w:sz w:val="24"/>
          <w:szCs w:val="22"/>
        </w:rPr>
        <w:t xml:space="preserve">lead to the creation of </w:t>
      </w:r>
      <w:r w:rsidR="002D4018">
        <w:rPr>
          <w:rFonts w:eastAsia="BritishCouncilSans-Regular" w:cs="BritishCouncilSans-Regular"/>
          <w:sz w:val="24"/>
          <w:szCs w:val="22"/>
        </w:rPr>
        <w:t>a joint</w:t>
      </w:r>
      <w:r w:rsidRPr="002D4018" w:rsidR="002D4018">
        <w:rPr>
          <w:rFonts w:eastAsia="BritishCouncilSans-Regular" w:cs="BritishCouncilSans-Regular"/>
          <w:bCs/>
          <w:sz w:val="24"/>
          <w:szCs w:val="22"/>
        </w:rPr>
        <w:t xml:space="preserve"> degree or double degree master’s programme in </w:t>
      </w:r>
      <w:r w:rsidR="004E48F2">
        <w:rPr>
          <w:rFonts w:eastAsia="BritishCouncilSans-Regular" w:cs="BritishCouncilSans-Regular"/>
          <w:bCs/>
          <w:sz w:val="24"/>
          <w:szCs w:val="22"/>
        </w:rPr>
        <w:t>STI</w:t>
      </w:r>
      <w:r w:rsidRPr="002D4018" w:rsidR="004E48F2">
        <w:rPr>
          <w:rFonts w:eastAsia="BritishCouncilSans-Regular" w:cs="BritishCouncilSans-Regular"/>
          <w:bCs/>
          <w:sz w:val="24"/>
          <w:szCs w:val="22"/>
        </w:rPr>
        <w:t xml:space="preserve"> </w:t>
      </w:r>
      <w:r w:rsidRPr="002D4018" w:rsidR="002D4018">
        <w:rPr>
          <w:rFonts w:eastAsia="BritishCouncilSans-Regular" w:cs="BritishCouncilSans-Regular"/>
          <w:bCs/>
          <w:sz w:val="24"/>
          <w:szCs w:val="22"/>
        </w:rPr>
        <w:t xml:space="preserve">management. </w:t>
      </w:r>
    </w:p>
    <w:p w:rsidR="005810BB" w:rsidP="004E7B2A" w:rsidRDefault="005810BB" w14:paraId="42364D77" w14:textId="77777777">
      <w:pPr>
        <w:spacing w:before="0"/>
        <w:ind w:left="720"/>
        <w:rPr>
          <w:rFonts w:eastAsia="BritishCouncilSans-Regular" w:cs="BritishCouncilSans-Regular"/>
          <w:bCs/>
          <w:sz w:val="24"/>
          <w:szCs w:val="22"/>
        </w:rPr>
      </w:pPr>
    </w:p>
    <w:p w:rsidRPr="00165E00" w:rsidR="00165E00" w:rsidP="2E45EB43" w:rsidRDefault="00165E00" w14:paraId="1B5B28FB" w14:textId="01861872">
      <w:pPr>
        <w:spacing w:before="0"/>
        <w:ind w:left="720"/>
        <w:rPr>
          <w:rFonts w:eastAsia="BritishCouncilSans-Regular" w:cs="BritishCouncilSans-Regular"/>
          <w:b/>
          <w:bCs/>
          <w:sz w:val="24"/>
          <w:szCs w:val="24"/>
        </w:rPr>
      </w:pPr>
      <w:r w:rsidRPr="2E45EB43">
        <w:rPr>
          <w:rFonts w:eastAsia="BritishCouncilSans-Regular" w:cs="BritishCouncilSans-Regular"/>
          <w:b/>
          <w:bCs/>
          <w:sz w:val="24"/>
          <w:szCs w:val="24"/>
        </w:rPr>
        <w:t>Work plan</w:t>
      </w:r>
    </w:p>
    <w:p w:rsidR="00E626A2" w:rsidP="004E7B2A" w:rsidRDefault="00003CB0" w14:paraId="6A1361EE" w14:textId="2C7FBF42">
      <w:pPr>
        <w:spacing w:before="0"/>
        <w:ind w:left="720"/>
        <w:rPr>
          <w:rFonts w:eastAsia="atial"/>
          <w:sz w:val="24"/>
          <w:szCs w:val="24"/>
        </w:rPr>
      </w:pPr>
      <w:r>
        <w:rPr>
          <w:rFonts w:eastAsia="BritishCouncilSans-Regular" w:cs="BritishCouncilSans-Regular"/>
          <w:sz w:val="24"/>
          <w:szCs w:val="24"/>
        </w:rPr>
        <w:t>T</w:t>
      </w:r>
      <w:r w:rsidRPr="2E45EB43" w:rsidR="00E626A2">
        <w:rPr>
          <w:rFonts w:eastAsia="BritishCouncilSans-Regular" w:cs="BritishCouncilSans-Regular"/>
          <w:sz w:val="24"/>
          <w:szCs w:val="24"/>
        </w:rPr>
        <w:t>he consultant will prepare a detailed work plan for the entire consultancy that include</w:t>
      </w:r>
      <w:r w:rsidR="00744CBB">
        <w:rPr>
          <w:rFonts w:eastAsia="BritishCouncilSans-Regular" w:cs="BritishCouncilSans-Regular"/>
          <w:sz w:val="24"/>
          <w:szCs w:val="24"/>
        </w:rPr>
        <w:t>s</w:t>
      </w:r>
      <w:r w:rsidRPr="2E45EB43" w:rsidR="00E626A2">
        <w:rPr>
          <w:rFonts w:eastAsia="BritishCouncilSans-Regular" w:cs="BritishCouncilSans-Regular"/>
          <w:sz w:val="24"/>
          <w:szCs w:val="24"/>
        </w:rPr>
        <w:t xml:space="preserve"> the scope of work, objectives and expected results, methodology, M&amp;E </w:t>
      </w:r>
      <w:proofErr w:type="gramStart"/>
      <w:r w:rsidRPr="2E45EB43" w:rsidR="00E626A2">
        <w:rPr>
          <w:rFonts w:eastAsia="BritishCouncilSans-Regular" w:cs="BritishCouncilSans-Regular"/>
          <w:sz w:val="24"/>
          <w:szCs w:val="24"/>
        </w:rPr>
        <w:t>plan</w:t>
      </w:r>
      <w:proofErr w:type="gramEnd"/>
      <w:r w:rsidRPr="2E45EB43" w:rsidR="00E626A2">
        <w:rPr>
          <w:rFonts w:eastAsia="BritishCouncilSans-Regular" w:cs="BritishCouncilSans-Regular"/>
          <w:sz w:val="24"/>
          <w:szCs w:val="24"/>
        </w:rPr>
        <w:t xml:space="preserve"> and Gan</w:t>
      </w:r>
      <w:r w:rsidR="00744CBB">
        <w:rPr>
          <w:rFonts w:eastAsia="BritishCouncilSans-Regular" w:cs="BritishCouncilSans-Regular"/>
          <w:sz w:val="24"/>
          <w:szCs w:val="24"/>
        </w:rPr>
        <w:t>t</w:t>
      </w:r>
      <w:r w:rsidRPr="2E45EB43" w:rsidR="00E626A2">
        <w:rPr>
          <w:rFonts w:eastAsia="BritishCouncilSans-Regular" w:cs="BritishCouncilSans-Regular"/>
          <w:sz w:val="24"/>
          <w:szCs w:val="24"/>
        </w:rPr>
        <w:t>t chart</w:t>
      </w:r>
      <w:r w:rsidRPr="2E45EB43" w:rsidR="00E626A2">
        <w:rPr>
          <w:rFonts w:eastAsia="BritishCouncilSans-Regular" w:cs="BritishCouncilSans-Regular"/>
          <w:color w:val="00B050"/>
          <w:sz w:val="24"/>
          <w:szCs w:val="24"/>
        </w:rPr>
        <w:t>.</w:t>
      </w:r>
      <w:r w:rsidRPr="2E45EB43" w:rsidR="00165E00">
        <w:rPr>
          <w:rFonts w:eastAsia="BritishCouncilSans-Regular" w:cs="BritishCouncilSans-Regular"/>
          <w:color w:val="00B050"/>
          <w:sz w:val="24"/>
          <w:szCs w:val="24"/>
        </w:rPr>
        <w:t xml:space="preserve"> </w:t>
      </w:r>
      <w:r w:rsidRPr="2E45EB43" w:rsidR="009C733E">
        <w:rPr>
          <w:rFonts w:eastAsia="atial"/>
          <w:sz w:val="24"/>
          <w:szCs w:val="24"/>
        </w:rPr>
        <w:t>Phases</w:t>
      </w:r>
      <w:r w:rsidRPr="2E45EB43" w:rsidR="00165E00">
        <w:rPr>
          <w:rFonts w:eastAsia="atial"/>
          <w:sz w:val="24"/>
          <w:szCs w:val="24"/>
        </w:rPr>
        <w:t xml:space="preserve"> 1 and 2 will </w:t>
      </w:r>
      <w:r w:rsidR="00744CBB">
        <w:rPr>
          <w:rFonts w:eastAsia="atial"/>
          <w:sz w:val="24"/>
          <w:szCs w:val="24"/>
        </w:rPr>
        <w:t>see the implementation of the</w:t>
      </w:r>
      <w:r w:rsidRPr="2E45EB43" w:rsidR="00165E00">
        <w:rPr>
          <w:rFonts w:eastAsia="atial"/>
          <w:sz w:val="24"/>
          <w:szCs w:val="24"/>
        </w:rPr>
        <w:t xml:space="preserve"> activities proposed in the work plan, which should be periodically reported to British Council.</w:t>
      </w:r>
    </w:p>
    <w:p w:rsidR="005810BB" w:rsidP="004E7B2A" w:rsidRDefault="005810BB" w14:paraId="5817CD31" w14:textId="77777777">
      <w:pPr>
        <w:spacing w:before="0"/>
        <w:ind w:left="720"/>
        <w:rPr>
          <w:rFonts w:eastAsia="BritishCouncilSans-Regular" w:cs="BritishCouncilSans-Regular"/>
          <w:bCs/>
          <w:color w:val="00B050"/>
          <w:sz w:val="24"/>
          <w:szCs w:val="22"/>
        </w:rPr>
      </w:pPr>
    </w:p>
    <w:p w:rsidRPr="00165E00" w:rsidR="002D4018" w:rsidP="004E7B2A" w:rsidRDefault="002D4018" w14:paraId="4BDB8C3F" w14:textId="05FD8BE8">
      <w:pPr>
        <w:spacing w:before="0"/>
        <w:ind w:left="720"/>
        <w:rPr>
          <w:rFonts w:eastAsia="BritishCouncilSans-Regular" w:cs="Arial"/>
          <w:b/>
          <w:sz w:val="24"/>
          <w:szCs w:val="24"/>
        </w:rPr>
      </w:pPr>
      <w:r w:rsidRPr="00165E00">
        <w:rPr>
          <w:rFonts w:eastAsia="BritishCouncilSans-Regular" w:cs="BritishCouncilSans-Regular"/>
          <w:b/>
          <w:sz w:val="24"/>
          <w:szCs w:val="22"/>
        </w:rPr>
        <w:t>Phase 1</w:t>
      </w:r>
    </w:p>
    <w:p w:rsidRPr="00966B10" w:rsidR="00B376CF" w:rsidP="2E45EB43" w:rsidRDefault="00E626A2" w14:paraId="7865C89A" w14:textId="672DF9DC">
      <w:pPr>
        <w:pStyle w:val="ListParagraph"/>
        <w:numPr>
          <w:ilvl w:val="0"/>
          <w:numId w:val="39"/>
        </w:numPr>
        <w:spacing w:line="360" w:lineRule="auto"/>
        <w:rPr>
          <w:rFonts w:ascii="Arial" w:hAnsi="Arial" w:eastAsia="atial"/>
          <w:noProof w:val="0"/>
          <w:color w:val="000000" w:themeColor="text1"/>
          <w:sz w:val="24"/>
          <w:szCs w:val="24"/>
        </w:rPr>
      </w:pPr>
      <w:bookmarkStart w:name="_Hlk102158386" w:id="20"/>
      <w:r w:rsidRPr="2E45EB43">
        <w:rPr>
          <w:rFonts w:ascii="Arial" w:hAnsi="Arial" w:eastAsia="atial"/>
          <w:b/>
          <w:bCs/>
          <w:noProof w:val="0"/>
          <w:sz w:val="24"/>
          <w:szCs w:val="24"/>
        </w:rPr>
        <w:t>Sector research, consultation &amp; engagement:</w:t>
      </w:r>
      <w:r w:rsidRPr="2E45EB43" w:rsidR="00B376CF">
        <w:rPr>
          <w:rFonts w:ascii="Arial" w:hAnsi="Arial" w:eastAsia="atial"/>
          <w:b/>
          <w:bCs/>
          <w:noProof w:val="0"/>
          <w:sz w:val="24"/>
          <w:szCs w:val="24"/>
        </w:rPr>
        <w:t xml:space="preserve"> </w:t>
      </w:r>
      <w:bookmarkEnd w:id="20"/>
    </w:p>
    <w:p w:rsidR="00B376CF" w:rsidP="2E45EB43" w:rsidRDefault="009B7E4C" w14:paraId="618647CD" w14:textId="095FF45A" w14:noSpellErr="1">
      <w:pPr>
        <w:pStyle w:val="ListParagraph"/>
        <w:spacing w:line="360" w:lineRule="auto"/>
        <w:ind w:left="1080"/>
        <w:rPr>
          <w:rFonts w:ascii="Arial" w:hAnsi="Arial" w:eastAsia="atial"/>
          <w:noProof w:val="0"/>
          <w:sz w:val="24"/>
          <w:szCs w:val="24"/>
        </w:rPr>
      </w:pPr>
      <w:r w:rsidRPr="585BBF74" w:rsidR="009B7E4C">
        <w:rPr>
          <w:rFonts w:ascii="Arial" w:hAnsi="Arial" w:eastAsia="atial"/>
          <w:noProof w:val="0"/>
          <w:sz w:val="24"/>
          <w:szCs w:val="24"/>
        </w:rPr>
        <w:t>The aim</w:t>
      </w:r>
      <w:r w:rsidRPr="585BBF74" w:rsidR="004F538E">
        <w:rPr>
          <w:rFonts w:ascii="Arial" w:hAnsi="Arial" w:eastAsia="atial"/>
          <w:noProof w:val="0"/>
          <w:sz w:val="24"/>
          <w:szCs w:val="24"/>
        </w:rPr>
        <w:t>s</w:t>
      </w:r>
      <w:r w:rsidRPr="585BBF74" w:rsidR="009B7E4C">
        <w:rPr>
          <w:rFonts w:ascii="Arial" w:hAnsi="Arial" w:eastAsia="atial"/>
          <w:noProof w:val="0"/>
          <w:sz w:val="24"/>
          <w:szCs w:val="24"/>
        </w:rPr>
        <w:t xml:space="preserve"> of this stage </w:t>
      </w:r>
      <w:r w:rsidRPr="585BBF74" w:rsidR="004F538E">
        <w:rPr>
          <w:rFonts w:ascii="Arial" w:hAnsi="Arial" w:eastAsia="atial"/>
          <w:noProof w:val="0"/>
          <w:sz w:val="24"/>
          <w:szCs w:val="24"/>
        </w:rPr>
        <w:t>are</w:t>
      </w:r>
      <w:r w:rsidRPr="585BBF74" w:rsidR="009B7E4C">
        <w:rPr>
          <w:rFonts w:ascii="Arial" w:hAnsi="Arial" w:eastAsia="atial"/>
          <w:noProof w:val="0"/>
          <w:sz w:val="24"/>
          <w:szCs w:val="24"/>
        </w:rPr>
        <w:t xml:space="preserve"> to assess </w:t>
      </w:r>
      <w:r w:rsidRPr="585BBF74" w:rsidR="00F63401">
        <w:rPr>
          <w:rFonts w:ascii="Arial" w:hAnsi="Arial" w:eastAsia="atial"/>
          <w:noProof w:val="0"/>
          <w:sz w:val="24"/>
          <w:szCs w:val="24"/>
        </w:rPr>
        <w:t>needs</w:t>
      </w:r>
      <w:r w:rsidRPr="585BBF74" w:rsidR="005810BB">
        <w:rPr>
          <w:rFonts w:ascii="Arial" w:hAnsi="Arial" w:eastAsia="atial"/>
          <w:noProof w:val="0"/>
          <w:sz w:val="24"/>
          <w:szCs w:val="24"/>
        </w:rPr>
        <w:t>,</w:t>
      </w:r>
      <w:r w:rsidRPr="585BBF74" w:rsidR="00F63401">
        <w:rPr>
          <w:rFonts w:ascii="Arial" w:hAnsi="Arial" w:eastAsia="atial"/>
          <w:noProof w:val="0"/>
          <w:sz w:val="24"/>
          <w:szCs w:val="24"/>
        </w:rPr>
        <w:t xml:space="preserve"> interest</w:t>
      </w:r>
      <w:r w:rsidRPr="585BBF74" w:rsidR="004F538E">
        <w:rPr>
          <w:rFonts w:ascii="Arial" w:hAnsi="Arial" w:eastAsia="atial"/>
          <w:noProof w:val="0"/>
          <w:sz w:val="24"/>
          <w:szCs w:val="24"/>
        </w:rPr>
        <w:t>s</w:t>
      </w:r>
      <w:r w:rsidRPr="585BBF74" w:rsidR="00966B10">
        <w:rPr>
          <w:rFonts w:ascii="Arial" w:hAnsi="Arial" w:eastAsia="atial"/>
          <w:noProof w:val="0"/>
          <w:sz w:val="24"/>
          <w:szCs w:val="24"/>
        </w:rPr>
        <w:t>,</w:t>
      </w:r>
      <w:r w:rsidRPr="585BBF74" w:rsidR="005810BB">
        <w:rPr>
          <w:rFonts w:ascii="Arial" w:hAnsi="Arial" w:eastAsia="atial"/>
          <w:noProof w:val="0"/>
          <w:sz w:val="24"/>
          <w:szCs w:val="24"/>
        </w:rPr>
        <w:t xml:space="preserve"> competenc</w:t>
      </w:r>
      <w:r w:rsidRPr="585BBF74" w:rsidR="00744CBB">
        <w:rPr>
          <w:rFonts w:ascii="Arial" w:hAnsi="Arial" w:eastAsia="atial"/>
          <w:noProof w:val="0"/>
          <w:sz w:val="24"/>
          <w:szCs w:val="24"/>
        </w:rPr>
        <w:t>i</w:t>
      </w:r>
      <w:r w:rsidRPr="585BBF74" w:rsidR="005810BB">
        <w:rPr>
          <w:rFonts w:ascii="Arial" w:hAnsi="Arial" w:eastAsia="atial"/>
          <w:noProof w:val="0"/>
          <w:sz w:val="24"/>
          <w:szCs w:val="24"/>
        </w:rPr>
        <w:t>es</w:t>
      </w:r>
      <w:r w:rsidRPr="585BBF74" w:rsidR="009B7E4C">
        <w:rPr>
          <w:rFonts w:ascii="Arial" w:hAnsi="Arial" w:eastAsia="atial"/>
          <w:noProof w:val="0"/>
          <w:sz w:val="24"/>
          <w:szCs w:val="24"/>
        </w:rPr>
        <w:t xml:space="preserve"> of</w:t>
      </w:r>
      <w:r w:rsidRPr="585BBF74" w:rsidR="00F63401">
        <w:rPr>
          <w:rFonts w:ascii="Arial" w:hAnsi="Arial" w:eastAsia="atial"/>
          <w:noProof w:val="0"/>
          <w:sz w:val="24"/>
          <w:szCs w:val="24"/>
        </w:rPr>
        <w:t xml:space="preserve"> participating HEIs</w:t>
      </w:r>
      <w:r w:rsidRPr="585BBF74" w:rsidR="004E48F2">
        <w:rPr>
          <w:rFonts w:ascii="Arial" w:hAnsi="Arial" w:eastAsia="atial"/>
          <w:noProof w:val="0"/>
          <w:sz w:val="24"/>
          <w:szCs w:val="24"/>
        </w:rPr>
        <w:t xml:space="preserve"> (Peru and UK)</w:t>
      </w:r>
      <w:r w:rsidRPr="585BBF74" w:rsidR="00F63401">
        <w:rPr>
          <w:rFonts w:ascii="Arial" w:hAnsi="Arial" w:eastAsia="atial"/>
          <w:noProof w:val="0"/>
          <w:sz w:val="24"/>
          <w:szCs w:val="24"/>
        </w:rPr>
        <w:t xml:space="preserve">, </w:t>
      </w:r>
      <w:r w:rsidRPr="585BBF74" w:rsidR="005810BB">
        <w:rPr>
          <w:rFonts w:ascii="Arial" w:hAnsi="Arial" w:eastAsia="atial"/>
          <w:noProof w:val="0"/>
          <w:sz w:val="24"/>
          <w:szCs w:val="24"/>
        </w:rPr>
        <w:t xml:space="preserve">as well as opportunities, challenges, and barriers of HE Peruvian system to develop TNE partnerships specifically in research and STI management. </w:t>
      </w:r>
      <w:r w:rsidRPr="585BBF74" w:rsidR="00966B10">
        <w:rPr>
          <w:rFonts w:ascii="Arial" w:hAnsi="Arial" w:eastAsia="atial"/>
          <w:noProof w:val="0"/>
          <w:sz w:val="24"/>
          <w:szCs w:val="24"/>
        </w:rPr>
        <w:t xml:space="preserve">It also aims to </w:t>
      </w:r>
      <w:r w:rsidRPr="585BBF74" w:rsidR="00F63401">
        <w:rPr>
          <w:rFonts w:ascii="Arial" w:hAnsi="Arial" w:eastAsia="atial"/>
          <w:noProof w:val="0"/>
          <w:sz w:val="24"/>
          <w:szCs w:val="24"/>
        </w:rPr>
        <w:t xml:space="preserve">collect information and </w:t>
      </w:r>
      <w:r w:rsidRPr="585BBF74" w:rsidR="004F538E">
        <w:rPr>
          <w:rFonts w:ascii="Arial" w:hAnsi="Arial" w:eastAsia="atial"/>
          <w:noProof w:val="0"/>
          <w:sz w:val="24"/>
          <w:szCs w:val="24"/>
        </w:rPr>
        <w:t>to co-create</w:t>
      </w:r>
      <w:r w:rsidRPr="585BBF74" w:rsidR="00D37317">
        <w:rPr>
          <w:rFonts w:ascii="Arial" w:hAnsi="Arial" w:eastAsia="atial"/>
          <w:noProof w:val="0"/>
          <w:sz w:val="24"/>
          <w:szCs w:val="24"/>
        </w:rPr>
        <w:t xml:space="preserve"> (consultant/s, </w:t>
      </w:r>
      <w:r w:rsidRPr="585BBF74" w:rsidR="00D37317">
        <w:rPr>
          <w:rFonts w:ascii="Arial" w:hAnsi="Arial" w:eastAsia="atial"/>
          <w:noProof w:val="0"/>
          <w:sz w:val="24"/>
          <w:szCs w:val="24"/>
        </w:rPr>
        <w:t>UK</w:t>
      </w:r>
      <w:r w:rsidRPr="585BBF74" w:rsidR="00D37317">
        <w:rPr>
          <w:rFonts w:ascii="Arial" w:hAnsi="Arial" w:eastAsia="atial"/>
          <w:noProof w:val="0"/>
          <w:sz w:val="24"/>
          <w:szCs w:val="24"/>
        </w:rPr>
        <w:t xml:space="preserve"> and Peru HE key stakeholders)</w:t>
      </w:r>
      <w:r w:rsidRPr="585BBF74" w:rsidR="00F63401">
        <w:rPr>
          <w:rFonts w:ascii="Arial" w:hAnsi="Arial" w:eastAsia="atial"/>
          <w:noProof w:val="0"/>
          <w:sz w:val="24"/>
          <w:szCs w:val="24"/>
        </w:rPr>
        <w:t xml:space="preserve"> shared understanding of the way HE systems and institutions operate </w:t>
      </w:r>
      <w:r w:rsidRPr="585BBF74" w:rsidR="004F538E">
        <w:rPr>
          <w:rFonts w:ascii="Arial" w:hAnsi="Arial" w:eastAsia="atial"/>
          <w:noProof w:val="0"/>
          <w:sz w:val="24"/>
          <w:szCs w:val="24"/>
        </w:rPr>
        <w:t>regarding technical and regulatory aspects that frame the development of joint/double degree partnership initiatives</w:t>
      </w:r>
      <w:r w:rsidRPr="585BBF74" w:rsidR="00966B10">
        <w:rPr>
          <w:rFonts w:ascii="Arial" w:hAnsi="Arial" w:eastAsia="atial"/>
          <w:noProof w:val="0"/>
          <w:sz w:val="24"/>
          <w:szCs w:val="24"/>
        </w:rPr>
        <w:t xml:space="preserve">. </w:t>
      </w:r>
      <w:r w:rsidRPr="585BBF74" w:rsidR="00744CBB">
        <w:rPr>
          <w:rFonts w:ascii="Arial" w:hAnsi="Arial" w:eastAsia="atial"/>
          <w:noProof w:val="0"/>
          <w:sz w:val="24"/>
          <w:szCs w:val="24"/>
        </w:rPr>
        <w:t>Throughout t</w:t>
      </w:r>
      <w:r w:rsidRPr="585BBF74" w:rsidR="00966B10">
        <w:rPr>
          <w:rFonts w:ascii="Arial" w:hAnsi="Arial" w:eastAsia="atial"/>
          <w:noProof w:val="0"/>
          <w:sz w:val="24"/>
          <w:szCs w:val="24"/>
        </w:rPr>
        <w:t xml:space="preserve">he consultation process and the collection of information, spaces </w:t>
      </w:r>
      <w:r w:rsidRPr="585BBF74" w:rsidR="00744CBB">
        <w:rPr>
          <w:rFonts w:ascii="Arial" w:hAnsi="Arial" w:eastAsia="atial"/>
          <w:noProof w:val="0"/>
          <w:sz w:val="24"/>
          <w:szCs w:val="24"/>
        </w:rPr>
        <w:t xml:space="preserve">should be </w:t>
      </w:r>
      <w:r w:rsidRPr="585BBF74" w:rsidR="004E48F2">
        <w:rPr>
          <w:rFonts w:ascii="Arial" w:hAnsi="Arial" w:eastAsia="atial"/>
          <w:noProof w:val="0"/>
          <w:sz w:val="24"/>
          <w:szCs w:val="24"/>
        </w:rPr>
        <w:t>created</w:t>
      </w:r>
      <w:r w:rsidRPr="585BBF74" w:rsidR="00744CBB">
        <w:rPr>
          <w:rFonts w:ascii="Arial" w:hAnsi="Arial" w:eastAsia="atial"/>
          <w:noProof w:val="0"/>
          <w:sz w:val="24"/>
          <w:szCs w:val="24"/>
        </w:rPr>
        <w:t xml:space="preserve"> </w:t>
      </w:r>
      <w:r w:rsidRPr="585BBF74" w:rsidR="000F7A18">
        <w:rPr>
          <w:rFonts w:ascii="Arial" w:hAnsi="Arial" w:eastAsia="atial"/>
          <w:noProof w:val="0"/>
          <w:sz w:val="24"/>
          <w:szCs w:val="24"/>
        </w:rPr>
        <w:t xml:space="preserve">to share </w:t>
      </w:r>
      <w:r w:rsidRPr="585BBF74" w:rsidR="00BE5953">
        <w:rPr>
          <w:rFonts w:ascii="Arial" w:hAnsi="Arial" w:eastAsia="atial"/>
          <w:noProof w:val="0"/>
          <w:sz w:val="24"/>
          <w:szCs w:val="24"/>
        </w:rPr>
        <w:t>insights</w:t>
      </w:r>
      <w:r w:rsidRPr="585BBF74" w:rsidR="004E48F2">
        <w:rPr>
          <w:rFonts w:ascii="Arial" w:hAnsi="Arial" w:eastAsia="atial"/>
          <w:noProof w:val="0"/>
          <w:sz w:val="24"/>
          <w:szCs w:val="24"/>
        </w:rPr>
        <w:t xml:space="preserve"> with relevant stakeholder</w:t>
      </w:r>
      <w:r w:rsidRPr="585BBF74" w:rsidR="003029D1">
        <w:rPr>
          <w:rFonts w:ascii="Arial" w:hAnsi="Arial" w:eastAsia="atial"/>
          <w:noProof w:val="0"/>
          <w:sz w:val="24"/>
          <w:szCs w:val="24"/>
        </w:rPr>
        <w:t>s</w:t>
      </w:r>
      <w:r w:rsidRPr="585BBF74" w:rsidR="00BE5953">
        <w:rPr>
          <w:rFonts w:ascii="Arial" w:hAnsi="Arial" w:eastAsia="atial"/>
          <w:noProof w:val="0"/>
          <w:sz w:val="24"/>
          <w:szCs w:val="24"/>
        </w:rPr>
        <w:t xml:space="preserve"> </w:t>
      </w:r>
      <w:r w:rsidRPr="585BBF74" w:rsidR="004E48F2">
        <w:rPr>
          <w:rFonts w:ascii="Arial" w:hAnsi="Arial" w:eastAsia="atial"/>
          <w:noProof w:val="0"/>
          <w:sz w:val="24"/>
          <w:szCs w:val="24"/>
        </w:rPr>
        <w:t xml:space="preserve">and programme participants </w:t>
      </w:r>
      <w:r w:rsidRPr="585BBF74" w:rsidR="003029D1">
        <w:rPr>
          <w:rFonts w:ascii="Arial" w:hAnsi="Arial" w:eastAsia="atial"/>
          <w:noProof w:val="0"/>
          <w:sz w:val="24"/>
          <w:szCs w:val="24"/>
        </w:rPr>
        <w:t>to</w:t>
      </w:r>
      <w:r w:rsidRPr="585BBF74" w:rsidR="003029D1">
        <w:rPr>
          <w:rFonts w:ascii="Arial" w:hAnsi="Arial" w:eastAsia="atial"/>
          <w:noProof w:val="0"/>
          <w:sz w:val="24"/>
          <w:szCs w:val="24"/>
        </w:rPr>
        <w:t xml:space="preserve"> </w:t>
      </w:r>
      <w:r w:rsidRPr="585BBF74" w:rsidR="00BE5953">
        <w:rPr>
          <w:rFonts w:ascii="Arial" w:hAnsi="Arial" w:eastAsia="atial"/>
          <w:noProof w:val="0"/>
          <w:sz w:val="24"/>
          <w:szCs w:val="24"/>
        </w:rPr>
        <w:t>explore scenarios and strategies that would facilitate and optimise partnership development</w:t>
      </w:r>
      <w:r w:rsidRPr="585BBF74" w:rsidR="00966B10">
        <w:rPr>
          <w:rFonts w:ascii="Arial" w:hAnsi="Arial" w:eastAsia="atial"/>
          <w:noProof w:val="0"/>
          <w:sz w:val="24"/>
          <w:szCs w:val="24"/>
        </w:rPr>
        <w:t>.</w:t>
      </w:r>
    </w:p>
    <w:p w:rsidR="00D1386D" w:rsidP="2E45EB43" w:rsidRDefault="00D1386D" w14:paraId="02199BC9" w14:textId="738521AF">
      <w:pPr>
        <w:pStyle w:val="ListParagraph"/>
        <w:spacing w:line="360" w:lineRule="auto"/>
        <w:ind w:left="1080"/>
        <w:rPr>
          <w:rFonts w:ascii="Arial" w:hAnsi="Arial" w:eastAsia="atial"/>
          <w:noProof w:val="0"/>
          <w:sz w:val="24"/>
          <w:szCs w:val="24"/>
        </w:rPr>
      </w:pPr>
      <w:r w:rsidRPr="2E45EB43">
        <w:rPr>
          <w:rFonts w:ascii="Arial" w:hAnsi="Arial" w:eastAsia="atial"/>
          <w:noProof w:val="0"/>
          <w:sz w:val="24"/>
          <w:szCs w:val="24"/>
        </w:rPr>
        <w:t>Th</w:t>
      </w:r>
      <w:r w:rsidRPr="2E45EB43" w:rsidR="00966B10">
        <w:rPr>
          <w:rFonts w:ascii="Arial" w:hAnsi="Arial" w:eastAsia="atial"/>
          <w:noProof w:val="0"/>
          <w:sz w:val="24"/>
          <w:szCs w:val="24"/>
        </w:rPr>
        <w:t xml:space="preserve">is phase </w:t>
      </w:r>
      <w:r w:rsidRPr="2E45EB43">
        <w:rPr>
          <w:rFonts w:ascii="Arial" w:hAnsi="Arial" w:eastAsia="atial"/>
          <w:noProof w:val="0"/>
          <w:sz w:val="24"/>
          <w:szCs w:val="24"/>
        </w:rPr>
        <w:t xml:space="preserve">must include, but not be limited to, the following </w:t>
      </w:r>
      <w:r w:rsidRPr="2E45EB43" w:rsidR="00812875">
        <w:rPr>
          <w:rFonts w:ascii="Arial" w:hAnsi="Arial" w:eastAsia="atial"/>
          <w:noProof w:val="0"/>
          <w:sz w:val="24"/>
          <w:szCs w:val="24"/>
        </w:rPr>
        <w:t>activities</w:t>
      </w:r>
      <w:r w:rsidRPr="2E45EB43">
        <w:rPr>
          <w:rFonts w:ascii="Arial" w:hAnsi="Arial" w:eastAsia="atial"/>
          <w:noProof w:val="0"/>
          <w:sz w:val="24"/>
          <w:szCs w:val="24"/>
        </w:rPr>
        <w:t xml:space="preserve">: </w:t>
      </w:r>
    </w:p>
    <w:p w:rsidR="00744CBB" w:rsidP="00744CBB" w:rsidRDefault="00744CBB" w14:paraId="2ECA843E" w14:textId="77777777">
      <w:pPr>
        <w:pStyle w:val="ListParagraph"/>
        <w:numPr>
          <w:ilvl w:val="0"/>
          <w:numId w:val="48"/>
        </w:numPr>
        <w:spacing w:line="360" w:lineRule="auto"/>
        <w:rPr>
          <w:rFonts w:ascii="Arial" w:hAnsi="Arial" w:eastAsia="atial"/>
          <w:noProof w:val="0"/>
          <w:sz w:val="24"/>
          <w:szCs w:val="24"/>
        </w:rPr>
      </w:pPr>
      <w:r>
        <w:rPr>
          <w:rFonts w:ascii="Arial" w:hAnsi="Arial" w:eastAsia="atial"/>
          <w:noProof w:val="0"/>
          <w:sz w:val="24"/>
          <w:szCs w:val="24"/>
        </w:rPr>
        <w:t>Mapping out of UK and Peruvian relevant institutions and agencies</w:t>
      </w:r>
    </w:p>
    <w:p w:rsidR="00744CBB" w:rsidP="00744CBB" w:rsidRDefault="00744CBB" w14:paraId="7B6862DB" w14:textId="77777777">
      <w:pPr>
        <w:pStyle w:val="ListParagraph"/>
        <w:numPr>
          <w:ilvl w:val="0"/>
          <w:numId w:val="48"/>
        </w:numPr>
        <w:spacing w:line="360" w:lineRule="auto"/>
        <w:rPr>
          <w:rFonts w:ascii="Arial" w:hAnsi="Arial" w:eastAsia="atial"/>
          <w:noProof w:val="0"/>
          <w:sz w:val="24"/>
          <w:szCs w:val="24"/>
        </w:rPr>
      </w:pPr>
      <w:r>
        <w:rPr>
          <w:rFonts w:ascii="Arial" w:hAnsi="Arial" w:eastAsia="atial"/>
          <w:noProof w:val="0"/>
          <w:sz w:val="24"/>
          <w:szCs w:val="24"/>
        </w:rPr>
        <w:t>Mapping out of potential UK and Peru partners (HEIs)</w:t>
      </w:r>
    </w:p>
    <w:p w:rsidR="00651C81" w:rsidP="2E45EB43" w:rsidRDefault="003029D1" w14:paraId="461CB2B5" w14:textId="0083CC04">
      <w:pPr>
        <w:pStyle w:val="ListParagraph"/>
        <w:numPr>
          <w:ilvl w:val="0"/>
          <w:numId w:val="48"/>
        </w:numPr>
        <w:spacing w:line="360" w:lineRule="auto"/>
        <w:rPr>
          <w:rFonts w:ascii="Arial" w:hAnsi="Arial" w:eastAsia="atial"/>
          <w:noProof w:val="0"/>
          <w:color w:val="000000" w:themeColor="text1"/>
          <w:sz w:val="24"/>
          <w:szCs w:val="24"/>
        </w:rPr>
      </w:pPr>
      <w:r>
        <w:rPr>
          <w:rFonts w:ascii="Arial" w:hAnsi="Arial" w:eastAsia="atial"/>
          <w:noProof w:val="0"/>
          <w:sz w:val="24"/>
          <w:szCs w:val="24"/>
        </w:rPr>
        <w:t>Host virtual launch session/workshop</w:t>
      </w:r>
      <w:r w:rsidRPr="2E45EB43">
        <w:rPr>
          <w:rFonts w:ascii="Arial" w:hAnsi="Arial" w:eastAsia="atial"/>
          <w:noProof w:val="0"/>
          <w:sz w:val="24"/>
          <w:szCs w:val="24"/>
        </w:rPr>
        <w:t xml:space="preserve"> </w:t>
      </w:r>
      <w:r w:rsidRPr="2E45EB43" w:rsidR="00651C81">
        <w:rPr>
          <w:rFonts w:ascii="Arial" w:hAnsi="Arial" w:eastAsia="atial"/>
          <w:noProof w:val="0"/>
          <w:sz w:val="24"/>
          <w:szCs w:val="24"/>
        </w:rPr>
        <w:t>to disseminate project scope and objectives and to identify and engage with potential project participants.</w:t>
      </w:r>
    </w:p>
    <w:p w:rsidR="00B376CF" w:rsidP="00362C19" w:rsidRDefault="00651C81" w14:paraId="777D6E05" w14:textId="17BCB8D4" w14:noSpellErr="1">
      <w:pPr>
        <w:pStyle w:val="ListParagraph"/>
        <w:numPr>
          <w:ilvl w:val="0"/>
          <w:numId w:val="48"/>
        </w:numPr>
        <w:spacing w:line="360" w:lineRule="auto"/>
        <w:rPr>
          <w:rFonts w:ascii="Arial" w:hAnsi="Arial" w:eastAsia="atial"/>
          <w:noProof w:val="0"/>
          <w:sz w:val="24"/>
          <w:szCs w:val="24"/>
        </w:rPr>
      </w:pPr>
      <w:r w:rsidRPr="585BBF74" w:rsidR="00651C81">
        <w:rPr>
          <w:rFonts w:ascii="Arial" w:hAnsi="Arial" w:eastAsia="atial"/>
          <w:noProof w:val="0"/>
          <w:sz w:val="24"/>
          <w:szCs w:val="24"/>
        </w:rPr>
        <w:t xml:space="preserve">Workshops, interviews, focus groups and other participatory strategies that </w:t>
      </w:r>
      <w:r w:rsidRPr="585BBF74" w:rsidR="00D37317">
        <w:rPr>
          <w:rFonts w:ascii="Arial" w:hAnsi="Arial" w:eastAsia="atial"/>
          <w:noProof w:val="0"/>
          <w:sz w:val="24"/>
          <w:szCs w:val="24"/>
        </w:rPr>
        <w:t>w</w:t>
      </w:r>
      <w:r w:rsidRPr="585BBF74" w:rsidR="00D37317">
        <w:rPr>
          <w:rFonts w:ascii="Arial" w:hAnsi="Arial" w:eastAsia="atial"/>
          <w:noProof w:val="0"/>
          <w:sz w:val="24"/>
          <w:szCs w:val="24"/>
        </w:rPr>
        <w:t>ill</w:t>
      </w:r>
      <w:r w:rsidRPr="585BBF74" w:rsidR="00D37317">
        <w:rPr>
          <w:rFonts w:ascii="Arial" w:hAnsi="Arial" w:eastAsia="atial"/>
          <w:noProof w:val="0"/>
          <w:sz w:val="24"/>
          <w:szCs w:val="24"/>
        </w:rPr>
        <w:t xml:space="preserve"> </w:t>
      </w:r>
      <w:r w:rsidRPr="585BBF74" w:rsidR="00651C81">
        <w:rPr>
          <w:rFonts w:ascii="Arial" w:hAnsi="Arial" w:eastAsia="atial"/>
          <w:noProof w:val="0"/>
          <w:sz w:val="24"/>
          <w:szCs w:val="24"/>
        </w:rPr>
        <w:t>allow the consultant</w:t>
      </w:r>
      <w:r w:rsidRPr="585BBF74" w:rsidR="00744CBB">
        <w:rPr>
          <w:rFonts w:ascii="Arial" w:hAnsi="Arial" w:eastAsia="atial"/>
          <w:noProof w:val="0"/>
          <w:sz w:val="24"/>
          <w:szCs w:val="24"/>
        </w:rPr>
        <w:t>(</w:t>
      </w:r>
      <w:r w:rsidRPr="585BBF74" w:rsidR="00651C81">
        <w:rPr>
          <w:rFonts w:ascii="Arial" w:hAnsi="Arial" w:eastAsia="atial"/>
          <w:noProof w:val="0"/>
          <w:sz w:val="24"/>
          <w:szCs w:val="24"/>
        </w:rPr>
        <w:t>s</w:t>
      </w:r>
      <w:r w:rsidRPr="585BBF74" w:rsidR="00744CBB">
        <w:rPr>
          <w:rFonts w:ascii="Arial" w:hAnsi="Arial" w:eastAsia="atial"/>
          <w:noProof w:val="0"/>
          <w:sz w:val="24"/>
          <w:szCs w:val="24"/>
        </w:rPr>
        <w:t>)</w:t>
      </w:r>
      <w:r w:rsidRPr="585BBF74" w:rsidR="00651C81">
        <w:rPr>
          <w:rFonts w:ascii="Arial" w:hAnsi="Arial" w:eastAsia="atial"/>
          <w:noProof w:val="0"/>
          <w:sz w:val="24"/>
          <w:szCs w:val="24"/>
        </w:rPr>
        <w:t xml:space="preserve"> </w:t>
      </w:r>
      <w:r w:rsidRPr="585BBF74" w:rsidR="00362C19">
        <w:rPr>
          <w:rFonts w:ascii="Arial" w:hAnsi="Arial" w:eastAsia="atial"/>
          <w:noProof w:val="0"/>
          <w:sz w:val="24"/>
          <w:szCs w:val="24"/>
        </w:rPr>
        <w:t xml:space="preserve">and participants </w:t>
      </w:r>
      <w:r w:rsidRPr="585BBF74" w:rsidR="00651C81">
        <w:rPr>
          <w:rFonts w:ascii="Arial" w:hAnsi="Arial" w:eastAsia="atial"/>
          <w:noProof w:val="0"/>
          <w:sz w:val="24"/>
          <w:szCs w:val="24"/>
        </w:rPr>
        <w:t xml:space="preserve">to deep dive the sector in regards with </w:t>
      </w:r>
      <w:r w:rsidRPr="585BBF74" w:rsidR="00362C19">
        <w:rPr>
          <w:rFonts w:ascii="Arial" w:hAnsi="Arial" w:eastAsia="atial"/>
          <w:noProof w:val="0"/>
          <w:sz w:val="24"/>
          <w:szCs w:val="24"/>
        </w:rPr>
        <w:t>their interests, needs, competences, existing gaps, challenges and opportunities, local and national contexts, academic, administrative, cultural and regulatory drivers and barriers, among other aspects that would be essential to implement a collaborative strategy leading to the creation of a joint/double degree Master’s programme in STI/research management</w:t>
      </w:r>
      <w:r w:rsidRPr="585BBF74" w:rsidR="00B376CF">
        <w:rPr>
          <w:rFonts w:ascii="Arial" w:hAnsi="Arial" w:eastAsia="atial"/>
          <w:sz w:val="24"/>
          <w:szCs w:val="24"/>
        </w:rPr>
        <w:t>.</w:t>
      </w:r>
    </w:p>
    <w:p w:rsidR="585BBF74" w:rsidP="585BBF74" w:rsidRDefault="585BBF74" w14:paraId="01ACF348" w14:textId="402EF4F3">
      <w:pPr>
        <w:pStyle w:val="ListParagraph"/>
        <w:numPr>
          <w:ilvl w:val="0"/>
          <w:numId w:val="48"/>
        </w:numPr>
        <w:spacing w:line="360" w:lineRule="auto"/>
        <w:rPr>
          <w:rFonts w:ascii="Arial" w:hAnsi="Arial" w:eastAsia="Arial" w:cs="Arial"/>
          <w:caps w:val="0"/>
          <w:smallCaps w:val="0"/>
          <w:noProof w:val="0"/>
          <w:sz w:val="22"/>
          <w:szCs w:val="22"/>
          <w:lang w:val="en-GB"/>
        </w:rPr>
      </w:pPr>
      <w:r w:rsidRPr="585BBF74" w:rsidR="585BBF74">
        <w:rPr>
          <w:rFonts w:ascii="Arial" w:hAnsi="Arial" w:eastAsia="Arial" w:cs="Arial"/>
          <w:caps w:val="0"/>
          <w:smallCaps w:val="0"/>
          <w:noProof w:val="0"/>
          <w:color w:val="242424"/>
          <w:sz w:val="24"/>
          <w:szCs w:val="24"/>
          <w:lang w:val="en-GB"/>
        </w:rPr>
        <w:t>In addition to deep-diving and sharing knowledge about the regulatory, technical, and administrative contexts that TNE initiatives need to consider when developing partnerships, virtual sessions will play a key role in the participatory creation of the said roadmap.</w:t>
      </w:r>
    </w:p>
    <w:p w:rsidR="0094209B" w:rsidP="00362C19" w:rsidRDefault="0094209B" w14:paraId="5707000C" w14:textId="7E64F74D">
      <w:pPr>
        <w:pStyle w:val="ListParagraph"/>
        <w:numPr>
          <w:ilvl w:val="0"/>
          <w:numId w:val="48"/>
        </w:numPr>
        <w:spacing w:line="360" w:lineRule="auto"/>
        <w:rPr>
          <w:rFonts w:ascii="Arial" w:hAnsi="Arial" w:eastAsia="atial"/>
          <w:noProof w:val="0"/>
          <w:sz w:val="24"/>
          <w:szCs w:val="24"/>
        </w:rPr>
      </w:pPr>
      <w:r w:rsidRPr="2E45EB43">
        <w:rPr>
          <w:rFonts w:ascii="Arial" w:hAnsi="Arial" w:eastAsia="atial"/>
          <w:noProof w:val="0"/>
          <w:sz w:val="24"/>
          <w:szCs w:val="24"/>
        </w:rPr>
        <w:t xml:space="preserve">Identify and embed key crosscutting approaches and criteria for and as part of partnership development which includes safeguarding, </w:t>
      </w:r>
      <w:r w:rsidRPr="2E45EB43" w:rsidR="00812875">
        <w:rPr>
          <w:rFonts w:ascii="Arial" w:hAnsi="Arial" w:eastAsia="atial"/>
          <w:noProof w:val="0"/>
          <w:sz w:val="24"/>
          <w:szCs w:val="24"/>
        </w:rPr>
        <w:t>inclusion,</w:t>
      </w:r>
      <w:r w:rsidRPr="2E45EB43">
        <w:rPr>
          <w:rFonts w:ascii="Arial" w:hAnsi="Arial" w:eastAsia="atial"/>
          <w:noProof w:val="0"/>
          <w:sz w:val="24"/>
          <w:szCs w:val="24"/>
        </w:rPr>
        <w:t xml:space="preserve"> and data protection.</w:t>
      </w:r>
    </w:p>
    <w:p w:rsidR="00966B10" w:rsidP="00966B10" w:rsidRDefault="00966B10" w14:paraId="769A26AA" w14:textId="6BDBE0AB">
      <w:pPr>
        <w:pStyle w:val="ListParagraph"/>
        <w:spacing w:line="360" w:lineRule="auto"/>
        <w:ind w:left="1800"/>
        <w:rPr>
          <w:rFonts w:ascii="Arial" w:hAnsi="Arial" w:eastAsia="atial"/>
          <w:noProof w:val="0"/>
          <w:sz w:val="24"/>
          <w:szCs w:val="24"/>
        </w:rPr>
      </w:pPr>
    </w:p>
    <w:p w:rsidRPr="00317653" w:rsidR="005810BB" w:rsidP="585BBF74" w:rsidRDefault="005810BB" w14:paraId="11DAD643" w14:textId="77777777" w14:noSpellErr="1">
      <w:pPr>
        <w:spacing w:before="0"/>
        <w:ind w:left="720"/>
        <w:rPr>
          <w:rFonts w:eastAsia="BritishCouncilSans-Regular" w:cs="Arial"/>
          <w:b w:val="1"/>
          <w:bCs w:val="1"/>
          <w:sz w:val="24"/>
          <w:szCs w:val="24"/>
        </w:rPr>
      </w:pPr>
      <w:bookmarkStart w:name="_Hlk102161658" w:id="22"/>
      <w:r w:rsidRPr="585BBF74" w:rsidR="005810BB">
        <w:rPr>
          <w:rFonts w:eastAsia="BritishCouncilSans-Regular" w:cs="BritishCouncilSans-Regular"/>
          <w:b w:val="1"/>
          <w:bCs w:val="1"/>
          <w:sz w:val="24"/>
          <w:szCs w:val="24"/>
        </w:rPr>
        <w:t>Phase 2</w:t>
      </w:r>
    </w:p>
    <w:p w:rsidR="001428D5" w:rsidP="005810BB" w:rsidRDefault="005810BB" w14:paraId="6FBBC50D" w14:textId="41E47AA7">
      <w:pPr>
        <w:pStyle w:val="ListParagraph"/>
        <w:numPr>
          <w:ilvl w:val="0"/>
          <w:numId w:val="39"/>
        </w:numPr>
        <w:spacing w:line="360" w:lineRule="auto"/>
        <w:rPr>
          <w:rFonts w:ascii="Arial" w:hAnsi="Arial" w:eastAsia="atial"/>
          <w:noProof w:val="0"/>
          <w:sz w:val="24"/>
          <w:szCs w:val="24"/>
        </w:rPr>
      </w:pPr>
      <w:bookmarkStart w:name="_Hlk102127696" w:id="23"/>
      <w:r w:rsidRPr="007B251B">
        <w:rPr>
          <w:rFonts w:ascii="Arial" w:hAnsi="Arial" w:eastAsia="atial"/>
          <w:noProof w:val="0"/>
          <w:sz w:val="24"/>
          <w:szCs w:val="24"/>
        </w:rPr>
        <w:t xml:space="preserve">Drawing up of a </w:t>
      </w:r>
      <w:bookmarkEnd w:id="23"/>
      <w:r w:rsidRPr="007B251B" w:rsidR="0035139C">
        <w:rPr>
          <w:rFonts w:ascii="Arial" w:hAnsi="Arial" w:eastAsia="atial"/>
          <w:noProof w:val="0"/>
          <w:sz w:val="24"/>
          <w:szCs w:val="24"/>
        </w:rPr>
        <w:t>r</w:t>
      </w:r>
      <w:r w:rsidRPr="007B251B" w:rsidR="00812875">
        <w:rPr>
          <w:rFonts w:ascii="Arial" w:hAnsi="Arial" w:eastAsia="atial"/>
          <w:noProof w:val="0"/>
          <w:sz w:val="24"/>
          <w:szCs w:val="24"/>
        </w:rPr>
        <w:t xml:space="preserve">oadmap </w:t>
      </w:r>
      <w:r w:rsidRPr="007B251B" w:rsidR="00487BAF">
        <w:rPr>
          <w:rFonts w:ascii="Arial" w:hAnsi="Arial" w:eastAsia="atial"/>
          <w:noProof w:val="0"/>
          <w:sz w:val="24"/>
          <w:szCs w:val="24"/>
        </w:rPr>
        <w:t xml:space="preserve">to develop a UK-Peru TNE partnership for </w:t>
      </w:r>
      <w:bookmarkStart w:name="_Hlk102153511" w:id="24"/>
      <w:r w:rsidRPr="007B251B" w:rsidR="00487BAF">
        <w:rPr>
          <w:rFonts w:ascii="Arial" w:hAnsi="Arial" w:eastAsia="atial"/>
          <w:noProof w:val="0"/>
          <w:sz w:val="24"/>
          <w:szCs w:val="24"/>
        </w:rPr>
        <w:t xml:space="preserve">a joint/double degree </w:t>
      </w:r>
      <w:r w:rsidRPr="007B251B" w:rsidR="00F83B23">
        <w:rPr>
          <w:rFonts w:ascii="Arial" w:hAnsi="Arial" w:eastAsia="atial"/>
          <w:noProof w:val="0"/>
          <w:sz w:val="24"/>
          <w:szCs w:val="24"/>
        </w:rPr>
        <w:t>master’s</w:t>
      </w:r>
      <w:r w:rsidRPr="007B251B" w:rsidR="00487BAF">
        <w:rPr>
          <w:rFonts w:ascii="Arial" w:hAnsi="Arial" w:eastAsia="atial"/>
          <w:noProof w:val="0"/>
          <w:sz w:val="24"/>
          <w:szCs w:val="24"/>
        </w:rPr>
        <w:t xml:space="preserve"> programme in </w:t>
      </w:r>
      <w:r w:rsidRPr="007B251B" w:rsidR="001428D5">
        <w:rPr>
          <w:rFonts w:ascii="Arial" w:hAnsi="Arial" w:eastAsia="atial"/>
          <w:noProof w:val="0"/>
          <w:sz w:val="24"/>
          <w:szCs w:val="24"/>
        </w:rPr>
        <w:t xml:space="preserve">inclusive </w:t>
      </w:r>
      <w:r w:rsidRPr="007B251B" w:rsidR="00487BAF">
        <w:rPr>
          <w:rFonts w:ascii="Arial" w:hAnsi="Arial" w:eastAsia="atial"/>
          <w:noProof w:val="0"/>
          <w:sz w:val="24"/>
          <w:szCs w:val="24"/>
        </w:rPr>
        <w:t>STI</w:t>
      </w:r>
      <w:r w:rsidRPr="007B251B" w:rsidR="001428D5">
        <w:rPr>
          <w:rFonts w:ascii="Arial" w:hAnsi="Arial" w:eastAsia="atial"/>
          <w:noProof w:val="0"/>
          <w:sz w:val="24"/>
          <w:szCs w:val="24"/>
        </w:rPr>
        <w:t xml:space="preserve"> </w:t>
      </w:r>
      <w:r w:rsidRPr="007B251B" w:rsidR="00487BAF">
        <w:rPr>
          <w:rFonts w:ascii="Arial" w:hAnsi="Arial" w:eastAsia="atial"/>
          <w:noProof w:val="0"/>
          <w:sz w:val="24"/>
          <w:szCs w:val="24"/>
        </w:rPr>
        <w:t>management</w:t>
      </w:r>
      <w:bookmarkEnd w:id="22"/>
      <w:bookmarkEnd w:id="24"/>
      <w:r w:rsidRPr="007B251B" w:rsidR="0035139C">
        <w:rPr>
          <w:rFonts w:ascii="Arial" w:hAnsi="Arial" w:eastAsia="atial"/>
          <w:noProof w:val="0"/>
          <w:sz w:val="24"/>
          <w:szCs w:val="24"/>
        </w:rPr>
        <w:t>.</w:t>
      </w:r>
      <w:r w:rsidRPr="003238B6" w:rsidR="00487BAF">
        <w:rPr>
          <w:rFonts w:ascii="Arial" w:hAnsi="Arial" w:eastAsia="atial"/>
          <w:b/>
          <w:bCs/>
          <w:noProof w:val="0"/>
          <w:sz w:val="24"/>
          <w:szCs w:val="24"/>
        </w:rPr>
        <w:t xml:space="preserve"> </w:t>
      </w:r>
      <w:r w:rsidRPr="2E45EB43" w:rsidR="00A0584E">
        <w:rPr>
          <w:rFonts w:ascii="Arial" w:hAnsi="Arial" w:eastAsia="atial"/>
          <w:noProof w:val="0"/>
          <w:sz w:val="24"/>
          <w:szCs w:val="24"/>
        </w:rPr>
        <w:t>Based on the consultation process, the review of the state of the Peru-UK TNE partnership development and the analysis of that information, this phase will o</w:t>
      </w:r>
      <w:r w:rsidRPr="003238B6" w:rsidR="001428D5">
        <w:rPr>
          <w:rFonts w:ascii="Arial" w:hAnsi="Arial" w:eastAsia="atial"/>
          <w:noProof w:val="0"/>
          <w:sz w:val="24"/>
          <w:szCs w:val="24"/>
        </w:rPr>
        <w:t xml:space="preserve">utline a </w:t>
      </w:r>
      <w:r w:rsidRPr="003238B6" w:rsidR="008E5225">
        <w:rPr>
          <w:rFonts w:ascii="Arial" w:hAnsi="Arial" w:eastAsia="atial"/>
          <w:noProof w:val="0"/>
          <w:sz w:val="24"/>
          <w:szCs w:val="24"/>
        </w:rPr>
        <w:t xml:space="preserve">generic </w:t>
      </w:r>
      <w:r w:rsidRPr="003238B6" w:rsidR="001428D5">
        <w:rPr>
          <w:rFonts w:ascii="Arial" w:hAnsi="Arial" w:eastAsia="atial"/>
          <w:noProof w:val="0"/>
          <w:sz w:val="24"/>
          <w:szCs w:val="24"/>
        </w:rPr>
        <w:t xml:space="preserve">strategic plan and detail major steps and milestones that are required </w:t>
      </w:r>
      <w:r w:rsidR="00744CBB">
        <w:rPr>
          <w:rFonts w:ascii="Arial" w:hAnsi="Arial" w:eastAsia="atial"/>
          <w:noProof w:val="0"/>
          <w:sz w:val="24"/>
          <w:szCs w:val="24"/>
        </w:rPr>
        <w:t>for</w:t>
      </w:r>
      <w:r w:rsidRPr="003238B6" w:rsidR="00744CBB">
        <w:rPr>
          <w:rFonts w:ascii="Arial" w:hAnsi="Arial" w:eastAsia="atial"/>
          <w:noProof w:val="0"/>
          <w:sz w:val="24"/>
          <w:szCs w:val="24"/>
        </w:rPr>
        <w:t xml:space="preserve"> </w:t>
      </w:r>
      <w:r w:rsidRPr="003238B6" w:rsidR="001428D5">
        <w:rPr>
          <w:rFonts w:ascii="Arial" w:hAnsi="Arial" w:eastAsia="atial"/>
          <w:noProof w:val="0"/>
          <w:sz w:val="24"/>
          <w:szCs w:val="24"/>
        </w:rPr>
        <w:t>HEIs to develop a TNE partnership from inception to delivery</w:t>
      </w:r>
      <w:r w:rsidR="00744CBB">
        <w:rPr>
          <w:rFonts w:ascii="Arial" w:hAnsi="Arial" w:eastAsia="atial"/>
          <w:noProof w:val="0"/>
          <w:sz w:val="24"/>
          <w:szCs w:val="24"/>
        </w:rPr>
        <w:t>. This</w:t>
      </w:r>
      <w:r w:rsidRPr="003238B6" w:rsidR="00F83B23">
        <w:rPr>
          <w:rFonts w:ascii="Arial" w:hAnsi="Arial" w:eastAsia="atial"/>
          <w:noProof w:val="0"/>
          <w:sz w:val="24"/>
          <w:szCs w:val="24"/>
        </w:rPr>
        <w:t xml:space="preserve"> should guide HEIs </w:t>
      </w:r>
      <w:r w:rsidRPr="003238B6" w:rsidR="008E5225">
        <w:rPr>
          <w:rFonts w:ascii="Arial" w:hAnsi="Arial" w:eastAsia="atial"/>
          <w:noProof w:val="0"/>
          <w:sz w:val="24"/>
          <w:szCs w:val="24"/>
        </w:rPr>
        <w:lastRenderedPageBreak/>
        <w:t>engagement and collaboration around key actions and moments</w:t>
      </w:r>
      <w:r w:rsidR="003238B6">
        <w:rPr>
          <w:rFonts w:ascii="Arial" w:hAnsi="Arial" w:eastAsia="atial"/>
          <w:noProof w:val="0"/>
          <w:sz w:val="24"/>
          <w:szCs w:val="24"/>
        </w:rPr>
        <w:t>;</w:t>
      </w:r>
      <w:r w:rsidRPr="003238B6" w:rsidR="003238B6">
        <w:rPr>
          <w:rFonts w:ascii="Arial" w:hAnsi="Arial" w:eastAsia="atial"/>
          <w:noProof w:val="0"/>
          <w:sz w:val="24"/>
          <w:szCs w:val="24"/>
        </w:rPr>
        <w:t xml:space="preserve"> </w:t>
      </w:r>
      <w:r w:rsidRPr="003238B6" w:rsidR="008E5225">
        <w:rPr>
          <w:rFonts w:ascii="Arial" w:hAnsi="Arial" w:eastAsia="atial"/>
          <w:noProof w:val="0"/>
          <w:sz w:val="24"/>
          <w:szCs w:val="24"/>
        </w:rPr>
        <w:t>see sample components in</w:t>
      </w:r>
      <w:r w:rsidRPr="003238B6" w:rsidR="003238B6">
        <w:rPr>
          <w:rFonts w:ascii="Arial" w:hAnsi="Arial" w:eastAsia="atial"/>
          <w:noProof w:val="0"/>
          <w:sz w:val="24"/>
          <w:szCs w:val="24"/>
        </w:rPr>
        <w:t xml:space="preserve"> the</w:t>
      </w:r>
      <w:r w:rsidR="00380BDC">
        <w:rPr>
          <w:rFonts w:ascii="Arial" w:hAnsi="Arial" w:eastAsia="atial"/>
          <w:noProof w:val="0"/>
          <w:sz w:val="24"/>
          <w:szCs w:val="24"/>
        </w:rPr>
        <w:t xml:space="preserve"> British Council’s</w:t>
      </w:r>
      <w:r w:rsidRPr="003238B6" w:rsidR="003238B6">
        <w:rPr>
          <w:rFonts w:ascii="Arial" w:hAnsi="Arial" w:eastAsia="atial"/>
          <w:noProof w:val="0"/>
          <w:sz w:val="24"/>
          <w:szCs w:val="24"/>
        </w:rPr>
        <w:t xml:space="preserve"> </w:t>
      </w:r>
      <w:r w:rsidR="00380BDC">
        <w:rPr>
          <w:rFonts w:ascii="Arial" w:hAnsi="Arial" w:eastAsia="atial"/>
          <w:noProof w:val="0"/>
          <w:sz w:val="24"/>
          <w:szCs w:val="24"/>
        </w:rPr>
        <w:t xml:space="preserve">report </w:t>
      </w:r>
      <w:hyperlink w:history="1" r:id="rId20">
        <w:r w:rsidRPr="00EF4360" w:rsidR="003238B6">
          <w:rPr>
            <w:rStyle w:val="Hyperlink"/>
            <w:rFonts w:ascii="Arial" w:hAnsi="Arial" w:eastAsia="atial"/>
            <w:noProof w:val="0"/>
            <w:sz w:val="24"/>
            <w:szCs w:val="24"/>
          </w:rPr>
          <w:t>Transnational  Education A Guide For Creating Partnerships In India</w:t>
        </w:r>
      </w:hyperlink>
      <w:r w:rsidR="003238B6">
        <w:rPr>
          <w:rFonts w:ascii="Arial" w:hAnsi="Arial" w:eastAsia="atial"/>
          <w:noProof w:val="0"/>
          <w:sz w:val="24"/>
          <w:szCs w:val="24"/>
        </w:rPr>
        <w:t xml:space="preserve"> </w:t>
      </w:r>
      <w:sdt>
        <w:sdtPr>
          <w:rPr>
            <w:rFonts w:ascii="Arial" w:hAnsi="Arial" w:eastAsia="atial"/>
            <w:noProof w:val="0"/>
            <w:sz w:val="24"/>
            <w:szCs w:val="24"/>
          </w:rPr>
          <w:id w:val="-255527422"/>
          <w:placeholder>
            <w:docPart w:val="DefaultPlaceholder_1081868574"/>
          </w:placeholder>
          <w:citation/>
        </w:sdtPr>
        <w:sdtEndPr/>
        <w:sdtContent>
          <w:r w:rsidR="003238B6">
            <w:rPr>
              <w:rFonts w:ascii="Arial" w:hAnsi="Arial" w:eastAsia="atial"/>
              <w:noProof w:val="0"/>
              <w:sz w:val="24"/>
              <w:szCs w:val="24"/>
            </w:rPr>
            <w:fldChar w:fldCharType="begin"/>
          </w:r>
          <w:r w:rsidRPr="003238B6" w:rsidR="003238B6">
            <w:rPr>
              <w:rFonts w:ascii="Arial" w:hAnsi="Arial" w:eastAsia="atial"/>
              <w:noProof w:val="0"/>
              <w:sz w:val="24"/>
              <w:szCs w:val="24"/>
            </w:rPr>
            <w:instrText xml:space="preserve"> CITATION Bri15 \l 22538 </w:instrText>
          </w:r>
          <w:r w:rsidR="003238B6">
            <w:rPr>
              <w:rFonts w:ascii="Arial" w:hAnsi="Arial" w:eastAsia="atial"/>
              <w:noProof w:val="0"/>
              <w:sz w:val="24"/>
              <w:szCs w:val="24"/>
            </w:rPr>
            <w:fldChar w:fldCharType="separate"/>
          </w:r>
          <w:r w:rsidRPr="003238B6" w:rsidR="003238B6">
            <w:rPr>
              <w:rFonts w:ascii="Arial" w:hAnsi="Arial" w:eastAsia="atial"/>
              <w:sz w:val="24"/>
              <w:szCs w:val="24"/>
            </w:rPr>
            <w:t>(British Council , 2015)</w:t>
          </w:r>
          <w:r w:rsidR="003238B6">
            <w:rPr>
              <w:rFonts w:ascii="Arial" w:hAnsi="Arial" w:eastAsia="atial"/>
              <w:noProof w:val="0"/>
              <w:sz w:val="24"/>
              <w:szCs w:val="24"/>
            </w:rPr>
            <w:fldChar w:fldCharType="end"/>
          </w:r>
        </w:sdtContent>
      </w:sdt>
      <w:r w:rsidRPr="003238B6" w:rsidR="003238B6">
        <w:rPr>
          <w:rFonts w:ascii="Arial" w:hAnsi="Arial" w:eastAsia="atial"/>
          <w:noProof w:val="0"/>
          <w:sz w:val="24"/>
          <w:szCs w:val="24"/>
        </w:rPr>
        <w:t xml:space="preserve"> </w:t>
      </w:r>
      <w:r w:rsidR="003238B6">
        <w:rPr>
          <w:rFonts w:ascii="Arial" w:hAnsi="Arial" w:eastAsia="atial"/>
          <w:noProof w:val="0"/>
          <w:sz w:val="24"/>
          <w:szCs w:val="24"/>
        </w:rPr>
        <w:t>that include</w:t>
      </w:r>
      <w:r w:rsidR="00C537A0">
        <w:rPr>
          <w:rFonts w:ascii="Arial" w:hAnsi="Arial" w:eastAsia="atial"/>
          <w:noProof w:val="0"/>
          <w:sz w:val="24"/>
          <w:szCs w:val="24"/>
        </w:rPr>
        <w:t>s</w:t>
      </w:r>
      <w:r w:rsidR="003238B6">
        <w:rPr>
          <w:rFonts w:ascii="Arial" w:hAnsi="Arial" w:eastAsia="atial"/>
          <w:noProof w:val="0"/>
          <w:sz w:val="24"/>
          <w:szCs w:val="24"/>
        </w:rPr>
        <w:t xml:space="preserve"> the following elements:</w:t>
      </w:r>
    </w:p>
    <w:p w:rsidR="003238B6" w:rsidP="003238B6" w:rsidRDefault="003238B6" w14:paraId="4F2765B9" w14:textId="7A3338CB">
      <w:pPr>
        <w:pStyle w:val="ListParagraph"/>
        <w:numPr>
          <w:ilvl w:val="0"/>
          <w:numId w:val="49"/>
        </w:numPr>
        <w:rPr>
          <w:rFonts w:ascii="Arial" w:hAnsi="Arial" w:eastAsia="atial"/>
          <w:noProof w:val="0"/>
          <w:sz w:val="24"/>
          <w:szCs w:val="24"/>
        </w:rPr>
      </w:pPr>
      <w:r w:rsidRPr="003238B6">
        <w:rPr>
          <w:rFonts w:ascii="Arial" w:hAnsi="Arial" w:eastAsia="atial"/>
          <w:noProof w:val="0"/>
          <w:sz w:val="24"/>
          <w:szCs w:val="24"/>
        </w:rPr>
        <w:t>Initiating activit</w:t>
      </w:r>
      <w:r>
        <w:rPr>
          <w:rFonts w:ascii="Arial" w:hAnsi="Arial" w:eastAsia="atial"/>
          <w:noProof w:val="0"/>
          <w:sz w:val="24"/>
          <w:szCs w:val="24"/>
        </w:rPr>
        <w:t>ies</w:t>
      </w:r>
      <w:r w:rsidRPr="003238B6">
        <w:rPr>
          <w:rFonts w:ascii="Arial" w:hAnsi="Arial" w:eastAsia="atial"/>
          <w:noProof w:val="0"/>
          <w:sz w:val="24"/>
          <w:szCs w:val="24"/>
        </w:rPr>
        <w:t xml:space="preserve"> – market</w:t>
      </w:r>
      <w:r>
        <w:rPr>
          <w:rFonts w:ascii="Arial" w:hAnsi="Arial" w:eastAsia="atial"/>
          <w:noProof w:val="0"/>
          <w:sz w:val="24"/>
          <w:szCs w:val="24"/>
        </w:rPr>
        <w:t xml:space="preserve"> </w:t>
      </w:r>
      <w:r w:rsidRPr="003238B6">
        <w:rPr>
          <w:rFonts w:ascii="Arial" w:hAnsi="Arial" w:eastAsia="atial"/>
          <w:noProof w:val="0"/>
          <w:sz w:val="24"/>
          <w:szCs w:val="24"/>
        </w:rPr>
        <w:t>scanning</w:t>
      </w:r>
    </w:p>
    <w:p w:rsidR="003238B6" w:rsidP="003238B6" w:rsidRDefault="003238B6" w14:paraId="4D7A4FB8" w14:textId="6EDB545D">
      <w:pPr>
        <w:pStyle w:val="ListParagraph"/>
        <w:numPr>
          <w:ilvl w:val="0"/>
          <w:numId w:val="49"/>
        </w:numPr>
        <w:rPr>
          <w:rFonts w:ascii="Arial" w:hAnsi="Arial" w:eastAsia="atial"/>
          <w:noProof w:val="0"/>
          <w:sz w:val="24"/>
          <w:szCs w:val="24"/>
        </w:rPr>
      </w:pPr>
      <w:r w:rsidRPr="003238B6">
        <w:rPr>
          <w:rFonts w:ascii="Arial" w:hAnsi="Arial" w:eastAsia="atial"/>
          <w:noProof w:val="0"/>
          <w:sz w:val="24"/>
          <w:szCs w:val="24"/>
        </w:rPr>
        <w:t>Initial planning</w:t>
      </w:r>
    </w:p>
    <w:p w:rsidR="003238B6" w:rsidP="00B7789B" w:rsidRDefault="003238B6" w14:paraId="6F405C88" w14:textId="40528A65">
      <w:pPr>
        <w:pStyle w:val="ListParagraph"/>
        <w:numPr>
          <w:ilvl w:val="0"/>
          <w:numId w:val="49"/>
        </w:numPr>
        <w:rPr>
          <w:rFonts w:ascii="Arial" w:hAnsi="Arial" w:eastAsia="atial"/>
          <w:noProof w:val="0"/>
          <w:sz w:val="24"/>
          <w:szCs w:val="24"/>
        </w:rPr>
      </w:pPr>
      <w:r w:rsidRPr="003238B6">
        <w:rPr>
          <w:rFonts w:ascii="Arial" w:hAnsi="Arial" w:eastAsia="atial"/>
          <w:noProof w:val="0"/>
          <w:sz w:val="24"/>
          <w:szCs w:val="24"/>
        </w:rPr>
        <w:t>Assuring Peruvian and UK regulatory compliance</w:t>
      </w:r>
    </w:p>
    <w:p w:rsidR="00534E15" w:rsidP="00B7789B" w:rsidRDefault="00534E15" w14:paraId="399411DE" w14:textId="6F8AF506">
      <w:pPr>
        <w:pStyle w:val="ListParagraph"/>
        <w:numPr>
          <w:ilvl w:val="0"/>
          <w:numId w:val="49"/>
        </w:numPr>
        <w:rPr>
          <w:rFonts w:ascii="Arial" w:hAnsi="Arial" w:eastAsia="atial"/>
          <w:noProof w:val="0"/>
          <w:sz w:val="24"/>
          <w:szCs w:val="24"/>
        </w:rPr>
      </w:pPr>
      <w:r w:rsidRPr="00534E15">
        <w:rPr>
          <w:rFonts w:ascii="Arial" w:hAnsi="Arial" w:eastAsia="atial"/>
          <w:noProof w:val="0"/>
          <w:sz w:val="24"/>
          <w:szCs w:val="24"/>
        </w:rPr>
        <w:t xml:space="preserve">Deciding delivery </w:t>
      </w:r>
      <w:r>
        <w:rPr>
          <w:rFonts w:ascii="Arial" w:hAnsi="Arial" w:eastAsia="atial"/>
          <w:noProof w:val="0"/>
          <w:sz w:val="24"/>
          <w:szCs w:val="24"/>
        </w:rPr>
        <w:t>m</w:t>
      </w:r>
      <w:r w:rsidRPr="00534E15">
        <w:rPr>
          <w:rFonts w:ascii="Arial" w:hAnsi="Arial" w:eastAsia="atial"/>
          <w:noProof w:val="0"/>
          <w:sz w:val="24"/>
          <w:szCs w:val="24"/>
        </w:rPr>
        <w:t>odes</w:t>
      </w:r>
    </w:p>
    <w:p w:rsidR="00534E15" w:rsidP="00B7789B" w:rsidRDefault="00534E15" w14:paraId="6677B9A5" w14:textId="2A7B7C84">
      <w:pPr>
        <w:pStyle w:val="ListParagraph"/>
        <w:numPr>
          <w:ilvl w:val="0"/>
          <w:numId w:val="49"/>
        </w:numPr>
        <w:rPr>
          <w:rFonts w:ascii="Arial" w:hAnsi="Arial" w:eastAsia="atial"/>
          <w:noProof w:val="0"/>
          <w:sz w:val="24"/>
          <w:szCs w:val="24"/>
        </w:rPr>
      </w:pPr>
      <w:r w:rsidRPr="00534E15">
        <w:rPr>
          <w:rFonts w:ascii="Arial" w:hAnsi="Arial" w:eastAsia="atial"/>
          <w:noProof w:val="0"/>
          <w:sz w:val="24"/>
          <w:szCs w:val="24"/>
        </w:rPr>
        <w:t>Business and financial plan</w:t>
      </w:r>
    </w:p>
    <w:p w:rsidR="00534E15" w:rsidP="00B7789B" w:rsidRDefault="00534E15" w14:paraId="5E64A6BF" w14:textId="4E97A7FE">
      <w:pPr>
        <w:pStyle w:val="ListParagraph"/>
        <w:numPr>
          <w:ilvl w:val="0"/>
          <w:numId w:val="49"/>
        </w:numPr>
        <w:rPr>
          <w:rFonts w:ascii="Arial" w:hAnsi="Arial" w:eastAsia="atial"/>
          <w:noProof w:val="0"/>
          <w:sz w:val="24"/>
          <w:szCs w:val="24"/>
        </w:rPr>
      </w:pPr>
      <w:r w:rsidRPr="00534E15">
        <w:rPr>
          <w:rFonts w:ascii="Arial" w:hAnsi="Arial" w:eastAsia="atial"/>
          <w:noProof w:val="0"/>
          <w:sz w:val="24"/>
          <w:szCs w:val="24"/>
        </w:rPr>
        <w:t>Contracting</w:t>
      </w:r>
    </w:p>
    <w:p w:rsidR="00534E15" w:rsidP="00534E15" w:rsidRDefault="00534E15" w14:paraId="556CC167" w14:textId="77777777">
      <w:pPr>
        <w:pStyle w:val="ListParagraph"/>
        <w:numPr>
          <w:ilvl w:val="0"/>
          <w:numId w:val="49"/>
        </w:numPr>
        <w:rPr>
          <w:rFonts w:ascii="Arial" w:hAnsi="Arial" w:eastAsia="atial"/>
          <w:noProof w:val="0"/>
          <w:sz w:val="24"/>
          <w:szCs w:val="24"/>
        </w:rPr>
      </w:pPr>
      <w:r w:rsidRPr="00534E15">
        <w:rPr>
          <w:rFonts w:ascii="Arial" w:hAnsi="Arial" w:eastAsia="atial"/>
          <w:noProof w:val="0"/>
          <w:sz w:val="24"/>
          <w:szCs w:val="24"/>
        </w:rPr>
        <w:t>Staff development</w:t>
      </w:r>
    </w:p>
    <w:p w:rsidR="00534E15" w:rsidP="00534E15" w:rsidRDefault="00534E15" w14:paraId="2B14939E" w14:textId="19C8D8DA">
      <w:pPr>
        <w:pStyle w:val="ListParagraph"/>
        <w:numPr>
          <w:ilvl w:val="0"/>
          <w:numId w:val="49"/>
        </w:numPr>
        <w:rPr>
          <w:rFonts w:ascii="Arial" w:hAnsi="Arial" w:eastAsia="atial"/>
          <w:noProof w:val="0"/>
          <w:sz w:val="24"/>
          <w:szCs w:val="24"/>
        </w:rPr>
      </w:pPr>
      <w:r w:rsidRPr="00534E15">
        <w:rPr>
          <w:rFonts w:ascii="Arial" w:hAnsi="Arial" w:eastAsia="atial"/>
          <w:noProof w:val="0"/>
          <w:sz w:val="24"/>
          <w:szCs w:val="24"/>
        </w:rPr>
        <w:t>Programme delivery</w:t>
      </w:r>
    </w:p>
    <w:p w:rsidRPr="00534E15" w:rsidR="00534E15" w:rsidP="00534E15" w:rsidRDefault="00534E15" w14:paraId="169D8F5B" w14:textId="4CD13893">
      <w:pPr>
        <w:pStyle w:val="ListParagraph"/>
        <w:numPr>
          <w:ilvl w:val="0"/>
          <w:numId w:val="49"/>
        </w:numPr>
        <w:rPr>
          <w:rFonts w:ascii="Arial" w:hAnsi="Arial" w:eastAsia="atial"/>
          <w:noProof w:val="0"/>
          <w:sz w:val="24"/>
          <w:szCs w:val="24"/>
        </w:rPr>
      </w:pPr>
      <w:r>
        <w:rPr>
          <w:rFonts w:ascii="Arial" w:hAnsi="Arial" w:eastAsia="atial"/>
          <w:noProof w:val="0"/>
          <w:sz w:val="24"/>
          <w:szCs w:val="24"/>
        </w:rPr>
        <w:t>Others that might arise from consultation processes</w:t>
      </w:r>
    </w:p>
    <w:p w:rsidR="00534E15" w:rsidP="585BBF74" w:rsidRDefault="00EB3C72" w14:paraId="08A70623" w14:textId="16AC2E9D">
      <w:pPr>
        <w:spacing w:before="0"/>
        <w:ind w:left="993" w:hanging="284"/>
        <w:rPr>
          <w:rFonts w:eastAsia="BritishCouncilSans-Regular" w:cs="Arial"/>
          <w:sz w:val="24"/>
          <w:szCs w:val="24"/>
        </w:rPr>
      </w:pPr>
      <w:r w:rsidRPr="585BBF74" w:rsidR="00EB3C72">
        <w:rPr>
          <w:rFonts w:eastAsia="BritishCouncilSans-Regular" w:cs="Arial"/>
          <w:sz w:val="24"/>
          <w:szCs w:val="24"/>
        </w:rPr>
        <w:t xml:space="preserve">3. </w:t>
      </w:r>
      <w:r w:rsidRPr="585BBF74" w:rsidR="002E1877">
        <w:rPr>
          <w:rFonts w:eastAsia="BritishCouncilSans-Regular" w:cs="Arial"/>
          <w:sz w:val="24"/>
          <w:szCs w:val="24"/>
        </w:rPr>
        <w:t>The final roadmap</w:t>
      </w:r>
      <w:r w:rsidRPr="585BBF74" w:rsidR="003029D1">
        <w:rPr>
          <w:rFonts w:eastAsia="BritishCouncilSans-Regular" w:cs="Arial"/>
          <w:sz w:val="24"/>
          <w:szCs w:val="24"/>
        </w:rPr>
        <w:t>, which should be first validated with project participants,</w:t>
      </w:r>
      <w:r w:rsidRPr="585BBF74" w:rsidR="002E1877">
        <w:rPr>
          <w:rFonts w:eastAsia="BritishCouncilSans-Regular" w:cs="Arial"/>
          <w:sz w:val="24"/>
          <w:szCs w:val="24"/>
        </w:rPr>
        <w:t xml:space="preserve"> will be shared with key sector stakeholders </w:t>
      </w:r>
      <w:r w:rsidRPr="585BBF74" w:rsidR="00744CBB">
        <w:rPr>
          <w:rFonts w:eastAsia="BritishCouncilSans-Regular" w:cs="Arial"/>
          <w:sz w:val="24"/>
          <w:szCs w:val="24"/>
        </w:rPr>
        <w:t>to</w:t>
      </w:r>
      <w:r w:rsidRPr="585BBF74" w:rsidR="002E1877">
        <w:rPr>
          <w:rFonts w:eastAsia="BritishCouncilSans-Regular" w:cs="Arial"/>
          <w:sz w:val="24"/>
          <w:szCs w:val="24"/>
        </w:rPr>
        <w:t xml:space="preserve"> socialise and validate the findings and recommendations to inform and motivate UK and Peruvian HEIs to embark on partnership development for a </w:t>
      </w:r>
      <w:r w:rsidRPr="585BBF74" w:rsidR="003029D1">
        <w:rPr>
          <w:rFonts w:eastAsia="BritishCouncilSans-Regular" w:cs="Arial"/>
          <w:sz w:val="24"/>
          <w:szCs w:val="24"/>
        </w:rPr>
        <w:t>M</w:t>
      </w:r>
      <w:r w:rsidRPr="585BBF74" w:rsidR="002E1877">
        <w:rPr>
          <w:rFonts w:eastAsia="BritishCouncilSans-Regular" w:cs="Arial"/>
          <w:sz w:val="24"/>
          <w:szCs w:val="24"/>
        </w:rPr>
        <w:t>aster</w:t>
      </w:r>
      <w:r w:rsidRPr="585BBF74" w:rsidR="00C04FCC">
        <w:rPr>
          <w:rFonts w:eastAsia="BritishCouncilSans-Regular" w:cs="Arial"/>
          <w:sz w:val="24"/>
          <w:szCs w:val="24"/>
        </w:rPr>
        <w:t>’</w:t>
      </w:r>
      <w:r w:rsidRPr="585BBF74" w:rsidR="002E1877">
        <w:rPr>
          <w:rFonts w:eastAsia="BritishCouncilSans-Regular" w:cs="Arial"/>
          <w:sz w:val="24"/>
          <w:szCs w:val="24"/>
        </w:rPr>
        <w:t>s programme in Inclusive STI management</w:t>
      </w:r>
      <w:r w:rsidRPr="585BBF74" w:rsidR="00FE2B02">
        <w:rPr>
          <w:rFonts w:eastAsia="BritishCouncilSans-Regular" w:cs="Arial"/>
          <w:sz w:val="24"/>
          <w:szCs w:val="24"/>
        </w:rPr>
        <w:t xml:space="preserve"> Despite the fact that the roadmap will have a focus on the specific area of Inclusive STI Management, it should outline an approach to partnership development that is transferrable to other academic areas.</w:t>
      </w:r>
    </w:p>
    <w:p w:rsidRPr="0035139C" w:rsidR="00EB3C72" w:rsidP="00EB3C72" w:rsidRDefault="00EB3C72" w14:paraId="4F134CEC" w14:textId="77777777">
      <w:pPr>
        <w:spacing w:before="0"/>
        <w:ind w:left="720"/>
        <w:rPr>
          <w:rFonts w:eastAsia="BritishCouncilSans-Regular" w:cs="Arial"/>
          <w:color w:val="00B050"/>
          <w:sz w:val="24"/>
          <w:szCs w:val="24"/>
        </w:rPr>
      </w:pPr>
    </w:p>
    <w:p w:rsidRPr="00317653" w:rsidR="00B651ED" w:rsidP="00B651ED" w:rsidRDefault="00B651ED" w14:paraId="437A30F2" w14:textId="007E4EF0">
      <w:pPr>
        <w:spacing w:before="0"/>
        <w:rPr>
          <w:rFonts w:eastAsia="BritishCouncilSans-Regular" w:cs="Arial"/>
          <w:sz w:val="24"/>
          <w:szCs w:val="24"/>
          <w:u w:val="single"/>
        </w:rPr>
      </w:pPr>
      <w:r w:rsidRPr="00317653">
        <w:rPr>
          <w:rFonts w:eastAsia="BritishCouncilSans-Regular" w:cs="Arial"/>
          <w:sz w:val="24"/>
          <w:szCs w:val="24"/>
          <w:u w:val="single"/>
        </w:rPr>
        <w:t>7.2 Objective</w:t>
      </w:r>
    </w:p>
    <w:p w:rsidRPr="00C537A0" w:rsidR="00C537A0" w:rsidP="00C537A0" w:rsidRDefault="00B651ED" w14:paraId="7DBB14F3" w14:textId="162215E6">
      <w:pPr>
        <w:ind w:left="720"/>
        <w:rPr>
          <w:rFonts w:eastAsia="BritishCouncilSans-Regular" w:cs="BritishCouncilSans-Regular"/>
          <w:sz w:val="24"/>
          <w:szCs w:val="22"/>
          <w:u w:val="single"/>
        </w:rPr>
      </w:pPr>
      <w:r w:rsidRPr="006450C4">
        <w:rPr>
          <w:rFonts w:eastAsia="BritishCouncilSans-Regular" w:cs="Arial"/>
          <w:sz w:val="24"/>
          <w:szCs w:val="24"/>
        </w:rPr>
        <w:t xml:space="preserve">Peruvian </w:t>
      </w:r>
      <w:r w:rsidR="00534E15">
        <w:rPr>
          <w:rFonts w:eastAsia="BritishCouncilSans-Regular" w:cs="Arial"/>
          <w:sz w:val="24"/>
          <w:szCs w:val="24"/>
        </w:rPr>
        <w:t xml:space="preserve">and UK </w:t>
      </w:r>
      <w:r w:rsidRPr="006450C4">
        <w:rPr>
          <w:rFonts w:eastAsia="BritishCouncilSans-Regular" w:cs="Arial"/>
          <w:sz w:val="24"/>
          <w:szCs w:val="24"/>
        </w:rPr>
        <w:t xml:space="preserve">HE </w:t>
      </w:r>
      <w:r w:rsidR="00534E15">
        <w:rPr>
          <w:rFonts w:eastAsia="BritishCouncilSans-Regular" w:cs="Arial"/>
          <w:sz w:val="24"/>
          <w:szCs w:val="24"/>
        </w:rPr>
        <w:t xml:space="preserve">international offices and </w:t>
      </w:r>
      <w:r w:rsidR="0076765B">
        <w:rPr>
          <w:rFonts w:eastAsia="BritishCouncilSans-Regular" w:cs="Arial"/>
          <w:sz w:val="24"/>
          <w:szCs w:val="24"/>
        </w:rPr>
        <w:t xml:space="preserve">relevant </w:t>
      </w:r>
      <w:r w:rsidR="00534E15">
        <w:rPr>
          <w:rFonts w:eastAsia="BritishCouncilSans-Regular" w:cs="Arial"/>
          <w:sz w:val="24"/>
          <w:szCs w:val="24"/>
        </w:rPr>
        <w:t xml:space="preserve">high-level </w:t>
      </w:r>
      <w:r w:rsidR="0076765B">
        <w:rPr>
          <w:rFonts w:eastAsia="BritishCouncilSans-Regular" w:cs="Arial"/>
          <w:sz w:val="24"/>
          <w:szCs w:val="24"/>
        </w:rPr>
        <w:t xml:space="preserve">system and institution </w:t>
      </w:r>
      <w:r w:rsidR="00341D65">
        <w:rPr>
          <w:rFonts w:eastAsia="BritishCouncilSans-Regular" w:cs="Arial"/>
          <w:sz w:val="24"/>
          <w:szCs w:val="24"/>
        </w:rPr>
        <w:t xml:space="preserve">STI management and internationalisation </w:t>
      </w:r>
      <w:r w:rsidRPr="006450C4">
        <w:rPr>
          <w:rFonts w:eastAsia="BritishCouncilSans-Regular" w:cs="Arial"/>
          <w:sz w:val="24"/>
          <w:szCs w:val="24"/>
        </w:rPr>
        <w:t>policy</w:t>
      </w:r>
      <w:r w:rsidR="00341D65">
        <w:rPr>
          <w:rFonts w:eastAsia="BritishCouncilSans-Regular" w:cs="Arial"/>
          <w:sz w:val="24"/>
          <w:szCs w:val="24"/>
        </w:rPr>
        <w:t xml:space="preserve"> and decision </w:t>
      </w:r>
      <w:r w:rsidRPr="006450C4">
        <w:rPr>
          <w:rFonts w:eastAsia="BritishCouncilSans-Regular" w:cs="Arial"/>
          <w:sz w:val="24"/>
          <w:szCs w:val="24"/>
        </w:rPr>
        <w:t xml:space="preserve">makers are </w:t>
      </w:r>
      <w:r w:rsidR="0076765B">
        <w:rPr>
          <w:rFonts w:eastAsia="BritishCouncilSans-Regular" w:cs="Arial"/>
          <w:sz w:val="24"/>
          <w:szCs w:val="24"/>
        </w:rPr>
        <w:t>provided with</w:t>
      </w:r>
      <w:r w:rsidR="00341D65">
        <w:rPr>
          <w:rFonts w:eastAsia="BritishCouncilSans-Regular" w:cs="Arial"/>
          <w:sz w:val="24"/>
          <w:szCs w:val="24"/>
        </w:rPr>
        <w:t xml:space="preserve"> </w:t>
      </w:r>
      <w:r w:rsidR="00E5261F">
        <w:rPr>
          <w:rFonts w:eastAsia="BritishCouncilSans-Regular" w:cs="Arial"/>
          <w:sz w:val="24"/>
          <w:szCs w:val="24"/>
        </w:rPr>
        <w:t xml:space="preserve">relevant sector insights and </w:t>
      </w:r>
      <w:r w:rsidR="00341D65">
        <w:rPr>
          <w:rFonts w:eastAsia="BritishCouncilSans-Regular" w:cs="Arial"/>
          <w:sz w:val="24"/>
          <w:szCs w:val="24"/>
        </w:rPr>
        <w:t>a reference</w:t>
      </w:r>
      <w:r w:rsidR="00E5261F">
        <w:rPr>
          <w:rFonts w:eastAsia="BritishCouncilSans-Regular" w:cs="Arial"/>
          <w:sz w:val="24"/>
          <w:szCs w:val="24"/>
        </w:rPr>
        <w:t xml:space="preserve"> and practical</w:t>
      </w:r>
      <w:r w:rsidR="00341D65">
        <w:rPr>
          <w:rFonts w:eastAsia="BritishCouncilSans-Regular" w:cs="Arial"/>
          <w:sz w:val="24"/>
          <w:szCs w:val="24"/>
        </w:rPr>
        <w:t xml:space="preserve"> tool to support their approach </w:t>
      </w:r>
      <w:r w:rsidR="00C537A0">
        <w:rPr>
          <w:rFonts w:eastAsia="BritishCouncilSans-Regular" w:cs="Arial"/>
          <w:sz w:val="24"/>
          <w:szCs w:val="24"/>
        </w:rPr>
        <w:t xml:space="preserve">for the establishment of TNE partnership development in general </w:t>
      </w:r>
      <w:r w:rsidR="00E5261F">
        <w:rPr>
          <w:rFonts w:eastAsia="BritishCouncilSans-Regular" w:cs="Arial"/>
          <w:sz w:val="24"/>
          <w:szCs w:val="24"/>
        </w:rPr>
        <w:t xml:space="preserve">and </w:t>
      </w:r>
      <w:r w:rsidR="00C537A0">
        <w:rPr>
          <w:rFonts w:eastAsia="BritishCouncilSans-Regular" w:cs="Arial"/>
          <w:sz w:val="24"/>
          <w:szCs w:val="24"/>
        </w:rPr>
        <w:t>with a particular focus</w:t>
      </w:r>
      <w:r w:rsidR="00E5261F">
        <w:rPr>
          <w:rFonts w:eastAsia="BritishCouncilSans-Regular" w:cs="Arial"/>
          <w:sz w:val="24"/>
          <w:szCs w:val="24"/>
        </w:rPr>
        <w:t xml:space="preserve"> on </w:t>
      </w:r>
      <w:r w:rsidRPr="00C537A0" w:rsidR="00C537A0">
        <w:rPr>
          <w:rFonts w:eastAsia="atial"/>
          <w:sz w:val="24"/>
          <w:szCs w:val="24"/>
        </w:rPr>
        <w:t>a joint/double degree master’s programme in inclusive STI management</w:t>
      </w:r>
      <w:r w:rsidRPr="00C537A0" w:rsidR="00C537A0">
        <w:rPr>
          <w:rFonts w:eastAsia="BritishCouncilSans-Regular" w:cs="BritishCouncilSans-Regular"/>
          <w:sz w:val="24"/>
          <w:szCs w:val="22"/>
          <w:u w:val="single"/>
        </w:rPr>
        <w:t xml:space="preserve"> </w:t>
      </w:r>
    </w:p>
    <w:p w:rsidRPr="00317653" w:rsidR="00B651ED" w:rsidP="00C52A12" w:rsidRDefault="00B651ED" w14:paraId="442B13C1" w14:textId="7E3621C9">
      <w:pPr>
        <w:rPr>
          <w:rFonts w:eastAsia="BritishCouncilSans-Regular" w:cs="BritishCouncilSans-Regular"/>
          <w:sz w:val="24"/>
          <w:szCs w:val="22"/>
          <w:u w:val="single"/>
        </w:rPr>
      </w:pPr>
      <w:r w:rsidRPr="00317653">
        <w:rPr>
          <w:rFonts w:eastAsia="BritishCouncilSans-Regular" w:cs="BritishCouncilSans-Regular"/>
          <w:sz w:val="24"/>
          <w:szCs w:val="22"/>
          <w:u w:val="single"/>
        </w:rPr>
        <w:t>7.3 Methodology</w:t>
      </w:r>
    </w:p>
    <w:p w:rsidRPr="00317653" w:rsidR="00B651ED" w:rsidP="004E7B2A" w:rsidRDefault="00B651ED" w14:paraId="43A1AEE7" w14:textId="2A570D70">
      <w:pPr>
        <w:ind w:left="720"/>
        <w:rPr>
          <w:rFonts w:eastAsia="BritishCouncilSans-Regular" w:cs="BritishCouncilSans-Regular"/>
          <w:sz w:val="24"/>
          <w:szCs w:val="22"/>
        </w:rPr>
      </w:pPr>
      <w:r w:rsidRPr="00317653">
        <w:rPr>
          <w:rFonts w:eastAsia="BritishCouncilSans-Regular" w:cs="BritishCouncilSans-Regular"/>
          <w:sz w:val="24"/>
          <w:szCs w:val="22"/>
        </w:rPr>
        <w:t xml:space="preserve">The </w:t>
      </w:r>
      <w:r w:rsidR="00C537A0">
        <w:rPr>
          <w:rFonts w:eastAsia="BritishCouncilSans-Regular" w:cs="BritishCouncilSans-Regular"/>
          <w:sz w:val="24"/>
          <w:szCs w:val="22"/>
        </w:rPr>
        <w:t xml:space="preserve">consultancy </w:t>
      </w:r>
      <w:r w:rsidR="006D4BE7">
        <w:rPr>
          <w:rFonts w:eastAsia="BritishCouncilSans-Regular" w:cs="BritishCouncilSans-Regular"/>
          <w:sz w:val="24"/>
          <w:szCs w:val="22"/>
        </w:rPr>
        <w:t>will apply the methodology they describe in the</w:t>
      </w:r>
      <w:r w:rsidR="003D3226">
        <w:rPr>
          <w:rFonts w:eastAsia="BritishCouncilSans-Regular" w:cs="BritishCouncilSans-Regular"/>
          <w:sz w:val="24"/>
          <w:szCs w:val="22"/>
        </w:rPr>
        <w:t>ir</w:t>
      </w:r>
      <w:r w:rsidR="006D4BE7">
        <w:rPr>
          <w:rFonts w:eastAsia="BritishCouncilSans-Regular" w:cs="BritishCouncilSans-Regular"/>
          <w:sz w:val="24"/>
          <w:szCs w:val="22"/>
        </w:rPr>
        <w:t xml:space="preserve"> proposal </w:t>
      </w:r>
      <w:r w:rsidR="003D3226">
        <w:rPr>
          <w:rFonts w:eastAsia="BritishCouncilSans-Regular" w:cs="BritishCouncilSans-Regular"/>
          <w:sz w:val="24"/>
          <w:szCs w:val="22"/>
        </w:rPr>
        <w:t>which</w:t>
      </w:r>
      <w:r w:rsidR="00E5261F">
        <w:rPr>
          <w:rFonts w:eastAsia="BritishCouncilSans-Regular" w:cs="BritishCouncilSans-Regular"/>
          <w:sz w:val="24"/>
          <w:szCs w:val="22"/>
        </w:rPr>
        <w:t xml:space="preserve"> respond to the points in section 7 (Specification) of this document;</w:t>
      </w:r>
      <w:r w:rsidR="006D4BE7">
        <w:rPr>
          <w:rFonts w:eastAsia="BritishCouncilSans-Regular" w:cs="BritishCouncilSans-Regular"/>
          <w:sz w:val="24"/>
          <w:szCs w:val="22"/>
        </w:rPr>
        <w:t xml:space="preserve"> once they are </w:t>
      </w:r>
      <w:r w:rsidR="003D3226">
        <w:rPr>
          <w:rFonts w:eastAsia="BritishCouncilSans-Regular" w:cs="BritishCouncilSans-Regular"/>
          <w:sz w:val="24"/>
          <w:szCs w:val="22"/>
        </w:rPr>
        <w:t xml:space="preserve">granted </w:t>
      </w:r>
      <w:r w:rsidR="006D4BE7">
        <w:rPr>
          <w:rFonts w:eastAsia="BritishCouncilSans-Regular" w:cs="BritishCouncilSans-Regular"/>
          <w:sz w:val="24"/>
          <w:szCs w:val="22"/>
        </w:rPr>
        <w:t xml:space="preserve">the project, </w:t>
      </w:r>
      <w:r w:rsidR="003D3226">
        <w:rPr>
          <w:rFonts w:eastAsia="BritishCouncilSans-Regular" w:cs="BritishCouncilSans-Regular"/>
          <w:sz w:val="24"/>
          <w:szCs w:val="22"/>
        </w:rPr>
        <w:t xml:space="preserve">they </w:t>
      </w:r>
      <w:r w:rsidR="006D4BE7">
        <w:rPr>
          <w:rFonts w:eastAsia="BritishCouncilSans-Regular" w:cs="BritishCouncilSans-Regular"/>
          <w:sz w:val="24"/>
          <w:szCs w:val="22"/>
        </w:rPr>
        <w:t>might have</w:t>
      </w:r>
      <w:r w:rsidR="003D3226">
        <w:rPr>
          <w:rFonts w:eastAsia="BritishCouncilSans-Regular" w:cs="BritishCouncilSans-Regular"/>
          <w:sz w:val="24"/>
          <w:szCs w:val="22"/>
        </w:rPr>
        <w:t xml:space="preserve"> to </w:t>
      </w:r>
      <w:r w:rsidR="006D4BE7">
        <w:rPr>
          <w:rFonts w:eastAsia="BritishCouncilSans-Regular" w:cs="BritishCouncilSans-Regular"/>
          <w:sz w:val="24"/>
          <w:szCs w:val="22"/>
        </w:rPr>
        <w:t>adjust</w:t>
      </w:r>
      <w:r w:rsidR="00E5261F">
        <w:rPr>
          <w:rFonts w:eastAsia="BritishCouncilSans-Regular" w:cs="BritishCouncilSans-Regular"/>
          <w:sz w:val="24"/>
          <w:szCs w:val="22"/>
        </w:rPr>
        <w:t xml:space="preserve"> the said proposal</w:t>
      </w:r>
      <w:r w:rsidR="006D4BE7">
        <w:rPr>
          <w:rFonts w:eastAsia="BritishCouncilSans-Regular" w:cs="BritishCouncilSans-Regular"/>
          <w:sz w:val="24"/>
          <w:szCs w:val="22"/>
        </w:rPr>
        <w:t xml:space="preserve"> </w:t>
      </w:r>
      <w:r w:rsidR="003D3226">
        <w:rPr>
          <w:rFonts w:eastAsia="BritishCouncilSans-Regular" w:cs="BritishCouncilSans-Regular"/>
          <w:sz w:val="24"/>
          <w:szCs w:val="22"/>
        </w:rPr>
        <w:t xml:space="preserve">in attention to comments, feedback and inputs provided by British Council. </w:t>
      </w:r>
    </w:p>
    <w:p w:rsidRPr="00C04FCC" w:rsidR="00B651ED" w:rsidP="00B651ED" w:rsidRDefault="00B651ED" w14:paraId="2A8DB35A" w14:textId="77777777">
      <w:pPr>
        <w:rPr>
          <w:rFonts w:cs="Arial"/>
          <w:b/>
          <w:bCs/>
        </w:rPr>
      </w:pPr>
      <w:r w:rsidRPr="004016A5">
        <w:rPr>
          <w:rFonts w:eastAsia="atial" w:cs="Arial"/>
          <w:b/>
          <w:bCs/>
          <w:sz w:val="24"/>
          <w:szCs w:val="22"/>
        </w:rPr>
        <w:t xml:space="preserve">7.4 </w:t>
      </w:r>
      <w:r w:rsidRPr="004016A5">
        <w:rPr>
          <w:rFonts w:cs="Arial"/>
          <w:b/>
          <w:bCs/>
          <w:sz w:val="24"/>
          <w:szCs w:val="22"/>
        </w:rPr>
        <w:t>Governance</w:t>
      </w:r>
    </w:p>
    <w:p w:rsidRPr="00317653" w:rsidR="00B651ED" w:rsidP="004E7B2A" w:rsidRDefault="00B651ED" w14:paraId="19265405" w14:textId="0B2C1868">
      <w:pPr>
        <w:ind w:left="720"/>
        <w:rPr>
          <w:rFonts w:cs="Arial"/>
          <w:sz w:val="24"/>
          <w:szCs w:val="24"/>
        </w:rPr>
      </w:pPr>
      <w:r w:rsidRPr="2E45EB43">
        <w:rPr>
          <w:rFonts w:cs="Arial"/>
          <w:sz w:val="24"/>
          <w:szCs w:val="24"/>
        </w:rPr>
        <w:lastRenderedPageBreak/>
        <w:t xml:space="preserve">The Consultant(s) will liaise regularly and report to a team led by the British Council’s </w:t>
      </w:r>
      <w:r w:rsidRPr="004016A5">
        <w:rPr>
          <w:rFonts w:cs="Arial"/>
          <w:sz w:val="24"/>
          <w:szCs w:val="24"/>
        </w:rPr>
        <w:t>Cultural Engagement Manager</w:t>
      </w:r>
      <w:r w:rsidRPr="004016A5" w:rsidR="00C04FCC">
        <w:rPr>
          <w:rFonts w:cs="Arial"/>
          <w:sz w:val="24"/>
          <w:szCs w:val="24"/>
        </w:rPr>
        <w:t xml:space="preserve"> in Peru</w:t>
      </w:r>
      <w:r w:rsidRPr="004016A5">
        <w:rPr>
          <w:rFonts w:cs="Arial"/>
          <w:sz w:val="24"/>
          <w:szCs w:val="24"/>
        </w:rPr>
        <w:t>.</w:t>
      </w:r>
    </w:p>
    <w:p w:rsidRPr="00317653" w:rsidR="00B651ED" w:rsidP="00B651ED" w:rsidRDefault="00B651ED" w14:paraId="6E7212DD" w14:textId="2F0DA372">
      <w:pPr>
        <w:rPr>
          <w:rFonts w:eastAsia="atial" w:cs="Arial"/>
          <w:sz w:val="24"/>
          <w:szCs w:val="22"/>
        </w:rPr>
      </w:pPr>
      <w:r w:rsidRPr="004016A5">
        <w:rPr>
          <w:rFonts w:eastAsia="atial" w:cs="Arial"/>
          <w:b/>
          <w:bCs/>
          <w:sz w:val="24"/>
          <w:szCs w:val="22"/>
        </w:rPr>
        <w:t xml:space="preserve">7.5 Deliverables of the consultancy </w:t>
      </w:r>
    </w:p>
    <w:p w:rsidRPr="00317653" w:rsidR="00B651ED" w:rsidP="003750D9" w:rsidRDefault="00D85916" w14:paraId="294A9A54" w14:textId="7A5325F5">
      <w:pPr>
        <w:pStyle w:val="ListParagraph"/>
        <w:numPr>
          <w:ilvl w:val="0"/>
          <w:numId w:val="42"/>
        </w:numPr>
        <w:spacing w:before="120" w:after="0" w:line="360" w:lineRule="auto"/>
        <w:ind w:left="714" w:hanging="357"/>
        <w:rPr>
          <w:rFonts w:ascii="Arial" w:hAnsi="Arial" w:eastAsia="atial"/>
          <w:noProof w:val="0"/>
          <w:sz w:val="24"/>
          <w:szCs w:val="24"/>
        </w:rPr>
      </w:pPr>
      <w:r>
        <w:rPr>
          <w:rFonts w:ascii="Arial" w:hAnsi="Arial" w:eastAsia="atial"/>
          <w:b/>
          <w:bCs/>
          <w:noProof w:val="0"/>
          <w:sz w:val="24"/>
          <w:szCs w:val="24"/>
        </w:rPr>
        <w:t>D</w:t>
      </w:r>
      <w:r w:rsidRPr="00E5261F" w:rsidR="00E5261F">
        <w:rPr>
          <w:rFonts w:ascii="Arial" w:hAnsi="Arial" w:eastAsia="atial"/>
          <w:b/>
          <w:bCs/>
          <w:noProof w:val="0"/>
          <w:sz w:val="24"/>
          <w:szCs w:val="24"/>
        </w:rPr>
        <w:t>etailed work plan</w:t>
      </w:r>
      <w:r w:rsidRPr="00317653" w:rsidR="00B651ED">
        <w:rPr>
          <w:rFonts w:ascii="Arial" w:hAnsi="Arial" w:eastAsia="atial"/>
          <w:noProof w:val="0"/>
          <w:sz w:val="24"/>
          <w:szCs w:val="24"/>
        </w:rPr>
        <w:t xml:space="preserve"> </w:t>
      </w:r>
      <w:r w:rsidR="00C04FCC">
        <w:rPr>
          <w:rFonts w:ascii="Arial" w:hAnsi="Arial" w:eastAsia="atial"/>
          <w:noProof w:val="0"/>
          <w:sz w:val="24"/>
          <w:szCs w:val="24"/>
        </w:rPr>
        <w:t xml:space="preserve">(completed by </w:t>
      </w:r>
      <w:r w:rsidR="00472A87">
        <w:rPr>
          <w:rFonts w:ascii="Arial" w:hAnsi="Arial" w:eastAsia="atial"/>
          <w:noProof w:val="0"/>
          <w:sz w:val="24"/>
          <w:szCs w:val="24"/>
        </w:rPr>
        <w:t>August 1</w:t>
      </w:r>
      <w:r w:rsidR="009C733E">
        <w:rPr>
          <w:rFonts w:ascii="Arial" w:hAnsi="Arial" w:eastAsia="atial"/>
          <w:noProof w:val="0"/>
          <w:sz w:val="24"/>
          <w:szCs w:val="24"/>
        </w:rPr>
        <w:t>9</w:t>
      </w:r>
      <w:r w:rsidR="004016A5">
        <w:rPr>
          <w:rFonts w:ascii="Arial" w:hAnsi="Arial" w:eastAsia="atial"/>
          <w:noProof w:val="0"/>
          <w:sz w:val="24"/>
          <w:szCs w:val="24"/>
        </w:rPr>
        <w:t xml:space="preserve"> together with deliverable 2</w:t>
      </w:r>
      <w:r w:rsidR="00C04FCC">
        <w:rPr>
          <w:rFonts w:ascii="Arial" w:hAnsi="Arial" w:eastAsia="atial"/>
          <w:noProof w:val="0"/>
          <w:sz w:val="24"/>
          <w:szCs w:val="24"/>
        </w:rPr>
        <w:t xml:space="preserve">, </w:t>
      </w:r>
      <w:r w:rsidR="004016A5">
        <w:rPr>
          <w:rFonts w:ascii="Arial" w:hAnsi="Arial" w:eastAsia="atial"/>
          <w:noProof w:val="0"/>
          <w:sz w:val="24"/>
          <w:szCs w:val="24"/>
        </w:rPr>
        <w:t>see value below</w:t>
      </w:r>
      <w:r w:rsidR="00C04FCC">
        <w:rPr>
          <w:rFonts w:ascii="Arial" w:hAnsi="Arial" w:eastAsia="atial"/>
          <w:noProof w:val="0"/>
          <w:sz w:val="24"/>
          <w:szCs w:val="24"/>
        </w:rPr>
        <w:t>)</w:t>
      </w:r>
    </w:p>
    <w:p w:rsidRPr="00317653" w:rsidR="00B651ED" w:rsidP="00B651ED" w:rsidRDefault="00B651ED" w14:paraId="2E0F4DAD" w14:textId="77777777">
      <w:pPr>
        <w:spacing w:before="0"/>
        <w:ind w:left="720"/>
        <w:rPr>
          <w:sz w:val="24"/>
        </w:rPr>
      </w:pPr>
      <w:r w:rsidRPr="00317653">
        <w:rPr>
          <w:sz w:val="24"/>
        </w:rPr>
        <w:t>This should include at least:</w:t>
      </w:r>
    </w:p>
    <w:p w:rsidR="00E5261F" w:rsidP="00E5261F" w:rsidRDefault="00E5261F" w14:paraId="71B10191" w14:textId="7613F89A">
      <w:pPr>
        <w:pStyle w:val="ListParagraph"/>
        <w:numPr>
          <w:ilvl w:val="0"/>
          <w:numId w:val="47"/>
        </w:numPr>
        <w:spacing w:line="360" w:lineRule="auto"/>
        <w:rPr>
          <w:rFonts w:ascii="Arial" w:hAnsi="Arial" w:eastAsia="atial"/>
          <w:noProof w:val="0"/>
          <w:sz w:val="24"/>
          <w:szCs w:val="24"/>
        </w:rPr>
      </w:pPr>
      <w:r w:rsidRPr="004C5440">
        <w:rPr>
          <w:rFonts w:ascii="Arial" w:hAnsi="Arial" w:eastAsia="atial"/>
          <w:sz w:val="24"/>
          <w:szCs w:val="24"/>
        </w:rPr>
        <w:t>Scope of wo</w:t>
      </w:r>
      <w:r>
        <w:rPr>
          <w:rFonts w:ascii="Arial" w:hAnsi="Arial" w:eastAsia="atial"/>
          <w:sz w:val="24"/>
          <w:szCs w:val="24"/>
        </w:rPr>
        <w:t xml:space="preserve">rk, objectives, </w:t>
      </w:r>
      <w:r w:rsidR="00D85916">
        <w:rPr>
          <w:rFonts w:ascii="Arial" w:hAnsi="Arial" w:eastAsia="atial"/>
          <w:sz w:val="24"/>
          <w:szCs w:val="24"/>
        </w:rPr>
        <w:t xml:space="preserve">expected results, </w:t>
      </w:r>
      <w:r>
        <w:rPr>
          <w:rFonts w:ascii="Arial" w:hAnsi="Arial" w:eastAsia="atial"/>
          <w:sz w:val="24"/>
          <w:szCs w:val="24"/>
        </w:rPr>
        <w:t>methodology and M&amp;E plan</w:t>
      </w:r>
    </w:p>
    <w:p w:rsidR="00E5261F" w:rsidP="00E5261F" w:rsidRDefault="00E5261F" w14:paraId="2E9606F2" w14:textId="77777777">
      <w:pPr>
        <w:pStyle w:val="ListParagraph"/>
        <w:numPr>
          <w:ilvl w:val="0"/>
          <w:numId w:val="47"/>
        </w:numPr>
        <w:spacing w:line="360" w:lineRule="auto"/>
        <w:rPr>
          <w:rFonts w:ascii="Arial" w:hAnsi="Arial" w:eastAsia="atial"/>
          <w:noProof w:val="0"/>
          <w:sz w:val="24"/>
          <w:szCs w:val="24"/>
        </w:rPr>
      </w:pPr>
      <w:r w:rsidRPr="004C5440">
        <w:rPr>
          <w:rFonts w:ascii="Arial" w:hAnsi="Arial" w:eastAsia="atial"/>
          <w:sz w:val="24"/>
          <w:szCs w:val="24"/>
        </w:rPr>
        <w:t xml:space="preserve">Gant chart </w:t>
      </w:r>
      <w:r>
        <w:rPr>
          <w:rFonts w:ascii="Arial" w:hAnsi="Arial" w:eastAsia="atial"/>
          <w:sz w:val="24"/>
          <w:szCs w:val="24"/>
        </w:rPr>
        <w:t xml:space="preserve">for </w:t>
      </w:r>
      <w:r w:rsidRPr="004C5440">
        <w:rPr>
          <w:rFonts w:ascii="Arial" w:hAnsi="Arial" w:eastAsia="atial"/>
          <w:sz w:val="24"/>
          <w:szCs w:val="24"/>
        </w:rPr>
        <w:t>consultancy service</w:t>
      </w:r>
    </w:p>
    <w:p w:rsidRPr="00B376CF" w:rsidR="00E5261F" w:rsidP="00E5261F" w:rsidRDefault="00E5261F" w14:paraId="4C9541B6" w14:textId="77777777">
      <w:pPr>
        <w:pStyle w:val="ListParagraph"/>
        <w:numPr>
          <w:ilvl w:val="0"/>
          <w:numId w:val="47"/>
        </w:numPr>
        <w:spacing w:line="360" w:lineRule="auto"/>
        <w:rPr>
          <w:rFonts w:ascii="Arial" w:hAnsi="Arial" w:eastAsia="atial"/>
          <w:noProof w:val="0"/>
          <w:sz w:val="24"/>
          <w:szCs w:val="24"/>
        </w:rPr>
      </w:pPr>
      <w:r>
        <w:rPr>
          <w:rFonts w:ascii="Arial" w:hAnsi="Arial" w:eastAsia="atial"/>
          <w:sz w:val="24"/>
          <w:szCs w:val="24"/>
        </w:rPr>
        <w:t>Identification of relevant h</w:t>
      </w:r>
      <w:r w:rsidRPr="00B376CF">
        <w:rPr>
          <w:rFonts w:ascii="Arial" w:hAnsi="Arial" w:eastAsia="atial"/>
          <w:sz w:val="24"/>
          <w:szCs w:val="24"/>
        </w:rPr>
        <w:t xml:space="preserve">igh-level HE stakeholders in UK-Peru  </w:t>
      </w:r>
    </w:p>
    <w:p w:rsidRPr="00317653" w:rsidR="00C04FCC" w:rsidP="00C04FCC" w:rsidRDefault="00C04FCC" w14:paraId="658EC48C" w14:textId="2A3C28ED">
      <w:pPr>
        <w:pStyle w:val="ListParagraph"/>
        <w:numPr>
          <w:ilvl w:val="0"/>
          <w:numId w:val="42"/>
        </w:numPr>
        <w:spacing w:before="120" w:after="0" w:line="360" w:lineRule="auto"/>
        <w:ind w:left="714" w:hanging="357"/>
        <w:rPr>
          <w:rFonts w:ascii="Arial" w:hAnsi="Arial" w:eastAsia="atial"/>
          <w:noProof w:val="0"/>
          <w:sz w:val="24"/>
          <w:szCs w:val="24"/>
        </w:rPr>
      </w:pPr>
      <w:r>
        <w:rPr>
          <w:rFonts w:ascii="Arial" w:hAnsi="Arial" w:eastAsia="atial"/>
          <w:b/>
          <w:bCs/>
          <w:noProof w:val="0"/>
          <w:sz w:val="24"/>
          <w:szCs w:val="24"/>
        </w:rPr>
        <w:t xml:space="preserve">Phase 1: </w:t>
      </w:r>
      <w:r w:rsidR="00D85916">
        <w:rPr>
          <w:rFonts w:ascii="Arial" w:hAnsi="Arial" w:eastAsia="atial"/>
          <w:b/>
          <w:bCs/>
          <w:noProof w:val="0"/>
          <w:sz w:val="24"/>
          <w:szCs w:val="24"/>
        </w:rPr>
        <w:t xml:space="preserve">Report of the consultation, desk research and state of the art </w:t>
      </w:r>
      <w:r w:rsidR="0061263E">
        <w:rPr>
          <w:rFonts w:ascii="Arial" w:hAnsi="Arial" w:eastAsia="atial"/>
          <w:b/>
          <w:bCs/>
          <w:noProof w:val="0"/>
          <w:sz w:val="24"/>
          <w:szCs w:val="24"/>
        </w:rPr>
        <w:t>analysis</w:t>
      </w:r>
      <w:r>
        <w:rPr>
          <w:rFonts w:ascii="Arial" w:hAnsi="Arial" w:eastAsia="atial"/>
          <w:b/>
          <w:bCs/>
          <w:noProof w:val="0"/>
          <w:sz w:val="24"/>
          <w:szCs w:val="24"/>
        </w:rPr>
        <w:t xml:space="preserve"> </w:t>
      </w:r>
      <w:r>
        <w:rPr>
          <w:rFonts w:ascii="Arial" w:hAnsi="Arial" w:eastAsia="atial"/>
          <w:noProof w:val="0"/>
          <w:sz w:val="24"/>
          <w:szCs w:val="24"/>
        </w:rPr>
        <w:t>(</w:t>
      </w:r>
      <w:r w:rsidR="008C52A9">
        <w:rPr>
          <w:rFonts w:ascii="Arial" w:hAnsi="Arial" w:eastAsia="atial"/>
          <w:noProof w:val="0"/>
          <w:sz w:val="24"/>
          <w:szCs w:val="24"/>
        </w:rPr>
        <w:t>C</w:t>
      </w:r>
      <w:r>
        <w:rPr>
          <w:rFonts w:ascii="Arial" w:hAnsi="Arial" w:eastAsia="atial"/>
          <w:noProof w:val="0"/>
          <w:sz w:val="24"/>
          <w:szCs w:val="24"/>
        </w:rPr>
        <w:t xml:space="preserve">ompleted by </w:t>
      </w:r>
      <w:r w:rsidRPr="00D9796F" w:rsidR="004016A5">
        <w:rPr>
          <w:rFonts w:ascii="Arial" w:hAnsi="Arial" w:eastAsia="atial"/>
          <w:noProof w:val="0"/>
          <w:sz w:val="24"/>
          <w:szCs w:val="24"/>
        </w:rPr>
        <w:t>1</w:t>
      </w:r>
      <w:r w:rsidR="009C733E">
        <w:rPr>
          <w:rFonts w:ascii="Arial" w:hAnsi="Arial" w:eastAsia="atial"/>
          <w:noProof w:val="0"/>
          <w:sz w:val="24"/>
          <w:szCs w:val="24"/>
        </w:rPr>
        <w:t>9</w:t>
      </w:r>
      <w:r w:rsidRPr="00D9796F" w:rsidR="004016A5">
        <w:rPr>
          <w:rFonts w:ascii="Arial" w:hAnsi="Arial" w:eastAsia="atial"/>
          <w:noProof w:val="0"/>
          <w:sz w:val="24"/>
          <w:szCs w:val="24"/>
        </w:rPr>
        <w:t xml:space="preserve"> August</w:t>
      </w:r>
      <w:r w:rsidRPr="00D9796F">
        <w:rPr>
          <w:rFonts w:ascii="Arial" w:hAnsi="Arial" w:eastAsia="atial"/>
          <w:noProof w:val="0"/>
          <w:sz w:val="24"/>
          <w:szCs w:val="24"/>
        </w:rPr>
        <w:t xml:space="preserve">, value </w:t>
      </w:r>
      <w:r w:rsidRPr="00D9796F" w:rsidR="004016A5">
        <w:rPr>
          <w:rFonts w:ascii="Arial" w:hAnsi="Arial" w:eastAsia="atial"/>
          <w:noProof w:val="0"/>
          <w:sz w:val="24"/>
          <w:szCs w:val="24"/>
        </w:rPr>
        <w:t>13,500</w:t>
      </w:r>
      <w:r w:rsidRPr="00D9796F">
        <w:rPr>
          <w:rFonts w:ascii="Arial" w:hAnsi="Arial" w:eastAsia="atial"/>
          <w:noProof w:val="0"/>
          <w:sz w:val="24"/>
          <w:szCs w:val="24"/>
        </w:rPr>
        <w:t xml:space="preserve"> GBP</w:t>
      </w:r>
      <w:r w:rsidR="00D9796F">
        <w:rPr>
          <w:rFonts w:ascii="Arial" w:hAnsi="Arial" w:eastAsia="atial"/>
          <w:noProof w:val="0"/>
          <w:sz w:val="24"/>
          <w:szCs w:val="24"/>
        </w:rPr>
        <w:t>- Deliverable 1 and 2)</w:t>
      </w:r>
    </w:p>
    <w:p w:rsidRPr="00317653" w:rsidR="00B651ED" w:rsidP="00B651ED" w:rsidRDefault="00B651ED" w14:paraId="3426E518" w14:textId="2A8AE681">
      <w:pPr>
        <w:spacing w:before="120"/>
        <w:ind w:left="714"/>
        <w:rPr>
          <w:rFonts w:eastAsia="atial"/>
          <w:sz w:val="24"/>
          <w:szCs w:val="24"/>
        </w:rPr>
      </w:pPr>
      <w:r w:rsidRPr="00317653">
        <w:rPr>
          <w:rFonts w:eastAsia="atial"/>
          <w:sz w:val="24"/>
          <w:szCs w:val="24"/>
        </w:rPr>
        <w:t>Considering</w:t>
      </w:r>
      <w:r w:rsidR="00207FDA">
        <w:rPr>
          <w:rFonts w:eastAsia="atial"/>
          <w:sz w:val="24"/>
          <w:szCs w:val="24"/>
        </w:rPr>
        <w:t xml:space="preserve"> the </w:t>
      </w:r>
      <w:r w:rsidR="0061263E">
        <w:rPr>
          <w:rFonts w:eastAsia="atial"/>
          <w:sz w:val="24"/>
          <w:szCs w:val="24"/>
        </w:rPr>
        <w:t xml:space="preserve">key findings and preliminary </w:t>
      </w:r>
      <w:r w:rsidRPr="0061263E" w:rsidR="0061263E">
        <w:rPr>
          <w:rFonts w:eastAsia="atial"/>
          <w:sz w:val="24"/>
          <w:szCs w:val="24"/>
        </w:rPr>
        <w:t xml:space="preserve">aspects that would be essential to </w:t>
      </w:r>
      <w:r w:rsidR="0061263E">
        <w:rPr>
          <w:rFonts w:eastAsia="atial"/>
          <w:sz w:val="24"/>
          <w:szCs w:val="24"/>
        </w:rPr>
        <w:t xml:space="preserve">develop </w:t>
      </w:r>
      <w:r w:rsidR="0061263E">
        <w:rPr>
          <w:bCs/>
          <w:sz w:val="24"/>
          <w:szCs w:val="24"/>
        </w:rPr>
        <w:t xml:space="preserve">partnership geared towards the creation of a joint/double master’s </w:t>
      </w:r>
      <w:r w:rsidRPr="00CA54DF" w:rsidR="0061263E">
        <w:rPr>
          <w:bCs/>
          <w:sz w:val="24"/>
          <w:szCs w:val="24"/>
        </w:rPr>
        <w:t>degree programme in inclusive STI management</w:t>
      </w:r>
      <w:r w:rsidR="0061263E">
        <w:rPr>
          <w:bCs/>
          <w:sz w:val="24"/>
          <w:szCs w:val="24"/>
        </w:rPr>
        <w:t xml:space="preserve"> that have been produced through the consultation process, desk research and state of the art. </w:t>
      </w:r>
      <w:r w:rsidR="00380BDC">
        <w:rPr>
          <w:rFonts w:eastAsia="atial"/>
          <w:sz w:val="24"/>
          <w:szCs w:val="24"/>
        </w:rPr>
        <w:t xml:space="preserve">- </w:t>
      </w:r>
      <w:r w:rsidR="00207FDA">
        <w:rPr>
          <w:rFonts w:eastAsia="atial"/>
          <w:sz w:val="24"/>
          <w:szCs w:val="24"/>
        </w:rPr>
        <w:t>refer to section 7 (Specification)</w:t>
      </w:r>
      <w:r w:rsidR="0061263E">
        <w:rPr>
          <w:rFonts w:eastAsia="atial"/>
          <w:sz w:val="24"/>
          <w:szCs w:val="24"/>
        </w:rPr>
        <w:t>.</w:t>
      </w:r>
    </w:p>
    <w:p w:rsidR="00B651ED" w:rsidP="003750D9" w:rsidRDefault="00C04FCC" w14:paraId="4E00D923" w14:textId="1F5367BE">
      <w:pPr>
        <w:pStyle w:val="ListParagraph"/>
        <w:numPr>
          <w:ilvl w:val="0"/>
          <w:numId w:val="42"/>
        </w:numPr>
        <w:spacing w:before="120" w:after="0" w:line="360" w:lineRule="auto"/>
        <w:ind w:left="714" w:hanging="357"/>
        <w:rPr>
          <w:rFonts w:ascii="Arial" w:hAnsi="Arial" w:eastAsia="atial"/>
          <w:noProof w:val="0"/>
          <w:sz w:val="24"/>
          <w:szCs w:val="24"/>
        </w:rPr>
      </w:pPr>
      <w:r>
        <w:rPr>
          <w:rFonts w:ascii="Arial" w:hAnsi="Arial" w:eastAsia="atial"/>
          <w:b/>
          <w:bCs/>
          <w:noProof w:val="0"/>
          <w:sz w:val="24"/>
          <w:szCs w:val="24"/>
        </w:rPr>
        <w:t xml:space="preserve">Phase 2: </w:t>
      </w:r>
      <w:r w:rsidR="005C7082">
        <w:rPr>
          <w:rFonts w:ascii="Arial" w:hAnsi="Arial" w:eastAsia="atial"/>
          <w:b/>
          <w:bCs/>
          <w:noProof w:val="0"/>
          <w:sz w:val="24"/>
          <w:szCs w:val="24"/>
        </w:rPr>
        <w:t>Development of r</w:t>
      </w:r>
      <w:r w:rsidRPr="00380BDC" w:rsidR="00380BDC">
        <w:rPr>
          <w:rFonts w:ascii="Arial" w:hAnsi="Arial" w:eastAsia="atial"/>
          <w:b/>
          <w:bCs/>
          <w:noProof w:val="0"/>
          <w:sz w:val="24"/>
          <w:szCs w:val="24"/>
        </w:rPr>
        <w:t xml:space="preserve">oadmap to </w:t>
      </w:r>
      <w:r w:rsidR="005C7082">
        <w:rPr>
          <w:rFonts w:ascii="Arial" w:hAnsi="Arial" w:eastAsia="atial"/>
          <w:b/>
          <w:bCs/>
          <w:noProof w:val="0"/>
          <w:sz w:val="24"/>
          <w:szCs w:val="24"/>
        </w:rPr>
        <w:t>guide</w:t>
      </w:r>
      <w:r w:rsidRPr="00380BDC" w:rsidR="005C7082">
        <w:rPr>
          <w:rFonts w:ascii="Arial" w:hAnsi="Arial" w:eastAsia="atial"/>
          <w:b/>
          <w:bCs/>
          <w:noProof w:val="0"/>
          <w:sz w:val="24"/>
          <w:szCs w:val="24"/>
        </w:rPr>
        <w:t xml:space="preserve"> </w:t>
      </w:r>
      <w:r w:rsidRPr="00380BDC" w:rsidR="00380BDC">
        <w:rPr>
          <w:rFonts w:ascii="Arial" w:hAnsi="Arial" w:eastAsia="atial"/>
          <w:b/>
          <w:bCs/>
          <w:noProof w:val="0"/>
          <w:sz w:val="24"/>
          <w:szCs w:val="24"/>
        </w:rPr>
        <w:t>a UK-Peru TNE partnership for a joint/double degree master’s programme in inclusive STI management</w:t>
      </w:r>
      <w:r w:rsidRPr="00317653" w:rsidR="00B651ED">
        <w:rPr>
          <w:rFonts w:ascii="Arial" w:hAnsi="Arial" w:eastAsia="atial"/>
          <w:noProof w:val="0"/>
          <w:sz w:val="24"/>
          <w:szCs w:val="24"/>
        </w:rPr>
        <w:t>.</w:t>
      </w:r>
      <w:r>
        <w:rPr>
          <w:rFonts w:ascii="Arial" w:hAnsi="Arial" w:eastAsia="atial"/>
          <w:noProof w:val="0"/>
          <w:sz w:val="24"/>
          <w:szCs w:val="24"/>
        </w:rPr>
        <w:t xml:space="preserve"> (</w:t>
      </w:r>
      <w:r w:rsidR="000A455A">
        <w:rPr>
          <w:rFonts w:ascii="Arial" w:hAnsi="Arial" w:eastAsia="atial"/>
          <w:noProof w:val="0"/>
          <w:sz w:val="24"/>
          <w:szCs w:val="24"/>
        </w:rPr>
        <w:t>Completed</w:t>
      </w:r>
      <w:r>
        <w:rPr>
          <w:rFonts w:ascii="Arial" w:hAnsi="Arial" w:eastAsia="atial"/>
          <w:noProof w:val="0"/>
          <w:sz w:val="24"/>
          <w:szCs w:val="24"/>
        </w:rPr>
        <w:t xml:space="preserve"> by </w:t>
      </w:r>
      <w:r w:rsidR="003450EE">
        <w:rPr>
          <w:rFonts w:ascii="Arial" w:hAnsi="Arial" w:eastAsia="atial"/>
          <w:noProof w:val="0"/>
          <w:sz w:val="24"/>
          <w:szCs w:val="24"/>
        </w:rPr>
        <w:t>15 December</w:t>
      </w:r>
      <w:r>
        <w:rPr>
          <w:rFonts w:ascii="Arial" w:hAnsi="Arial" w:eastAsia="atial"/>
          <w:noProof w:val="0"/>
          <w:sz w:val="24"/>
          <w:szCs w:val="24"/>
        </w:rPr>
        <w:t xml:space="preserve">, value </w:t>
      </w:r>
      <w:r w:rsidR="000A455A">
        <w:rPr>
          <w:rFonts w:ascii="Arial" w:hAnsi="Arial" w:eastAsia="atial"/>
          <w:noProof w:val="0"/>
          <w:sz w:val="24"/>
          <w:szCs w:val="24"/>
        </w:rPr>
        <w:t>22,500</w:t>
      </w:r>
      <w:r>
        <w:rPr>
          <w:rFonts w:ascii="Arial" w:hAnsi="Arial" w:eastAsia="atial"/>
          <w:noProof w:val="0"/>
          <w:sz w:val="24"/>
          <w:szCs w:val="24"/>
        </w:rPr>
        <w:t xml:space="preserve"> GBP)</w:t>
      </w:r>
    </w:p>
    <w:p w:rsidR="00380BDC" w:rsidP="00380BDC" w:rsidRDefault="0061263E" w14:paraId="2EA7EDA8" w14:textId="7E5F65AD">
      <w:pPr>
        <w:pStyle w:val="ListParagraph"/>
        <w:spacing w:before="120" w:after="0" w:line="360" w:lineRule="auto"/>
        <w:ind w:left="714"/>
        <w:rPr>
          <w:rFonts w:ascii="Arial" w:hAnsi="Arial" w:eastAsia="atial"/>
          <w:noProof w:val="0"/>
          <w:sz w:val="24"/>
          <w:szCs w:val="24"/>
        </w:rPr>
      </w:pPr>
      <w:r>
        <w:rPr>
          <w:rFonts w:ascii="Arial" w:hAnsi="Arial" w:eastAsia="atial"/>
          <w:noProof w:val="0"/>
          <w:sz w:val="24"/>
          <w:szCs w:val="24"/>
        </w:rPr>
        <w:t xml:space="preserve">Based on the information and analysis </w:t>
      </w:r>
      <w:r w:rsidR="002E1877">
        <w:rPr>
          <w:rFonts w:ascii="Arial" w:hAnsi="Arial" w:eastAsia="atial"/>
          <w:noProof w:val="0"/>
          <w:sz w:val="24"/>
          <w:szCs w:val="24"/>
        </w:rPr>
        <w:t xml:space="preserve">generated at the deliverable 2, as well as in the expertise of the consultant, a road map needs to be draw up. </w:t>
      </w:r>
      <w:r w:rsidRPr="00EF4360" w:rsidR="00EF4360">
        <w:rPr>
          <w:rFonts w:ascii="Arial" w:hAnsi="Arial" w:eastAsia="atial"/>
          <w:noProof w:val="0"/>
          <w:sz w:val="24"/>
          <w:szCs w:val="24"/>
        </w:rPr>
        <w:t xml:space="preserve">In addition to, or as part of the elements listed in section 7 (Specification) </w:t>
      </w:r>
      <w:r w:rsidR="00EF4360">
        <w:rPr>
          <w:rFonts w:ascii="Arial" w:hAnsi="Arial" w:eastAsia="atial"/>
          <w:noProof w:val="0"/>
          <w:sz w:val="24"/>
          <w:szCs w:val="24"/>
        </w:rPr>
        <w:t xml:space="preserve">the </w:t>
      </w:r>
      <w:r w:rsidR="002560E8">
        <w:rPr>
          <w:rFonts w:ascii="Arial" w:hAnsi="Arial" w:eastAsia="atial"/>
          <w:noProof w:val="0"/>
          <w:sz w:val="24"/>
          <w:szCs w:val="24"/>
        </w:rPr>
        <w:t xml:space="preserve">document containing the </w:t>
      </w:r>
      <w:r w:rsidRPr="00EF4360" w:rsidR="00EF4360">
        <w:rPr>
          <w:rFonts w:ascii="Arial" w:hAnsi="Arial" w:eastAsia="atial"/>
          <w:b/>
          <w:bCs/>
          <w:noProof w:val="0"/>
          <w:sz w:val="24"/>
          <w:szCs w:val="24"/>
        </w:rPr>
        <w:t xml:space="preserve">roadmap to develop a UK-Peru partnership </w:t>
      </w:r>
      <w:bookmarkStart w:name="_Hlk102166169" w:id="27"/>
      <w:r w:rsidRPr="00EF4360" w:rsidR="00EF4360">
        <w:rPr>
          <w:rFonts w:ascii="Arial" w:hAnsi="Arial" w:eastAsia="atial"/>
          <w:b/>
          <w:bCs/>
          <w:noProof w:val="0"/>
          <w:sz w:val="24"/>
          <w:szCs w:val="24"/>
        </w:rPr>
        <w:t>for a master´s programme in Inclusive STI management</w:t>
      </w:r>
      <w:r w:rsidR="00EF4360">
        <w:rPr>
          <w:rFonts w:ascii="Arial" w:hAnsi="Arial" w:eastAsia="atial"/>
          <w:noProof w:val="0"/>
          <w:sz w:val="24"/>
          <w:szCs w:val="24"/>
        </w:rPr>
        <w:t xml:space="preserve"> </w:t>
      </w:r>
      <w:bookmarkEnd w:id="27"/>
      <w:r w:rsidR="00EF4360">
        <w:rPr>
          <w:rFonts w:ascii="Arial" w:hAnsi="Arial" w:eastAsia="atial"/>
          <w:noProof w:val="0"/>
          <w:sz w:val="24"/>
          <w:szCs w:val="24"/>
        </w:rPr>
        <w:t>should include</w:t>
      </w:r>
      <w:r w:rsidR="002560E8">
        <w:rPr>
          <w:rFonts w:ascii="Arial" w:hAnsi="Arial" w:eastAsia="atial"/>
          <w:noProof w:val="0"/>
          <w:sz w:val="24"/>
          <w:szCs w:val="24"/>
        </w:rPr>
        <w:t xml:space="preserve"> the analysis and recommendations regarding</w:t>
      </w:r>
      <w:r w:rsidR="00EF4360">
        <w:rPr>
          <w:rFonts w:ascii="Arial" w:hAnsi="Arial" w:eastAsia="atial"/>
          <w:noProof w:val="0"/>
          <w:sz w:val="24"/>
          <w:szCs w:val="24"/>
        </w:rPr>
        <w:t>:</w:t>
      </w:r>
    </w:p>
    <w:p w:rsidRPr="00EF4360" w:rsidR="00EF4360" w:rsidP="00EF4360" w:rsidRDefault="00EF4360" w14:paraId="77D574F4" w14:textId="77777777">
      <w:pPr>
        <w:numPr>
          <w:ilvl w:val="0"/>
          <w:numId w:val="50"/>
        </w:numPr>
        <w:spacing w:before="0" w:after="160" w:line="256" w:lineRule="auto"/>
        <w:contextualSpacing/>
        <w:jc w:val="left"/>
        <w:rPr>
          <w:rFonts w:ascii="Calibri" w:hAnsi="Calibri"/>
          <w:szCs w:val="22"/>
          <w:lang w:eastAsia="en-US"/>
        </w:rPr>
      </w:pPr>
      <w:r w:rsidRPr="00EF4360">
        <w:rPr>
          <w:rFonts w:eastAsia="Arial" w:cs="Arial"/>
          <w:color w:val="000000"/>
          <w:sz w:val="24"/>
          <w:szCs w:val="24"/>
          <w:lang w:eastAsia="en-US"/>
        </w:rPr>
        <w:t>Regulatory frameworks (UK-Peru/MRQ)</w:t>
      </w:r>
    </w:p>
    <w:p w:rsidRPr="00EF4360" w:rsidR="00EF4360" w:rsidP="0029157B" w:rsidRDefault="00EF4360" w14:paraId="4DFE5F33" w14:textId="454368B5">
      <w:pPr>
        <w:numPr>
          <w:ilvl w:val="0"/>
          <w:numId w:val="50"/>
        </w:numPr>
        <w:spacing w:before="0" w:after="160" w:line="256" w:lineRule="auto"/>
        <w:contextualSpacing/>
        <w:jc w:val="left"/>
        <w:rPr>
          <w:rFonts w:ascii="Calibri" w:hAnsi="Calibri"/>
          <w:color w:val="000000"/>
          <w:sz w:val="24"/>
          <w:szCs w:val="24"/>
          <w:lang w:eastAsia="en-US"/>
        </w:rPr>
      </w:pPr>
      <w:r w:rsidRPr="00EF4360">
        <w:rPr>
          <w:rFonts w:eastAsia="Arial" w:cs="Arial"/>
          <w:color w:val="000000"/>
          <w:sz w:val="24"/>
          <w:szCs w:val="24"/>
          <w:lang w:eastAsia="en-US"/>
        </w:rPr>
        <w:t>Market analysis</w:t>
      </w:r>
      <w:r>
        <w:rPr>
          <w:rFonts w:eastAsia="Arial" w:cs="Arial"/>
          <w:color w:val="000000"/>
          <w:sz w:val="24"/>
          <w:szCs w:val="24"/>
          <w:lang w:eastAsia="en-US"/>
        </w:rPr>
        <w:t xml:space="preserve"> &amp; STI management needs</w:t>
      </w:r>
      <w:r w:rsidRPr="00EF4360">
        <w:rPr>
          <w:rFonts w:eastAsia="Arial" w:cs="Arial"/>
          <w:color w:val="000000"/>
          <w:sz w:val="24"/>
          <w:szCs w:val="24"/>
          <w:lang w:eastAsia="en-US"/>
        </w:rPr>
        <w:t xml:space="preserve"> </w:t>
      </w:r>
    </w:p>
    <w:p w:rsidRPr="00EF4360" w:rsidR="00EF4360" w:rsidP="0029157B" w:rsidRDefault="0061263E" w14:paraId="32BD6D7D" w14:textId="65FB4D6E">
      <w:pPr>
        <w:numPr>
          <w:ilvl w:val="0"/>
          <w:numId w:val="50"/>
        </w:numPr>
        <w:spacing w:before="0" w:after="160" w:line="256" w:lineRule="auto"/>
        <w:contextualSpacing/>
        <w:jc w:val="left"/>
        <w:rPr>
          <w:rFonts w:ascii="Calibri" w:hAnsi="Calibri"/>
          <w:color w:val="000000"/>
          <w:sz w:val="24"/>
          <w:szCs w:val="24"/>
          <w:lang w:eastAsia="en-US"/>
        </w:rPr>
      </w:pPr>
      <w:r>
        <w:rPr>
          <w:rFonts w:eastAsia="Arial" w:cs="Arial"/>
          <w:color w:val="000000"/>
          <w:sz w:val="24"/>
          <w:szCs w:val="24"/>
          <w:lang w:eastAsia="en-US"/>
        </w:rPr>
        <w:t>B</w:t>
      </w:r>
      <w:r w:rsidRPr="00EF4360" w:rsidR="00EF4360">
        <w:rPr>
          <w:rFonts w:eastAsia="Arial" w:cs="Arial"/>
          <w:color w:val="000000"/>
          <w:sz w:val="24"/>
          <w:szCs w:val="24"/>
          <w:lang w:eastAsia="en-US"/>
        </w:rPr>
        <w:t>arriers for International Higher Education in Peru</w:t>
      </w:r>
    </w:p>
    <w:p w:rsidRPr="00EF4360" w:rsidR="00EF4360" w:rsidP="00EF4360" w:rsidRDefault="00EF4360" w14:paraId="281E324C" w14:textId="4B86D799">
      <w:pPr>
        <w:numPr>
          <w:ilvl w:val="0"/>
          <w:numId w:val="50"/>
        </w:numPr>
        <w:spacing w:before="0" w:after="160" w:line="256" w:lineRule="auto"/>
        <w:contextualSpacing/>
        <w:jc w:val="left"/>
        <w:rPr>
          <w:rFonts w:ascii="Calibri" w:hAnsi="Calibri"/>
          <w:color w:val="000000"/>
          <w:sz w:val="24"/>
          <w:szCs w:val="24"/>
          <w:lang w:eastAsia="en-US"/>
        </w:rPr>
      </w:pPr>
      <w:r w:rsidRPr="00EF4360">
        <w:rPr>
          <w:rFonts w:eastAsia="Arial" w:cs="Arial"/>
          <w:color w:val="000000"/>
          <w:sz w:val="24"/>
          <w:szCs w:val="24"/>
          <w:lang w:eastAsia="en-US"/>
        </w:rPr>
        <w:t xml:space="preserve">Governance </w:t>
      </w:r>
      <w:r>
        <w:rPr>
          <w:rFonts w:eastAsia="Arial" w:cs="Arial"/>
          <w:color w:val="000000"/>
          <w:sz w:val="24"/>
          <w:szCs w:val="24"/>
          <w:lang w:eastAsia="en-US"/>
        </w:rPr>
        <w:t>of TNE partnerships</w:t>
      </w:r>
    </w:p>
    <w:p w:rsidRPr="00EF4360" w:rsidR="00EF4360" w:rsidP="00EF4360" w:rsidRDefault="00EF4360" w14:paraId="297C57F1" w14:textId="77777777">
      <w:pPr>
        <w:numPr>
          <w:ilvl w:val="0"/>
          <w:numId w:val="50"/>
        </w:numPr>
        <w:spacing w:before="0" w:after="160" w:line="256" w:lineRule="auto"/>
        <w:contextualSpacing/>
        <w:jc w:val="left"/>
        <w:rPr>
          <w:rFonts w:ascii="Calibri" w:hAnsi="Calibri" w:eastAsia="Calibri"/>
          <w:color w:val="000000"/>
          <w:sz w:val="24"/>
          <w:szCs w:val="24"/>
          <w:lang w:eastAsia="en-US"/>
        </w:rPr>
      </w:pPr>
      <w:r w:rsidRPr="00EF4360">
        <w:rPr>
          <w:rFonts w:eastAsia="Arial" w:cs="Arial"/>
          <w:color w:val="000000"/>
          <w:sz w:val="24"/>
          <w:szCs w:val="24"/>
          <w:lang w:eastAsia="en-US"/>
        </w:rPr>
        <w:t>Management: Business plan draft with M&amp;E indicators</w:t>
      </w:r>
    </w:p>
    <w:p w:rsidRPr="000A455A" w:rsidR="00EF4360" w:rsidP="00EF4360" w:rsidRDefault="00EF4360" w14:paraId="22467339" w14:textId="2F315A0D" w14:noSpellErr="1">
      <w:pPr>
        <w:numPr>
          <w:ilvl w:val="0"/>
          <w:numId w:val="50"/>
        </w:numPr>
        <w:spacing w:before="0" w:after="160" w:line="256" w:lineRule="auto"/>
        <w:contextualSpacing/>
        <w:jc w:val="left"/>
        <w:rPr>
          <w:rFonts w:ascii="Calibri" w:hAnsi="Calibri" w:eastAsia="Calibri"/>
          <w:color w:val="000000"/>
          <w:sz w:val="24"/>
          <w:szCs w:val="24"/>
          <w:lang w:eastAsia="en-US"/>
        </w:rPr>
      </w:pPr>
      <w:r w:rsidRPr="585BBF74" w:rsidR="00EF4360">
        <w:rPr>
          <w:rFonts w:eastAsia="Arial" w:cs="Arial"/>
          <w:color w:val="000000" w:themeColor="text1" w:themeTint="FF" w:themeShade="FF"/>
          <w:sz w:val="24"/>
          <w:szCs w:val="24"/>
          <w:lang w:eastAsia="en-US"/>
        </w:rPr>
        <w:t xml:space="preserve">Due diligence - who to partner with, resources, legal profile, financial profile, shared </w:t>
      </w:r>
      <w:r w:rsidRPr="585BBF74" w:rsidR="000A455A">
        <w:rPr>
          <w:rFonts w:eastAsia="Arial" w:cs="Arial"/>
          <w:color w:val="000000" w:themeColor="text1" w:themeTint="FF" w:themeShade="FF"/>
          <w:sz w:val="24"/>
          <w:szCs w:val="24"/>
          <w:lang w:eastAsia="en-US"/>
        </w:rPr>
        <w:t>values,</w:t>
      </w:r>
      <w:r w:rsidRPr="585BBF74" w:rsidR="00EF4360">
        <w:rPr>
          <w:rFonts w:eastAsia="Arial" w:cs="Arial"/>
          <w:color w:val="000000" w:themeColor="text1" w:themeTint="FF" w:themeShade="FF"/>
          <w:sz w:val="24"/>
          <w:szCs w:val="24"/>
          <w:lang w:eastAsia="en-US"/>
        </w:rPr>
        <w:t xml:space="preserve"> and principles</w:t>
      </w:r>
      <w:r w:rsidRPr="585BBF74" w:rsidR="002560E8">
        <w:rPr>
          <w:rFonts w:eastAsia="Arial" w:cs="Arial"/>
          <w:color w:val="000000" w:themeColor="text1" w:themeTint="FF" w:themeShade="FF"/>
          <w:sz w:val="24"/>
          <w:szCs w:val="24"/>
          <w:lang w:eastAsia="en-US"/>
        </w:rPr>
        <w:t>, with special emphasis on inclusive practices.</w:t>
      </w:r>
    </w:p>
    <w:p w:rsidRPr="00EC168C" w:rsidR="0000034A" w:rsidP="585BBF74" w:rsidRDefault="00EC168C" w14:paraId="7A87D8C0" w14:textId="59D3E92F">
      <w:pPr>
        <w:pStyle w:val="ListParagraph"/>
        <w:numPr>
          <w:ilvl w:val="0"/>
          <w:numId w:val="42"/>
        </w:numPr>
        <w:bidi w:val="0"/>
        <w:spacing w:before="120" w:beforeAutospacing="off" w:after="0" w:afterAutospacing="off" w:line="360" w:lineRule="auto"/>
        <w:ind w:left="714" w:right="0" w:hanging="357"/>
        <w:jc w:val="left"/>
        <w:rPr>
          <w:rFonts w:ascii="Arial" w:hAnsi="Arial" w:eastAsia="Arial" w:cs="Arial"/>
          <w:b w:val="0"/>
          <w:bCs w:val="0"/>
          <w:color w:val="000000" w:themeColor="text1" w:themeTint="FF" w:themeShade="FF"/>
          <w:sz w:val="24"/>
          <w:szCs w:val="24"/>
        </w:rPr>
      </w:pPr>
      <w:r w:rsidRPr="585BBF74" w:rsidR="00EC168C">
        <w:rPr>
          <w:rFonts w:ascii="Arial" w:hAnsi="Arial" w:eastAsia="atial"/>
          <w:b w:val="1"/>
          <w:bCs w:val="1"/>
          <w:noProof w:val="0"/>
          <w:sz w:val="24"/>
          <w:szCs w:val="24"/>
        </w:rPr>
        <w:t>Final deliverable:</w:t>
      </w:r>
      <w:r w:rsidRPr="585BBF74" w:rsidR="00EC168C">
        <w:rPr>
          <w:rFonts w:ascii="Arial" w:hAnsi="Arial" w:eastAsia="atial"/>
          <w:b w:val="1"/>
          <w:bCs w:val="1"/>
          <w:sz w:val="24"/>
          <w:szCs w:val="24"/>
        </w:rPr>
        <w:t xml:space="preserve"> </w:t>
      </w:r>
      <w:r w:rsidRPr="585BBF74" w:rsidR="00EC168C">
        <w:rPr>
          <w:rFonts w:ascii="Arial" w:hAnsi="Arial" w:eastAsia="atial"/>
          <w:b w:val="0"/>
          <w:bCs w:val="0"/>
          <w:sz w:val="24"/>
          <w:szCs w:val="24"/>
        </w:rPr>
        <w:t>The</w:t>
      </w:r>
      <w:r w:rsidRPr="585BBF74" w:rsidR="002E1877">
        <w:rPr>
          <w:rFonts w:ascii="Arial" w:hAnsi="Arial" w:eastAsia="atial"/>
          <w:b w:val="0"/>
          <w:bCs w:val="0"/>
          <w:sz w:val="24"/>
          <w:szCs w:val="24"/>
        </w:rPr>
        <w:t xml:space="preserve"> </w:t>
      </w:r>
      <w:r w:rsidRPr="585BBF74" w:rsidR="002E1877">
        <w:rPr>
          <w:rFonts w:ascii="Arial" w:hAnsi="Arial" w:eastAsia="atial"/>
          <w:b w:val="0"/>
          <w:bCs w:val="0"/>
          <w:sz w:val="24"/>
          <w:szCs w:val="24"/>
        </w:rPr>
        <w:t>final version</w:t>
      </w:r>
      <w:r w:rsidRPr="585BBF74" w:rsidR="002E1877">
        <w:rPr>
          <w:rFonts w:ascii="Arial" w:hAnsi="Arial" w:eastAsia="atial"/>
          <w:b w:val="0"/>
          <w:bCs w:val="0"/>
          <w:sz w:val="24"/>
          <w:szCs w:val="24"/>
        </w:rPr>
        <w:t xml:space="preserve"> of the </w:t>
      </w:r>
      <w:r w:rsidRPr="585BBF74" w:rsidR="000A455A">
        <w:rPr>
          <w:rFonts w:ascii="Arial" w:hAnsi="Arial" w:eastAsia="atial"/>
          <w:b w:val="0"/>
          <w:bCs w:val="0"/>
          <w:sz w:val="24"/>
          <w:szCs w:val="24"/>
        </w:rPr>
        <w:t>roadmap</w:t>
      </w:r>
      <w:r w:rsidRPr="585BBF74" w:rsidR="002E1877">
        <w:rPr>
          <w:rFonts w:ascii="Arial" w:hAnsi="Arial" w:eastAsia="atial"/>
          <w:b w:val="0"/>
          <w:bCs w:val="0"/>
          <w:sz w:val="24"/>
          <w:szCs w:val="24"/>
        </w:rPr>
        <w:t xml:space="preserve"> </w:t>
      </w:r>
      <w:r w:rsidRPr="585BBF74" w:rsidR="002E1877">
        <w:rPr>
          <w:rFonts w:ascii="Arial" w:hAnsi="Arial" w:eastAsia="atial"/>
          <w:b w:val="0"/>
          <w:bCs w:val="0"/>
          <w:sz w:val="24"/>
          <w:szCs w:val="24"/>
        </w:rPr>
        <w:t>has to</w:t>
      </w:r>
      <w:r w:rsidRPr="585BBF74" w:rsidR="002E1877">
        <w:rPr>
          <w:rFonts w:ascii="Arial" w:hAnsi="Arial" w:eastAsia="atial"/>
          <w:b w:val="0"/>
          <w:bCs w:val="0"/>
          <w:sz w:val="24"/>
          <w:szCs w:val="24"/>
        </w:rPr>
        <w:t xml:space="preserve"> include feedback gather</w:t>
      </w:r>
      <w:r w:rsidRPr="585BBF74" w:rsidR="00472A87">
        <w:rPr>
          <w:rFonts w:ascii="Arial" w:hAnsi="Arial" w:eastAsia="atial"/>
          <w:b w:val="0"/>
          <w:bCs w:val="0"/>
          <w:sz w:val="24"/>
          <w:szCs w:val="24"/>
        </w:rPr>
        <w:t>ed</w:t>
      </w:r>
      <w:r w:rsidRPr="585BBF74" w:rsidR="002E1877">
        <w:rPr>
          <w:rFonts w:ascii="Arial" w:hAnsi="Arial" w:eastAsia="atial"/>
          <w:b w:val="0"/>
          <w:bCs w:val="0"/>
          <w:sz w:val="24"/>
          <w:szCs w:val="24"/>
        </w:rPr>
        <w:t xml:space="preserve"> in the validation process agreed with British Council and included in the workplan.</w:t>
      </w:r>
      <w:r w:rsidRPr="585BBF74" w:rsidR="005C7082">
        <w:rPr>
          <w:rFonts w:ascii="Arial" w:hAnsi="Arial" w:eastAsia="atial"/>
          <w:b w:val="0"/>
          <w:bCs w:val="0"/>
          <w:sz w:val="24"/>
          <w:szCs w:val="24"/>
        </w:rPr>
        <w:t xml:space="preserve"> (</w:t>
      </w:r>
      <w:r w:rsidRPr="585BBF74" w:rsidR="000A455A">
        <w:rPr>
          <w:rFonts w:ascii="Arial" w:hAnsi="Arial" w:eastAsia="atial"/>
          <w:b w:val="0"/>
          <w:bCs w:val="0"/>
          <w:sz w:val="24"/>
          <w:szCs w:val="24"/>
        </w:rPr>
        <w:t>Completed</w:t>
      </w:r>
      <w:r w:rsidRPr="585BBF74" w:rsidR="005C7082">
        <w:rPr>
          <w:rFonts w:ascii="Arial" w:hAnsi="Arial" w:eastAsia="atial"/>
          <w:b w:val="0"/>
          <w:bCs w:val="0"/>
          <w:sz w:val="24"/>
          <w:szCs w:val="24"/>
        </w:rPr>
        <w:t xml:space="preserve"> by </w:t>
      </w:r>
      <w:r w:rsidRPr="585BBF74" w:rsidR="003450EE">
        <w:rPr>
          <w:rFonts w:ascii="Arial" w:hAnsi="Arial" w:eastAsia="atial"/>
          <w:b w:val="0"/>
          <w:bCs w:val="0"/>
          <w:sz w:val="24"/>
          <w:szCs w:val="24"/>
        </w:rPr>
        <w:t xml:space="preserve">15 </w:t>
      </w:r>
      <w:r w:rsidRPr="585BBF74" w:rsidR="005C7082">
        <w:rPr>
          <w:rFonts w:ascii="Arial" w:hAnsi="Arial" w:eastAsia="atial"/>
          <w:b w:val="0"/>
          <w:bCs w:val="0"/>
          <w:sz w:val="24"/>
          <w:szCs w:val="24"/>
        </w:rPr>
        <w:t xml:space="preserve">March 2023, value </w:t>
      </w:r>
      <w:r w:rsidRPr="585BBF74" w:rsidR="003450EE">
        <w:rPr>
          <w:rFonts w:ascii="Arial" w:hAnsi="Arial" w:eastAsia="atial"/>
          <w:b w:val="0"/>
          <w:bCs w:val="0"/>
          <w:sz w:val="24"/>
          <w:szCs w:val="24"/>
        </w:rPr>
        <w:t>9,000GBP).</w:t>
      </w:r>
    </w:p>
    <w:p w:rsidRPr="00EC168C" w:rsidR="00B651ED" w:rsidP="00B651ED" w:rsidRDefault="00B651ED" w14:paraId="6788A238" w14:textId="77777777">
      <w:pPr>
        <w:spacing w:line="256" w:lineRule="auto"/>
        <w:rPr>
          <w:b/>
          <w:bCs/>
          <w:sz w:val="24"/>
        </w:rPr>
      </w:pPr>
      <w:r w:rsidRPr="00EC168C">
        <w:rPr>
          <w:b/>
          <w:bCs/>
          <w:sz w:val="24"/>
        </w:rPr>
        <w:lastRenderedPageBreak/>
        <w:t>7.6 Language</w:t>
      </w:r>
    </w:p>
    <w:p w:rsidR="0000034A" w:rsidP="0000034A" w:rsidRDefault="00BC009F" w14:paraId="0F675F9B" w14:textId="5911B49D">
      <w:pPr>
        <w:ind w:left="720"/>
        <w:rPr>
          <w:sz w:val="24"/>
        </w:rPr>
      </w:pPr>
      <w:r>
        <w:rPr>
          <w:sz w:val="24"/>
        </w:rPr>
        <w:t>T</w:t>
      </w:r>
      <w:r w:rsidRPr="00317653" w:rsidR="00B651ED">
        <w:rPr>
          <w:sz w:val="24"/>
        </w:rPr>
        <w:t xml:space="preserve">he consultancy </w:t>
      </w:r>
      <w:r>
        <w:rPr>
          <w:sz w:val="24"/>
        </w:rPr>
        <w:t>will mainly be carried out in English. However, it should identify project components that need to be implemented in Spanish</w:t>
      </w:r>
      <w:r w:rsidR="00C04FCC">
        <w:rPr>
          <w:sz w:val="24"/>
        </w:rPr>
        <w:t xml:space="preserve"> (such as interviews with Peruvian stakeholders)</w:t>
      </w:r>
      <w:r>
        <w:rPr>
          <w:sz w:val="24"/>
        </w:rPr>
        <w:t xml:space="preserve"> </w:t>
      </w:r>
      <w:r w:rsidR="0000034A">
        <w:rPr>
          <w:sz w:val="24"/>
        </w:rPr>
        <w:t>then</w:t>
      </w:r>
      <w:r>
        <w:rPr>
          <w:sz w:val="24"/>
        </w:rPr>
        <w:t xml:space="preserve"> map out translation and simultaneous interpretation services to guarantee effective communication and engagement. </w:t>
      </w:r>
    </w:p>
    <w:p w:rsidRPr="00317653" w:rsidR="00B651ED" w:rsidP="2E45EB43" w:rsidRDefault="0000034A" w14:paraId="7FC431CE" w14:textId="6C6B0F02">
      <w:pPr>
        <w:ind w:left="720"/>
        <w:rPr>
          <w:sz w:val="24"/>
          <w:szCs w:val="24"/>
        </w:rPr>
      </w:pPr>
      <w:r w:rsidRPr="2E45EB43">
        <w:rPr>
          <w:sz w:val="24"/>
          <w:szCs w:val="24"/>
        </w:rPr>
        <w:t>Key consultancy outputs (work plan, reports, public-facing information pieces and final roadmap document) will be presented in Spanish and English versions</w:t>
      </w:r>
      <w:r w:rsidRPr="2E45EB43" w:rsidR="007F3853">
        <w:rPr>
          <w:sz w:val="24"/>
          <w:szCs w:val="24"/>
        </w:rPr>
        <w:t xml:space="preserve">. </w:t>
      </w:r>
      <w:r w:rsidRPr="2E45EB43" w:rsidR="00B651ED">
        <w:rPr>
          <w:sz w:val="24"/>
          <w:szCs w:val="24"/>
        </w:rPr>
        <w:t xml:space="preserve"> </w:t>
      </w:r>
    </w:p>
    <w:p w:rsidRPr="001C0330" w:rsidR="00C04FCC" w:rsidP="005B7CDC" w:rsidRDefault="001C0330" w14:paraId="68E8F053" w14:textId="2F47D6D7">
      <w:pPr>
        <w:rPr>
          <w:rFonts w:eastAsia="atial" w:cs="Arial"/>
          <w:b/>
          <w:bCs/>
          <w:sz w:val="24"/>
          <w:szCs w:val="24"/>
        </w:rPr>
      </w:pPr>
      <w:r w:rsidRPr="001C0330">
        <w:rPr>
          <w:rFonts w:eastAsia="atial" w:cs="Arial"/>
          <w:b/>
          <w:bCs/>
          <w:sz w:val="24"/>
          <w:szCs w:val="24"/>
        </w:rPr>
        <w:t>7.7 Budget</w:t>
      </w:r>
    </w:p>
    <w:p w:rsidR="005B7CDC" w:rsidP="005B7CDC" w:rsidRDefault="00C04FCC" w14:paraId="13729721" w14:textId="26D5F45B">
      <w:pPr>
        <w:rPr>
          <w:rFonts w:eastAsia="atial" w:cs="Arial"/>
          <w:sz w:val="24"/>
          <w:szCs w:val="24"/>
        </w:rPr>
      </w:pPr>
      <w:r>
        <w:rPr>
          <w:rFonts w:eastAsia="atial" w:cs="Arial"/>
          <w:sz w:val="24"/>
          <w:szCs w:val="24"/>
        </w:rPr>
        <w:tab/>
      </w:r>
      <w:r w:rsidRPr="2E45EB43" w:rsidR="005B7CDC">
        <w:rPr>
          <w:rFonts w:eastAsia="atial" w:cs="Arial"/>
          <w:sz w:val="24"/>
          <w:szCs w:val="24"/>
        </w:rPr>
        <w:t xml:space="preserve">Total budget allocated for this </w:t>
      </w:r>
      <w:r w:rsidRPr="2E45EB43" w:rsidR="001C62A4">
        <w:rPr>
          <w:rFonts w:eastAsia="atial" w:cs="Arial"/>
          <w:sz w:val="24"/>
          <w:szCs w:val="24"/>
        </w:rPr>
        <w:t>consultancy</w:t>
      </w:r>
      <w:r w:rsidRPr="2E45EB43" w:rsidR="005B7CDC">
        <w:rPr>
          <w:rFonts w:eastAsia="atial" w:cs="Arial"/>
          <w:sz w:val="24"/>
          <w:szCs w:val="24"/>
        </w:rPr>
        <w:t xml:space="preserve">: Up to </w:t>
      </w:r>
      <w:r w:rsidRPr="2E45EB43" w:rsidR="0021189D">
        <w:rPr>
          <w:rFonts w:eastAsia="atial" w:cs="Arial"/>
          <w:sz w:val="24"/>
          <w:szCs w:val="24"/>
        </w:rPr>
        <w:t>45</w:t>
      </w:r>
      <w:r w:rsidRPr="2E45EB43" w:rsidR="005B7CDC">
        <w:rPr>
          <w:rFonts w:eastAsia="atial" w:cs="Arial"/>
          <w:sz w:val="24"/>
          <w:szCs w:val="24"/>
        </w:rPr>
        <w:t>,000</w:t>
      </w:r>
      <w:r w:rsidRPr="001C0330" w:rsidR="001C0330">
        <w:rPr>
          <w:rFonts w:eastAsia="atial" w:cs="Arial"/>
          <w:sz w:val="24"/>
          <w:szCs w:val="24"/>
        </w:rPr>
        <w:t xml:space="preserve"> GBP</w:t>
      </w:r>
      <w:r w:rsidRPr="2E45EB43" w:rsidR="005B7CDC">
        <w:rPr>
          <w:rFonts w:eastAsia="atial" w:cs="Arial"/>
          <w:sz w:val="24"/>
          <w:szCs w:val="24"/>
        </w:rPr>
        <w:t>.</w:t>
      </w:r>
    </w:p>
    <w:tbl>
      <w:tblPr>
        <w:tblStyle w:val="TableGrid"/>
        <w:tblW w:w="0" w:type="auto"/>
        <w:tblLook w:val="04A0" w:firstRow="1" w:lastRow="0" w:firstColumn="1" w:lastColumn="0" w:noHBand="0" w:noVBand="1"/>
      </w:tblPr>
      <w:tblGrid>
        <w:gridCol w:w="3304"/>
        <w:gridCol w:w="3304"/>
        <w:gridCol w:w="3304"/>
      </w:tblGrid>
      <w:tr w:rsidR="00C04FCC" w:rsidTr="585BBF74" w14:paraId="40345E9A" w14:textId="77777777">
        <w:tc>
          <w:tcPr>
            <w:tcW w:w="3304" w:type="dxa"/>
            <w:tcMar/>
          </w:tcPr>
          <w:p w:rsidR="00C04FCC" w:rsidP="005B7CDC" w:rsidRDefault="00C04FCC" w14:paraId="50C1DB40" w14:textId="3F34957B">
            <w:pPr>
              <w:rPr>
                <w:rFonts w:eastAsia="atial" w:cs="Arial"/>
                <w:sz w:val="24"/>
                <w:szCs w:val="24"/>
              </w:rPr>
            </w:pPr>
            <w:r>
              <w:rPr>
                <w:rFonts w:eastAsia="atial" w:cs="Arial"/>
                <w:sz w:val="24"/>
                <w:szCs w:val="24"/>
              </w:rPr>
              <w:t>Deliverable</w:t>
            </w:r>
          </w:p>
        </w:tc>
        <w:tc>
          <w:tcPr>
            <w:tcW w:w="3304" w:type="dxa"/>
            <w:tcMar/>
          </w:tcPr>
          <w:p w:rsidR="00C04FCC" w:rsidP="005B7CDC" w:rsidRDefault="00C04FCC" w14:paraId="3804FB85" w14:textId="765BD62C">
            <w:pPr>
              <w:rPr>
                <w:rFonts w:eastAsia="atial" w:cs="Arial"/>
                <w:sz w:val="24"/>
                <w:szCs w:val="24"/>
              </w:rPr>
            </w:pPr>
            <w:r>
              <w:rPr>
                <w:rFonts w:eastAsia="atial" w:cs="Arial"/>
                <w:sz w:val="24"/>
                <w:szCs w:val="24"/>
              </w:rPr>
              <w:t>Budget allocated</w:t>
            </w:r>
          </w:p>
        </w:tc>
        <w:tc>
          <w:tcPr>
            <w:tcW w:w="3304" w:type="dxa"/>
            <w:tcMar/>
          </w:tcPr>
          <w:p w:rsidR="00C04FCC" w:rsidP="005B7CDC" w:rsidRDefault="00C04FCC" w14:paraId="3231EBEB" w14:textId="08A3807D">
            <w:pPr>
              <w:rPr>
                <w:rFonts w:eastAsia="atial" w:cs="Arial"/>
                <w:sz w:val="24"/>
                <w:szCs w:val="24"/>
              </w:rPr>
            </w:pPr>
            <w:r>
              <w:rPr>
                <w:rFonts w:eastAsia="atial" w:cs="Arial"/>
                <w:sz w:val="24"/>
                <w:szCs w:val="24"/>
              </w:rPr>
              <w:t>Date of delivery</w:t>
            </w:r>
          </w:p>
        </w:tc>
      </w:tr>
      <w:tr w:rsidR="00C04FCC" w:rsidTr="585BBF74" w14:paraId="4063F112" w14:textId="77777777">
        <w:tc>
          <w:tcPr>
            <w:tcW w:w="3304" w:type="dxa"/>
            <w:tcMar/>
          </w:tcPr>
          <w:p w:rsidR="00C04FCC" w:rsidP="005B7CDC" w:rsidRDefault="00C73DB8" w14:paraId="341E17AF" w14:textId="2756DB6F">
            <w:pPr>
              <w:rPr>
                <w:rFonts w:eastAsia="atial" w:cs="Arial"/>
                <w:sz w:val="24"/>
                <w:szCs w:val="24"/>
              </w:rPr>
            </w:pPr>
            <w:r>
              <w:rPr>
                <w:rFonts w:eastAsia="atial" w:cs="Arial"/>
                <w:sz w:val="24"/>
                <w:szCs w:val="24"/>
              </w:rPr>
              <w:t>Deliverable 1 and 2</w:t>
            </w:r>
          </w:p>
        </w:tc>
        <w:tc>
          <w:tcPr>
            <w:tcW w:w="3304" w:type="dxa"/>
            <w:tcMar/>
          </w:tcPr>
          <w:p w:rsidR="00C04FCC" w:rsidP="005B7CDC" w:rsidRDefault="00C73DB8" w14:paraId="017F50F8" w14:textId="1226C9BC">
            <w:pPr>
              <w:rPr>
                <w:rFonts w:eastAsia="atial" w:cs="Arial"/>
                <w:sz w:val="24"/>
                <w:szCs w:val="24"/>
              </w:rPr>
            </w:pPr>
            <w:r>
              <w:rPr>
                <w:rFonts w:eastAsia="atial" w:cs="Arial"/>
                <w:sz w:val="24"/>
                <w:szCs w:val="24"/>
              </w:rPr>
              <w:t>13,500 GBP</w:t>
            </w:r>
          </w:p>
        </w:tc>
        <w:tc>
          <w:tcPr>
            <w:tcW w:w="3304" w:type="dxa"/>
            <w:tcMar/>
          </w:tcPr>
          <w:p w:rsidR="00C04FCC" w:rsidP="005B7CDC" w:rsidRDefault="00C73DB8" w14:paraId="0C51FD02" w14:textId="713451B5">
            <w:pPr>
              <w:rPr>
                <w:rFonts w:eastAsia="atial" w:cs="Arial"/>
                <w:sz w:val="24"/>
                <w:szCs w:val="24"/>
              </w:rPr>
            </w:pPr>
            <w:r>
              <w:rPr>
                <w:rFonts w:eastAsia="atial" w:cs="Arial"/>
                <w:sz w:val="24"/>
                <w:szCs w:val="24"/>
              </w:rPr>
              <w:t>1</w:t>
            </w:r>
            <w:r w:rsidR="009C733E">
              <w:rPr>
                <w:rFonts w:eastAsia="atial" w:cs="Arial"/>
                <w:sz w:val="24"/>
                <w:szCs w:val="24"/>
              </w:rPr>
              <w:t>9</w:t>
            </w:r>
            <w:r>
              <w:rPr>
                <w:rFonts w:eastAsia="atial" w:cs="Arial"/>
                <w:sz w:val="24"/>
                <w:szCs w:val="24"/>
              </w:rPr>
              <w:t xml:space="preserve"> August 2022</w:t>
            </w:r>
          </w:p>
        </w:tc>
      </w:tr>
      <w:tr w:rsidR="00C04FCC" w:rsidTr="585BBF74" w14:paraId="2E973FF8" w14:textId="77777777">
        <w:tc>
          <w:tcPr>
            <w:tcW w:w="3304" w:type="dxa"/>
            <w:tcMar/>
          </w:tcPr>
          <w:p w:rsidR="00C04FCC" w:rsidP="005B7CDC" w:rsidRDefault="00C73DB8" w14:paraId="55241F7C" w14:textId="5A6573FB">
            <w:pPr>
              <w:rPr>
                <w:rFonts w:eastAsia="atial" w:cs="Arial"/>
                <w:sz w:val="24"/>
                <w:szCs w:val="24"/>
              </w:rPr>
            </w:pPr>
            <w:r>
              <w:rPr>
                <w:rFonts w:eastAsia="atial" w:cs="Arial"/>
                <w:sz w:val="24"/>
                <w:szCs w:val="24"/>
              </w:rPr>
              <w:t>Deliverable 3</w:t>
            </w:r>
          </w:p>
        </w:tc>
        <w:tc>
          <w:tcPr>
            <w:tcW w:w="3304" w:type="dxa"/>
            <w:tcMar/>
          </w:tcPr>
          <w:p w:rsidR="00C04FCC" w:rsidP="005B7CDC" w:rsidRDefault="00C73DB8" w14:paraId="65D8B568" w14:textId="0964139D">
            <w:pPr>
              <w:rPr>
                <w:rFonts w:eastAsia="atial" w:cs="Arial"/>
                <w:sz w:val="24"/>
                <w:szCs w:val="24"/>
              </w:rPr>
            </w:pPr>
            <w:r>
              <w:rPr>
                <w:rFonts w:eastAsia="atial" w:cs="Arial"/>
                <w:sz w:val="24"/>
                <w:szCs w:val="24"/>
              </w:rPr>
              <w:t>22,</w:t>
            </w:r>
            <w:r w:rsidR="000C1CAF">
              <w:rPr>
                <w:rFonts w:eastAsia="atial" w:cs="Arial"/>
                <w:sz w:val="24"/>
                <w:szCs w:val="24"/>
              </w:rPr>
              <w:t>500 GBP</w:t>
            </w:r>
          </w:p>
        </w:tc>
        <w:tc>
          <w:tcPr>
            <w:tcW w:w="3304" w:type="dxa"/>
            <w:tcMar/>
          </w:tcPr>
          <w:p w:rsidR="00C04FCC" w:rsidP="005B7CDC" w:rsidRDefault="000C1CAF" w14:paraId="45B43D0F" w14:textId="2843A7AF">
            <w:pPr>
              <w:rPr>
                <w:rFonts w:eastAsia="atial" w:cs="Arial"/>
                <w:sz w:val="24"/>
                <w:szCs w:val="24"/>
              </w:rPr>
            </w:pPr>
            <w:r>
              <w:rPr>
                <w:rFonts w:eastAsia="atial" w:cs="Arial"/>
                <w:sz w:val="24"/>
                <w:szCs w:val="24"/>
              </w:rPr>
              <w:t>15 December 2022</w:t>
            </w:r>
          </w:p>
        </w:tc>
      </w:tr>
      <w:tr w:rsidR="00C04FCC" w:rsidTr="585BBF74" w14:paraId="1648DE6B" w14:textId="77777777">
        <w:tc>
          <w:tcPr>
            <w:tcW w:w="3304" w:type="dxa"/>
            <w:tcMar/>
          </w:tcPr>
          <w:p w:rsidR="00C04FCC" w:rsidP="005B7CDC" w:rsidRDefault="00EC168C" w14:paraId="7B7DC68F" w14:textId="45BD3E62">
            <w:pPr>
              <w:rPr>
                <w:rFonts w:eastAsia="atial" w:cs="Arial"/>
                <w:sz w:val="24"/>
                <w:szCs w:val="24"/>
              </w:rPr>
            </w:pPr>
            <w:r>
              <w:rPr>
                <w:rFonts w:eastAsia="atial" w:cs="Arial"/>
                <w:sz w:val="24"/>
                <w:szCs w:val="24"/>
              </w:rPr>
              <w:t>Deliverable</w:t>
            </w:r>
            <w:r w:rsidR="000C1CAF">
              <w:rPr>
                <w:rFonts w:eastAsia="atial" w:cs="Arial"/>
                <w:sz w:val="24"/>
                <w:szCs w:val="24"/>
              </w:rPr>
              <w:t xml:space="preserve"> 4</w:t>
            </w:r>
          </w:p>
        </w:tc>
        <w:tc>
          <w:tcPr>
            <w:tcW w:w="3304" w:type="dxa"/>
            <w:tcMar/>
          </w:tcPr>
          <w:p w:rsidR="00C04FCC" w:rsidP="005B7CDC" w:rsidRDefault="00215AC4" w14:paraId="2337685E" w14:textId="65BE21E7">
            <w:pPr>
              <w:rPr>
                <w:rFonts w:eastAsia="atial" w:cs="Arial"/>
                <w:sz w:val="24"/>
                <w:szCs w:val="24"/>
              </w:rPr>
            </w:pPr>
            <w:r>
              <w:rPr>
                <w:rFonts w:eastAsia="atial" w:cs="Arial"/>
                <w:sz w:val="24"/>
                <w:szCs w:val="24"/>
              </w:rPr>
              <w:t>9,000 GBP</w:t>
            </w:r>
          </w:p>
        </w:tc>
        <w:tc>
          <w:tcPr>
            <w:tcW w:w="3304" w:type="dxa"/>
            <w:tcMar/>
          </w:tcPr>
          <w:p w:rsidR="00C04FCC" w:rsidP="005B7CDC" w:rsidRDefault="00215AC4" w14:paraId="1FABA0E9" w14:textId="65F723B1">
            <w:pPr>
              <w:rPr>
                <w:rFonts w:eastAsia="atial" w:cs="Arial"/>
                <w:sz w:val="24"/>
                <w:szCs w:val="24"/>
              </w:rPr>
            </w:pPr>
            <w:r>
              <w:rPr>
                <w:rFonts w:eastAsia="atial" w:cs="Arial"/>
                <w:sz w:val="24"/>
                <w:szCs w:val="24"/>
              </w:rPr>
              <w:t>15 March 2023</w:t>
            </w:r>
          </w:p>
        </w:tc>
      </w:tr>
    </w:tbl>
    <w:p w:rsidRPr="00215AC4" w:rsidR="003750D9" w:rsidP="003750D9" w:rsidRDefault="003750D9" w14:paraId="4C011761" w14:textId="77777777">
      <w:pPr>
        <w:rPr>
          <w:rFonts w:eastAsiaTheme="minorEastAsia"/>
          <w:b/>
          <w:sz w:val="24"/>
          <w:szCs w:val="24"/>
        </w:rPr>
      </w:pPr>
      <w:r w:rsidRPr="00215AC4">
        <w:rPr>
          <w:rFonts w:cs="Arial"/>
          <w:b/>
          <w:sz w:val="24"/>
          <w:szCs w:val="24"/>
        </w:rPr>
        <w:t xml:space="preserve">7.9 </w:t>
      </w:r>
      <w:r w:rsidRPr="00215AC4">
        <w:rPr>
          <w:rFonts w:eastAsia="atial"/>
          <w:b/>
          <w:sz w:val="24"/>
          <w:szCs w:val="24"/>
        </w:rPr>
        <w:t>Intellectual Property</w:t>
      </w:r>
    </w:p>
    <w:p w:rsidRPr="003750D9" w:rsidR="003750D9" w:rsidP="003750D9" w:rsidRDefault="003750D9" w14:paraId="60EAD36E" w14:textId="42ED7634">
      <w:pPr>
        <w:rPr>
          <w:rFonts w:cs="Arial"/>
          <w:sz w:val="24"/>
          <w:szCs w:val="24"/>
        </w:rPr>
      </w:pPr>
      <w:r w:rsidRPr="003750D9">
        <w:rPr>
          <w:rFonts w:cs="Arial"/>
          <w:sz w:val="24"/>
          <w:szCs w:val="24"/>
        </w:rPr>
        <w:t>The materials generated under this consultancy as well as all raw data associated will be the intellectual property of the British Council.</w:t>
      </w:r>
    </w:p>
    <w:p w:rsidRPr="003750D9" w:rsidR="00A84A5D" w:rsidP="00197EB4" w:rsidRDefault="00A84A5D" w14:paraId="3D8046FA" w14:textId="2BBE1215">
      <w:pPr>
        <w:spacing w:before="0"/>
        <w:rPr>
          <w:rFonts w:cs="Arial"/>
          <w:b/>
          <w:sz w:val="24"/>
          <w:szCs w:val="24"/>
        </w:rPr>
      </w:pPr>
    </w:p>
    <w:p w:rsidRPr="001C62A4" w:rsidR="007A17CF" w:rsidP="007A17CF" w:rsidRDefault="00140EEA" w14:paraId="5C7F535B" w14:textId="77777777">
      <w:pPr>
        <w:rPr>
          <w:rFonts w:cs="Arial"/>
          <w:b/>
          <w:sz w:val="24"/>
          <w:szCs w:val="24"/>
        </w:rPr>
      </w:pPr>
      <w:r w:rsidRPr="001C62A4">
        <w:rPr>
          <w:rFonts w:cs="Arial"/>
          <w:b/>
          <w:sz w:val="24"/>
          <w:szCs w:val="24"/>
        </w:rPr>
        <w:t>8</w:t>
      </w:r>
      <w:r w:rsidRPr="001C62A4" w:rsidR="007A17CF">
        <w:rPr>
          <w:rFonts w:cs="Arial"/>
          <w:b/>
          <w:sz w:val="24"/>
          <w:szCs w:val="24"/>
        </w:rPr>
        <w:t xml:space="preserve"> </w:t>
      </w:r>
      <w:r w:rsidRPr="001C62A4" w:rsidR="007A17CF">
        <w:rPr>
          <w:rFonts w:cs="Arial"/>
          <w:b/>
          <w:sz w:val="24"/>
          <w:szCs w:val="24"/>
        </w:rPr>
        <w:tab/>
      </w:r>
      <w:r w:rsidRPr="001C62A4" w:rsidR="007A17CF">
        <w:rPr>
          <w:rFonts w:cs="Arial"/>
          <w:b/>
          <w:sz w:val="24"/>
          <w:szCs w:val="24"/>
        </w:rPr>
        <w:t xml:space="preserve">Mandatory Requirements / Constraints </w:t>
      </w:r>
    </w:p>
    <w:p w:rsidRPr="001C62A4" w:rsidR="007A17CF" w:rsidP="004E7B2A" w:rsidRDefault="007A17CF" w14:paraId="1BADA998" w14:textId="77777777">
      <w:pPr>
        <w:ind w:left="720"/>
        <w:rPr>
          <w:sz w:val="24"/>
        </w:rPr>
      </w:pPr>
      <w:r w:rsidRPr="001C62A4">
        <w:rPr>
          <w:sz w:val="24"/>
        </w:rPr>
        <w:t>8.1</w:t>
      </w:r>
      <w:r w:rsidRPr="001C62A4">
        <w:rPr>
          <w:sz w:val="24"/>
        </w:rPr>
        <w:tab/>
      </w:r>
      <w:r w:rsidRPr="001C62A4">
        <w:rPr>
          <w:sz w:val="24"/>
        </w:rPr>
        <w:t xml:space="preserve">As part of your tender response, you must confirm that you meet the mandatory requirements / constraints, if any, as </w:t>
      </w:r>
      <w:r w:rsidRPr="001C62A4" w:rsidR="00614C1C">
        <w:rPr>
          <w:sz w:val="24"/>
        </w:rPr>
        <w:t>set out in the British Council’</w:t>
      </w:r>
      <w:r w:rsidRPr="001C62A4">
        <w:rPr>
          <w:sz w:val="24"/>
        </w:rPr>
        <w:t xml:space="preserve">s specification forming part of this </w:t>
      </w:r>
      <w:r w:rsidRPr="001C62A4" w:rsidR="001945B0">
        <w:rPr>
          <w:sz w:val="24"/>
        </w:rPr>
        <w:t>RFP</w:t>
      </w:r>
      <w:r w:rsidRPr="001C62A4">
        <w:rPr>
          <w:sz w:val="24"/>
        </w:rPr>
        <w:t xml:space="preserve">. A failure to comply with one or more mandatory requirements or constraints shall entitle the British Council to reject a tender response in full. </w:t>
      </w:r>
    </w:p>
    <w:p w:rsidRPr="001C62A4" w:rsidR="00380D6E" w:rsidP="007A17CF" w:rsidRDefault="00380D6E" w14:paraId="373CD70A" w14:textId="77777777">
      <w:pPr>
        <w:rPr>
          <w:sz w:val="24"/>
        </w:rPr>
      </w:pPr>
    </w:p>
    <w:p w:rsidRPr="001C62A4" w:rsidR="007A17CF" w:rsidP="007A17CF" w:rsidRDefault="00140EEA" w14:paraId="46AC7A26" w14:textId="77777777">
      <w:pPr>
        <w:rPr>
          <w:rFonts w:cs="Arial"/>
          <w:b/>
          <w:sz w:val="24"/>
          <w:szCs w:val="24"/>
        </w:rPr>
      </w:pPr>
      <w:r w:rsidRPr="001C62A4">
        <w:rPr>
          <w:rFonts w:cs="Arial"/>
          <w:b/>
          <w:sz w:val="24"/>
          <w:szCs w:val="24"/>
        </w:rPr>
        <w:t>9</w:t>
      </w:r>
      <w:r w:rsidRPr="001C62A4" w:rsidR="007A17CF">
        <w:rPr>
          <w:rFonts w:cs="Arial"/>
          <w:b/>
          <w:sz w:val="24"/>
          <w:szCs w:val="24"/>
        </w:rPr>
        <w:t xml:space="preserve"> </w:t>
      </w:r>
      <w:r w:rsidRPr="001C62A4" w:rsidR="007A17CF">
        <w:rPr>
          <w:rFonts w:cs="Arial"/>
          <w:b/>
          <w:sz w:val="24"/>
          <w:szCs w:val="24"/>
        </w:rPr>
        <w:tab/>
      </w:r>
      <w:r w:rsidRPr="001C62A4" w:rsidR="007A17CF">
        <w:rPr>
          <w:rFonts w:cs="Arial"/>
          <w:b/>
          <w:sz w:val="24"/>
          <w:szCs w:val="24"/>
        </w:rPr>
        <w:t>Qualification Requirements</w:t>
      </w:r>
    </w:p>
    <w:p w:rsidRPr="001C62A4" w:rsidR="00294A97" w:rsidP="004E7B2A" w:rsidRDefault="007A17CF" w14:paraId="09738487" w14:textId="76FE1F48">
      <w:pPr>
        <w:ind w:left="720"/>
        <w:rPr>
          <w:sz w:val="24"/>
        </w:rPr>
      </w:pPr>
      <w:r w:rsidRPr="001C62A4">
        <w:rPr>
          <w:sz w:val="24"/>
        </w:rPr>
        <w:lastRenderedPageBreak/>
        <w:t>9.1</w:t>
      </w:r>
      <w:r w:rsidRPr="001C62A4">
        <w:rPr>
          <w:sz w:val="24"/>
        </w:rPr>
        <w:tab/>
      </w:r>
      <w:r w:rsidRPr="001C62A4">
        <w:rPr>
          <w:sz w:val="24"/>
        </w:rPr>
        <w:t xml:space="preserve">As part of your tender response, you must confirm compliance with any qualification requirements as set out at Annex </w:t>
      </w:r>
      <w:r w:rsidRPr="001C62A4" w:rsidR="00A06B19">
        <w:rPr>
          <w:rFonts w:cs="Arial"/>
          <w:sz w:val="21"/>
          <w:szCs w:val="21"/>
        </w:rPr>
        <w:t>4</w:t>
      </w:r>
      <w:r w:rsidRPr="001C62A4">
        <w:rPr>
          <w:sz w:val="24"/>
        </w:rPr>
        <w:t xml:space="preserve"> (Qualification Questionnaire). A failure to comply with one or more such qualification requirements shall entitle the British Council to reject a tender response in full. </w:t>
      </w:r>
    </w:p>
    <w:p w:rsidRPr="001C62A4" w:rsidR="005B07C9" w:rsidP="007A17CF" w:rsidRDefault="005B07C9" w14:paraId="0D8B7764" w14:textId="77777777">
      <w:pPr>
        <w:rPr>
          <w:sz w:val="24"/>
        </w:rPr>
      </w:pPr>
    </w:p>
    <w:p w:rsidRPr="00176253" w:rsidR="007A17CF" w:rsidP="007A17CF" w:rsidRDefault="00BE1121" w14:paraId="3A6FDFB7" w14:textId="77777777">
      <w:pPr>
        <w:rPr>
          <w:rFonts w:cs="Arial"/>
          <w:b/>
          <w:sz w:val="24"/>
          <w:szCs w:val="24"/>
        </w:rPr>
      </w:pPr>
      <w:r w:rsidRPr="00176253">
        <w:rPr>
          <w:rFonts w:cs="Arial"/>
          <w:b/>
          <w:sz w:val="24"/>
          <w:szCs w:val="24"/>
        </w:rPr>
        <w:t>10</w:t>
      </w:r>
      <w:r w:rsidRPr="00176253" w:rsidR="007A17CF">
        <w:rPr>
          <w:rFonts w:cs="Arial"/>
          <w:b/>
          <w:sz w:val="24"/>
          <w:szCs w:val="24"/>
        </w:rPr>
        <w:tab/>
      </w:r>
      <w:r w:rsidRPr="00176253" w:rsidR="007A17CF">
        <w:rPr>
          <w:rFonts w:cs="Arial"/>
          <w:b/>
          <w:sz w:val="24"/>
          <w:szCs w:val="24"/>
        </w:rPr>
        <w:t>Key background documents and further information</w:t>
      </w:r>
    </w:p>
    <w:p w:rsidRPr="00527549" w:rsidR="007A17CF" w:rsidP="004E7B2A" w:rsidRDefault="007A17CF" w14:paraId="70E645A5" w14:textId="77777777">
      <w:pPr>
        <w:ind w:left="720"/>
        <w:rPr>
          <w:sz w:val="24"/>
        </w:rPr>
      </w:pPr>
      <w:r w:rsidRPr="00527549">
        <w:rPr>
          <w:sz w:val="24"/>
        </w:rPr>
        <w:t>10.1</w:t>
      </w:r>
      <w:r w:rsidRPr="00527549">
        <w:rPr>
          <w:sz w:val="24"/>
        </w:rPr>
        <w:tab/>
      </w:r>
      <w:r w:rsidRPr="00527549">
        <w:rPr>
          <w:sz w:val="24"/>
        </w:rPr>
        <w:t xml:space="preserve">Further relevant background documents / information may be provided to potential suppliers as set out below, as an Annex to this </w:t>
      </w:r>
      <w:r w:rsidRPr="00527549" w:rsidR="008971E4">
        <w:rPr>
          <w:sz w:val="24"/>
        </w:rPr>
        <w:t>RFP</w:t>
      </w:r>
      <w:r w:rsidRPr="00527549">
        <w:rPr>
          <w:sz w:val="24"/>
        </w:rPr>
        <w:t xml:space="preserve"> and/or by way of the issue of additional documents / links to additional information / documents. Where no such information / documents are provided, this Section of the </w:t>
      </w:r>
      <w:r w:rsidRPr="00527549" w:rsidR="008971E4">
        <w:rPr>
          <w:sz w:val="24"/>
        </w:rPr>
        <w:t>R</w:t>
      </w:r>
      <w:r w:rsidRPr="00527549" w:rsidR="0049126F">
        <w:rPr>
          <w:sz w:val="24"/>
        </w:rPr>
        <w:t xml:space="preserve">FP </w:t>
      </w:r>
      <w:r w:rsidRPr="00527549">
        <w:rPr>
          <w:sz w:val="24"/>
        </w:rPr>
        <w:t xml:space="preserve">will not apply. </w:t>
      </w:r>
    </w:p>
    <w:p w:rsidRPr="00527549" w:rsidR="007A17CF" w:rsidP="00C13F46" w:rsidRDefault="007A17CF" w14:paraId="4D0AC6CC" w14:textId="77777777">
      <w:pPr>
        <w:rPr>
          <w:sz w:val="24"/>
        </w:rPr>
      </w:pPr>
      <w:r w:rsidRPr="00527549">
        <w:rPr>
          <w:sz w:val="24"/>
        </w:rPr>
        <w:t>10.2</w:t>
      </w:r>
      <w:r w:rsidRPr="00527549">
        <w:rPr>
          <w:sz w:val="24"/>
        </w:rPr>
        <w:tab/>
      </w:r>
      <w:r w:rsidRPr="007F3853">
        <w:rPr>
          <w:sz w:val="24"/>
        </w:rPr>
        <w:t>The following additional information is provided as part of this</w:t>
      </w:r>
      <w:r w:rsidRPr="007F3853" w:rsidR="008971E4">
        <w:rPr>
          <w:sz w:val="24"/>
        </w:rPr>
        <w:t xml:space="preserve"> </w:t>
      </w:r>
      <w:r w:rsidRPr="007F3853" w:rsidR="001D64D5">
        <w:rPr>
          <w:sz w:val="24"/>
        </w:rPr>
        <w:t>RFP:</w:t>
      </w:r>
    </w:p>
    <w:p w:rsidRPr="000A0A61" w:rsidR="003750D9" w:rsidP="2E45EB43" w:rsidRDefault="00910E8E" w14:paraId="23B1E424" w14:textId="5775D6D3">
      <w:pPr>
        <w:pStyle w:val="ListParagraph"/>
        <w:numPr>
          <w:ilvl w:val="0"/>
          <w:numId w:val="41"/>
        </w:numPr>
        <w:spacing w:after="0" w:line="360" w:lineRule="auto"/>
        <w:rPr>
          <w:rFonts w:ascii="Arial" w:hAnsi="Arial" w:eastAsia="Arial"/>
          <w:noProof w:val="0"/>
          <w:sz w:val="24"/>
          <w:szCs w:val="24"/>
        </w:rPr>
      </w:pPr>
      <w:hyperlink r:id="rId21">
        <w:r w:rsidRPr="2E45EB43" w:rsidR="003750D9">
          <w:rPr>
            <w:rStyle w:val="Hyperlink"/>
            <w:rFonts w:ascii="Arial" w:hAnsi="Arial" w:eastAsia="Arial"/>
            <w:noProof w:val="0"/>
            <w:sz w:val="24"/>
            <w:szCs w:val="24"/>
          </w:rPr>
          <w:t>Guide for the internationalization of Peruvian Higher Education</w:t>
        </w:r>
      </w:hyperlink>
    </w:p>
    <w:p w:rsidRPr="000A0A61" w:rsidR="003750D9" w:rsidP="2E45EB43" w:rsidRDefault="00910E8E" w14:paraId="7A89ED00" w14:textId="0B39FE30">
      <w:pPr>
        <w:pStyle w:val="ListParagraph"/>
        <w:numPr>
          <w:ilvl w:val="0"/>
          <w:numId w:val="41"/>
        </w:numPr>
        <w:spacing w:after="0" w:line="360" w:lineRule="auto"/>
        <w:rPr>
          <w:rFonts w:ascii="Arial" w:hAnsi="Arial" w:eastAsia="Arial"/>
          <w:noProof w:val="0"/>
          <w:sz w:val="24"/>
          <w:szCs w:val="24"/>
        </w:rPr>
      </w:pPr>
      <w:hyperlink r:id="rId22">
        <w:r w:rsidRPr="2E45EB43" w:rsidR="003750D9">
          <w:rPr>
            <w:rStyle w:val="Hyperlink"/>
            <w:rFonts w:ascii="Arial" w:hAnsi="Arial" w:eastAsia="Arial"/>
            <w:noProof w:val="0"/>
            <w:sz w:val="24"/>
            <w:szCs w:val="24"/>
          </w:rPr>
          <w:t>National Policy of H</w:t>
        </w:r>
        <w:r w:rsidRPr="2E45EB43" w:rsidR="00812100">
          <w:rPr>
            <w:rStyle w:val="Hyperlink"/>
            <w:rFonts w:ascii="Arial" w:hAnsi="Arial" w:eastAsia="Arial"/>
            <w:noProof w:val="0"/>
            <w:sz w:val="24"/>
            <w:szCs w:val="24"/>
          </w:rPr>
          <w:t>igher Education (Short version)</w:t>
        </w:r>
      </w:hyperlink>
    </w:p>
    <w:p w:rsidRPr="000A0A61" w:rsidR="003750D9" w:rsidP="2E45EB43" w:rsidRDefault="00910E8E" w14:paraId="1856147C" w14:textId="5A68302F">
      <w:pPr>
        <w:pStyle w:val="ListParagraph"/>
        <w:numPr>
          <w:ilvl w:val="0"/>
          <w:numId w:val="41"/>
        </w:numPr>
        <w:spacing w:after="0" w:line="360" w:lineRule="auto"/>
        <w:rPr>
          <w:rFonts w:ascii="Arial" w:hAnsi="Arial" w:eastAsia="Arial"/>
          <w:noProof w:val="0"/>
          <w:sz w:val="24"/>
          <w:szCs w:val="24"/>
        </w:rPr>
      </w:pPr>
      <w:hyperlink r:id="rId23">
        <w:r w:rsidRPr="2E45EB43" w:rsidR="003750D9">
          <w:rPr>
            <w:rStyle w:val="Hyperlink"/>
            <w:rFonts w:ascii="Arial" w:hAnsi="Arial" w:eastAsia="Arial"/>
            <w:noProof w:val="0"/>
            <w:sz w:val="24"/>
            <w:szCs w:val="24"/>
          </w:rPr>
          <w:t>Report of the diagnosis of the state of the R&amp;D&amp;I in public universities (DIGESU-MINEDU)</w:t>
        </w:r>
      </w:hyperlink>
    </w:p>
    <w:p w:rsidR="2E45EB43" w:rsidP="2E45EB43" w:rsidRDefault="00D61BBF" w14:paraId="6A9C3517" w14:textId="13B21CF0">
      <w:pPr>
        <w:pStyle w:val="ListParagraph"/>
        <w:numPr>
          <w:ilvl w:val="0"/>
          <w:numId w:val="41"/>
        </w:numPr>
        <w:spacing w:after="0" w:line="360" w:lineRule="auto"/>
        <w:rPr>
          <w:rFonts w:ascii="Arial" w:hAnsi="Arial" w:eastAsia="Arial"/>
          <w:sz w:val="24"/>
          <w:szCs w:val="24"/>
        </w:rPr>
      </w:pPr>
      <w:hyperlink r:id="rId24">
        <w:r w:rsidRPr="00670ED5" w:rsidR="2E45EB43">
          <w:rPr>
            <w:rStyle w:val="Hyperlink"/>
            <w:rFonts w:ascii="Arial" w:hAnsi="Arial" w:eastAsia="Arial"/>
            <w:noProof w:val="0"/>
            <w:sz w:val="24"/>
            <w:szCs w:val="24"/>
            <w:lang w:val="es-419"/>
          </w:rPr>
          <w:t xml:space="preserve">Herramientas para la promoción de la ciencia, tecnología e innovación de las regiones. </w:t>
        </w:r>
        <w:r w:rsidRPr="2E45EB43" w:rsidR="2E45EB43">
          <w:rPr>
            <w:rStyle w:val="Hyperlink"/>
            <w:rFonts w:ascii="Arial" w:hAnsi="Arial" w:eastAsia="Arial"/>
            <w:noProof w:val="0"/>
            <w:sz w:val="24"/>
            <w:szCs w:val="24"/>
          </w:rPr>
          <w:t>(British Council-CONCYTEC)</w:t>
        </w:r>
      </w:hyperlink>
    </w:p>
    <w:p w:rsidRPr="00670ED5" w:rsidR="2E45EB43" w:rsidP="2E45EB43" w:rsidRDefault="00D61BBF" w14:paraId="1548E2D9" w14:textId="0F869B9E">
      <w:pPr>
        <w:pStyle w:val="ListParagraph"/>
        <w:numPr>
          <w:ilvl w:val="0"/>
          <w:numId w:val="41"/>
        </w:numPr>
        <w:spacing w:after="0" w:line="360" w:lineRule="auto"/>
        <w:rPr>
          <w:rFonts w:ascii="Arial" w:hAnsi="Arial" w:eastAsia="Arial"/>
          <w:sz w:val="24"/>
          <w:szCs w:val="24"/>
          <w:lang w:val="es-419"/>
        </w:rPr>
      </w:pPr>
      <w:hyperlink r:id="rId25">
        <w:r w:rsidRPr="00670ED5" w:rsidR="2E45EB43">
          <w:rPr>
            <w:rStyle w:val="Hyperlink"/>
            <w:rFonts w:ascii="Arial" w:hAnsi="Arial" w:eastAsia="Arial"/>
            <w:noProof w:val="0"/>
            <w:sz w:val="24"/>
            <w:szCs w:val="24"/>
            <w:lang w:val="es-419"/>
          </w:rPr>
          <w:t xml:space="preserve">Desarrollo de Ecosistemas Productivos Manual para decisores de políticas, agentes de cambio y líderes del cambio (British Council – Richmond </w:t>
        </w:r>
        <w:proofErr w:type="spellStart"/>
        <w:r w:rsidRPr="00670ED5" w:rsidR="2E45EB43">
          <w:rPr>
            <w:rStyle w:val="Hyperlink"/>
            <w:rFonts w:ascii="Arial" w:hAnsi="Arial" w:eastAsia="Arial"/>
            <w:noProof w:val="0"/>
            <w:sz w:val="24"/>
            <w:szCs w:val="24"/>
            <w:lang w:val="es-419"/>
          </w:rPr>
          <w:t>Consultants</w:t>
        </w:r>
        <w:proofErr w:type="spellEnd"/>
        <w:r w:rsidRPr="00670ED5" w:rsidR="2E45EB43">
          <w:rPr>
            <w:rStyle w:val="Hyperlink"/>
            <w:rFonts w:ascii="Arial" w:hAnsi="Arial" w:eastAsia="Arial"/>
            <w:noProof w:val="0"/>
            <w:sz w:val="24"/>
            <w:szCs w:val="24"/>
            <w:lang w:val="es-419"/>
          </w:rPr>
          <w:t xml:space="preserve"> – CONCYTEC)</w:t>
        </w:r>
      </w:hyperlink>
    </w:p>
    <w:p w:rsidRPr="00670ED5" w:rsidR="2E45EB43" w:rsidP="2E45EB43" w:rsidRDefault="00D61BBF" w14:paraId="5E8292F8" w14:textId="0CB1D79D">
      <w:pPr>
        <w:pStyle w:val="ListParagraph"/>
        <w:numPr>
          <w:ilvl w:val="0"/>
          <w:numId w:val="41"/>
        </w:numPr>
        <w:spacing w:after="0" w:line="360" w:lineRule="auto"/>
        <w:rPr>
          <w:rFonts w:ascii="Arial" w:hAnsi="Arial" w:eastAsia="Arial"/>
          <w:noProof w:val="0"/>
          <w:sz w:val="24"/>
          <w:szCs w:val="24"/>
          <w:lang w:val="es-419"/>
        </w:rPr>
      </w:pPr>
      <w:hyperlink r:id="R1b82a4fed413481d">
        <w:r w:rsidRPr="585BBF74" w:rsidR="2E45EB43">
          <w:rPr>
            <w:rStyle w:val="Hyperlink"/>
            <w:rFonts w:ascii="Arial" w:hAnsi="Arial" w:eastAsia="Arial"/>
            <w:noProof w:val="0"/>
            <w:sz w:val="24"/>
            <w:szCs w:val="24"/>
            <w:lang w:val="es-419"/>
          </w:rPr>
          <w:t xml:space="preserve">Introducción a la mentoría en educación superior (British Council – </w:t>
        </w:r>
        <w:r w:rsidRPr="585BBF74" w:rsidR="2E45EB43">
          <w:rPr>
            <w:rStyle w:val="Hyperlink"/>
            <w:rFonts w:ascii="Arial" w:hAnsi="Arial" w:eastAsia="Arial"/>
            <w:noProof w:val="0"/>
            <w:sz w:val="24"/>
            <w:szCs w:val="24"/>
            <w:lang w:val="es-419"/>
          </w:rPr>
          <w:t>Advance</w:t>
        </w:r>
        <w:r w:rsidRPr="585BBF74" w:rsidR="2E45EB43">
          <w:rPr>
            <w:rStyle w:val="Hyperlink"/>
            <w:rFonts w:ascii="Arial" w:hAnsi="Arial" w:eastAsia="Arial"/>
            <w:noProof w:val="0"/>
            <w:sz w:val="24"/>
            <w:szCs w:val="24"/>
            <w:lang w:val="es-419"/>
          </w:rPr>
          <w:t xml:space="preserve"> HE)</w:t>
        </w:r>
      </w:hyperlink>
    </w:p>
    <w:p w:rsidR="585BBF74" w:rsidP="585BBF74" w:rsidRDefault="585BBF74" w14:paraId="1C7084B3" w14:textId="4D9B6384">
      <w:pPr>
        <w:tabs>
          <w:tab w:val="left" w:leader="none" w:pos="720"/>
          <w:tab w:val="left" w:leader="none" w:pos="1440"/>
          <w:tab w:val="center" w:leader="none" w:pos="4961"/>
        </w:tabs>
        <w:rPr>
          <w:rFonts w:cs="Arial"/>
          <w:b w:val="1"/>
          <w:bCs w:val="1"/>
          <w:sz w:val="24"/>
          <w:szCs w:val="24"/>
        </w:rPr>
      </w:pPr>
    </w:p>
    <w:p w:rsidRPr="00176253" w:rsidR="007A17CF" w:rsidP="001D64D5" w:rsidRDefault="00140EEA" w14:paraId="24C169B1" w14:textId="77777777">
      <w:pPr>
        <w:tabs>
          <w:tab w:val="left" w:pos="720"/>
          <w:tab w:val="left" w:pos="1440"/>
          <w:tab w:val="center" w:pos="4961"/>
        </w:tabs>
        <w:rPr>
          <w:rFonts w:cs="Arial"/>
          <w:b/>
          <w:sz w:val="24"/>
          <w:szCs w:val="24"/>
        </w:rPr>
      </w:pPr>
      <w:r w:rsidRPr="00176253">
        <w:rPr>
          <w:rFonts w:cs="Arial"/>
          <w:b/>
          <w:sz w:val="24"/>
          <w:szCs w:val="24"/>
        </w:rPr>
        <w:t>11</w:t>
      </w:r>
      <w:r w:rsidRPr="00176253" w:rsidR="007A17CF">
        <w:rPr>
          <w:rFonts w:cs="Arial"/>
          <w:b/>
          <w:sz w:val="24"/>
          <w:szCs w:val="24"/>
        </w:rPr>
        <w:tab/>
      </w:r>
      <w:r w:rsidRPr="00176253" w:rsidR="007A17CF">
        <w:rPr>
          <w:rFonts w:cs="Arial"/>
          <w:b/>
          <w:sz w:val="24"/>
          <w:szCs w:val="24"/>
        </w:rPr>
        <w:t>Timescales</w:t>
      </w:r>
      <w:r w:rsidR="001D64D5">
        <w:rPr>
          <w:rFonts w:cs="Arial"/>
          <w:b/>
          <w:sz w:val="24"/>
          <w:szCs w:val="24"/>
        </w:rPr>
        <w:tab/>
      </w:r>
    </w:p>
    <w:p w:rsidRPr="00527549" w:rsidR="007A17CF" w:rsidP="004E7B2A" w:rsidRDefault="007A17CF" w14:paraId="2B007183" w14:textId="77777777">
      <w:pPr>
        <w:ind w:left="720"/>
        <w:rPr>
          <w:sz w:val="24"/>
        </w:rPr>
      </w:pPr>
      <w:r w:rsidRPr="00527549">
        <w:rPr>
          <w:sz w:val="24"/>
        </w:rPr>
        <w:t xml:space="preserve">11.1 </w:t>
      </w:r>
      <w:r w:rsidRPr="00527549">
        <w:rPr>
          <w:sz w:val="24"/>
        </w:rPr>
        <w:tab/>
      </w:r>
      <w:r w:rsidRPr="00527549">
        <w:rPr>
          <w:sz w:val="24"/>
        </w:rPr>
        <w:t xml:space="preserve">Subject to any changes notified to potential suppliers by the British Council in accordance with the Tender Conditions, the following timescales shall apply to this Procurement Process: </w:t>
      </w:r>
    </w:p>
    <w:p w:rsidR="00622C56" w:rsidP="007A17CF" w:rsidRDefault="00622C56" w14:paraId="4B0F69A2" w14:textId="77777777">
      <w:pPr>
        <w:rPr>
          <w:b/>
          <w:sz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45"/>
        <w:gridCol w:w="2900"/>
      </w:tblGrid>
      <w:tr w:rsidRPr="006C6A31" w:rsidR="00622C56" w:rsidTr="585BBF74" w14:paraId="3F361269" w14:textId="77777777">
        <w:trPr>
          <w:jc w:val="center"/>
        </w:trPr>
        <w:tc>
          <w:tcPr>
            <w:tcW w:w="6345" w:type="dxa"/>
            <w:shd w:val="clear" w:color="auto" w:fill="auto"/>
            <w:tcMar/>
          </w:tcPr>
          <w:p w:rsidRPr="00964609" w:rsidR="00622C56" w:rsidP="0015174A" w:rsidRDefault="00622C56" w14:paraId="29544ACA" w14:textId="77777777">
            <w:pPr>
              <w:spacing w:before="0"/>
              <w:rPr>
                <w:b/>
                <w:sz w:val="24"/>
              </w:rPr>
            </w:pPr>
            <w:bookmarkStart w:name="_Hlk52889606" w:id="29"/>
            <w:r w:rsidRPr="00964609">
              <w:rPr>
                <w:b/>
                <w:sz w:val="24"/>
              </w:rPr>
              <w:t xml:space="preserve">Activity </w:t>
            </w:r>
          </w:p>
        </w:tc>
        <w:tc>
          <w:tcPr>
            <w:tcW w:w="2900" w:type="dxa"/>
            <w:shd w:val="clear" w:color="auto" w:fill="auto"/>
            <w:tcMar/>
          </w:tcPr>
          <w:p w:rsidRPr="000A0A61" w:rsidR="00622C56" w:rsidP="2E45EB43" w:rsidRDefault="00622C56" w14:paraId="21C5E02E" w14:textId="77777777">
            <w:pPr>
              <w:spacing w:before="0"/>
              <w:rPr>
                <w:b/>
                <w:bCs/>
                <w:sz w:val="24"/>
                <w:szCs w:val="24"/>
              </w:rPr>
            </w:pPr>
            <w:r w:rsidRPr="2E45EB43">
              <w:rPr>
                <w:b/>
                <w:bCs/>
                <w:sz w:val="24"/>
                <w:szCs w:val="24"/>
              </w:rPr>
              <w:t>Date / time</w:t>
            </w:r>
          </w:p>
        </w:tc>
      </w:tr>
      <w:tr w:rsidRPr="006C6A31" w:rsidR="00622C56" w:rsidTr="585BBF74" w14:paraId="0E063B82" w14:textId="77777777">
        <w:trPr>
          <w:jc w:val="center"/>
        </w:trPr>
        <w:tc>
          <w:tcPr>
            <w:tcW w:w="6345" w:type="dxa"/>
            <w:shd w:val="clear" w:color="auto" w:fill="auto"/>
            <w:tcMar/>
          </w:tcPr>
          <w:p w:rsidRPr="00BD0E6F" w:rsidR="00622C56" w:rsidP="0015174A" w:rsidRDefault="00622C56" w14:paraId="186D2DD9" w14:textId="77777777">
            <w:pPr>
              <w:spacing w:before="0"/>
              <w:rPr>
                <w:sz w:val="24"/>
              </w:rPr>
            </w:pPr>
            <w:r w:rsidRPr="00BD0E6F">
              <w:rPr>
                <w:sz w:val="24"/>
              </w:rPr>
              <w:t>RFP Issued to bidding suppliers</w:t>
            </w:r>
          </w:p>
        </w:tc>
        <w:tc>
          <w:tcPr>
            <w:tcW w:w="2900" w:type="dxa"/>
            <w:shd w:val="clear" w:color="auto" w:fill="auto"/>
            <w:tcMar/>
          </w:tcPr>
          <w:p w:rsidRPr="007F3853" w:rsidR="00622C56" w:rsidP="2E45EB43" w:rsidRDefault="008C52A9" w14:paraId="2F84A04B" w14:textId="7DB6AA8F">
            <w:pPr>
              <w:spacing w:before="0"/>
              <w:rPr>
                <w:sz w:val="24"/>
                <w:szCs w:val="24"/>
              </w:rPr>
            </w:pPr>
            <w:r w:rsidRPr="585BBF74" w:rsidR="008C52A9">
              <w:rPr>
                <w:sz w:val="24"/>
                <w:szCs w:val="24"/>
              </w:rPr>
              <w:t>June 10</w:t>
            </w:r>
            <w:r w:rsidRPr="585BBF74" w:rsidR="2E45EB43">
              <w:rPr>
                <w:sz w:val="24"/>
                <w:szCs w:val="24"/>
              </w:rPr>
              <w:t xml:space="preserve"> 2022</w:t>
            </w:r>
          </w:p>
        </w:tc>
      </w:tr>
      <w:tr w:rsidRPr="006C6A31" w:rsidR="00622C56" w:rsidTr="585BBF74" w14:paraId="290DFAFF" w14:textId="77777777">
        <w:trPr>
          <w:jc w:val="center"/>
        </w:trPr>
        <w:tc>
          <w:tcPr>
            <w:tcW w:w="6345" w:type="dxa"/>
            <w:shd w:val="clear" w:color="auto" w:fill="auto"/>
            <w:tcMar/>
          </w:tcPr>
          <w:p w:rsidRPr="00964609" w:rsidR="00622C56" w:rsidP="0015174A" w:rsidRDefault="00622C56" w14:paraId="2025B109" w14:textId="77777777">
            <w:pPr>
              <w:spacing w:before="0"/>
              <w:rPr>
                <w:sz w:val="24"/>
              </w:rPr>
            </w:pPr>
            <w:r w:rsidRPr="00964609">
              <w:rPr>
                <w:sz w:val="24"/>
              </w:rPr>
              <w:t>Deadline for clarification questions (</w:t>
            </w:r>
            <w:r w:rsidRPr="00964609">
              <w:rPr>
                <w:b/>
                <w:sz w:val="24"/>
              </w:rPr>
              <w:t>Clarification Deadline</w:t>
            </w:r>
            <w:r w:rsidRPr="00964609">
              <w:rPr>
                <w:sz w:val="24"/>
              </w:rPr>
              <w:t xml:space="preserve">) </w:t>
            </w:r>
          </w:p>
        </w:tc>
        <w:tc>
          <w:tcPr>
            <w:tcW w:w="2900" w:type="dxa"/>
            <w:shd w:val="clear" w:color="auto" w:fill="auto"/>
            <w:tcMar/>
          </w:tcPr>
          <w:p w:rsidRPr="007F3853" w:rsidR="00622C56" w:rsidP="2E45EB43" w:rsidRDefault="00215AC4" w14:paraId="50E02B9E" w14:textId="1772A4DC">
            <w:pPr>
              <w:spacing w:before="0"/>
              <w:rPr>
                <w:sz w:val="24"/>
                <w:szCs w:val="24"/>
              </w:rPr>
            </w:pPr>
            <w:r w:rsidRPr="585BBF74" w:rsidR="3BC1752A">
              <w:rPr>
                <w:sz w:val="24"/>
                <w:szCs w:val="24"/>
              </w:rPr>
              <w:t xml:space="preserve">June 21 </w:t>
            </w:r>
            <w:r w:rsidRPr="585BBF74" w:rsidR="2E45EB43">
              <w:rPr>
                <w:sz w:val="24"/>
                <w:szCs w:val="24"/>
              </w:rPr>
              <w:t>2022</w:t>
            </w:r>
          </w:p>
          <w:p w:rsidRPr="007F3853" w:rsidR="00622C56" w:rsidP="2E45EB43" w:rsidRDefault="00622C56" w14:paraId="610572B2" w14:textId="000FA69A">
            <w:pPr>
              <w:spacing w:before="0"/>
              <w:rPr>
                <w:sz w:val="24"/>
                <w:szCs w:val="24"/>
                <w:highlight w:val="yellow"/>
              </w:rPr>
            </w:pPr>
          </w:p>
        </w:tc>
      </w:tr>
      <w:tr w:rsidRPr="006C6A31" w:rsidR="00622C56" w:rsidTr="585BBF74" w14:paraId="1B669282" w14:textId="77777777">
        <w:trPr>
          <w:jc w:val="center"/>
        </w:trPr>
        <w:tc>
          <w:tcPr>
            <w:tcW w:w="6345" w:type="dxa"/>
            <w:shd w:val="clear" w:color="auto" w:fill="auto"/>
            <w:tcMar/>
          </w:tcPr>
          <w:p w:rsidRPr="00964609" w:rsidR="00622C56" w:rsidP="0015174A" w:rsidRDefault="00622C56" w14:paraId="1862C46F" w14:textId="77777777">
            <w:pPr>
              <w:spacing w:before="0"/>
              <w:rPr>
                <w:sz w:val="24"/>
              </w:rPr>
            </w:pPr>
            <w:r w:rsidRPr="00964609">
              <w:rPr>
                <w:sz w:val="24"/>
              </w:rPr>
              <w:lastRenderedPageBreak/>
              <w:t>British Council to respond to clarification questions</w:t>
            </w:r>
          </w:p>
        </w:tc>
        <w:tc>
          <w:tcPr>
            <w:tcW w:w="2900" w:type="dxa"/>
            <w:shd w:val="clear" w:color="auto" w:fill="auto"/>
            <w:tcMar/>
          </w:tcPr>
          <w:p w:rsidRPr="007F3853" w:rsidR="00622C56" w:rsidP="2E45EB43" w:rsidRDefault="00215AC4" w14:paraId="201687DB" w14:textId="197E750A">
            <w:pPr>
              <w:spacing w:before="0"/>
              <w:rPr>
                <w:sz w:val="24"/>
                <w:szCs w:val="24"/>
              </w:rPr>
            </w:pPr>
            <w:r w:rsidRPr="585BBF74" w:rsidR="3BC1752A">
              <w:rPr>
                <w:sz w:val="24"/>
                <w:szCs w:val="24"/>
              </w:rPr>
              <w:t xml:space="preserve">22 June </w:t>
            </w:r>
            <w:r w:rsidRPr="585BBF74" w:rsidR="2E45EB43">
              <w:rPr>
                <w:sz w:val="24"/>
                <w:szCs w:val="24"/>
              </w:rPr>
              <w:t>2022</w:t>
            </w:r>
          </w:p>
        </w:tc>
      </w:tr>
      <w:tr w:rsidRPr="006C6A31" w:rsidR="00622C56" w:rsidTr="585BBF74" w14:paraId="0FF66A78" w14:textId="77777777">
        <w:trPr>
          <w:jc w:val="center"/>
        </w:trPr>
        <w:tc>
          <w:tcPr>
            <w:tcW w:w="6345" w:type="dxa"/>
            <w:shd w:val="clear" w:color="auto" w:fill="auto"/>
            <w:tcMar/>
          </w:tcPr>
          <w:p w:rsidRPr="00964609" w:rsidR="00622C56" w:rsidP="0015174A" w:rsidRDefault="00622C56" w14:paraId="490F56AC" w14:textId="77777777">
            <w:pPr>
              <w:spacing w:before="0"/>
              <w:rPr>
                <w:sz w:val="24"/>
              </w:rPr>
            </w:pPr>
            <w:r w:rsidRPr="00964609">
              <w:rPr>
                <w:sz w:val="24"/>
              </w:rPr>
              <w:t>Deadline for submission of RFP responses by potential suppliers (</w:t>
            </w:r>
            <w:r w:rsidRPr="00964609">
              <w:rPr>
                <w:b/>
                <w:sz w:val="24"/>
              </w:rPr>
              <w:t>Response Deadline</w:t>
            </w:r>
            <w:r w:rsidRPr="00964609">
              <w:rPr>
                <w:sz w:val="24"/>
              </w:rPr>
              <w:t xml:space="preserve">) </w:t>
            </w:r>
          </w:p>
        </w:tc>
        <w:tc>
          <w:tcPr>
            <w:tcW w:w="2900" w:type="dxa"/>
            <w:shd w:val="clear" w:color="auto" w:fill="auto"/>
            <w:tcMar/>
          </w:tcPr>
          <w:p w:rsidRPr="007F3853" w:rsidR="00622C56" w:rsidP="2E45EB43" w:rsidRDefault="00215AC4" w14:paraId="6D751CE0" w14:textId="32D3AB1D">
            <w:pPr>
              <w:spacing w:before="0"/>
              <w:rPr>
                <w:sz w:val="24"/>
                <w:szCs w:val="24"/>
              </w:rPr>
            </w:pPr>
            <w:r w:rsidRPr="585BBF74" w:rsidR="3BC1752A">
              <w:rPr>
                <w:sz w:val="24"/>
                <w:szCs w:val="24"/>
              </w:rPr>
              <w:t xml:space="preserve">30 June </w:t>
            </w:r>
            <w:r w:rsidRPr="585BBF74" w:rsidR="2E45EB43">
              <w:rPr>
                <w:sz w:val="24"/>
                <w:szCs w:val="24"/>
              </w:rPr>
              <w:t>2022</w:t>
            </w:r>
          </w:p>
          <w:p w:rsidRPr="007F3853" w:rsidR="00622C56" w:rsidP="2E45EB43" w:rsidRDefault="00622C56" w14:paraId="6C7CEF54" w14:textId="0BA1D880">
            <w:pPr>
              <w:spacing w:before="0"/>
              <w:rPr>
                <w:sz w:val="24"/>
                <w:szCs w:val="24"/>
                <w:highlight w:val="yellow"/>
              </w:rPr>
            </w:pPr>
          </w:p>
        </w:tc>
      </w:tr>
      <w:tr w:rsidRPr="006C6A31" w:rsidR="00622C56" w:rsidTr="585BBF74" w14:paraId="7A7E981C" w14:textId="77777777">
        <w:trPr>
          <w:jc w:val="center"/>
        </w:trPr>
        <w:tc>
          <w:tcPr>
            <w:tcW w:w="6345" w:type="dxa"/>
            <w:shd w:val="clear" w:color="auto" w:fill="auto"/>
            <w:tcMar/>
          </w:tcPr>
          <w:p w:rsidRPr="00964609" w:rsidR="00622C56" w:rsidP="0015174A" w:rsidRDefault="00622C56" w14:paraId="7B5F484B" w14:textId="77777777">
            <w:pPr>
              <w:spacing w:before="0"/>
              <w:rPr>
                <w:sz w:val="24"/>
              </w:rPr>
            </w:pPr>
            <w:r w:rsidRPr="00964609">
              <w:rPr>
                <w:sz w:val="24"/>
              </w:rPr>
              <w:t>Final Decision</w:t>
            </w:r>
          </w:p>
        </w:tc>
        <w:tc>
          <w:tcPr>
            <w:tcW w:w="2900" w:type="dxa"/>
            <w:shd w:val="clear" w:color="auto" w:fill="auto"/>
            <w:tcMar/>
          </w:tcPr>
          <w:p w:rsidRPr="007F3853" w:rsidR="00622C56" w:rsidP="2E45EB43" w:rsidRDefault="00215AC4" w14:paraId="11656920" w14:textId="58F52A1E">
            <w:pPr>
              <w:spacing w:before="0"/>
              <w:rPr>
                <w:sz w:val="24"/>
                <w:szCs w:val="24"/>
              </w:rPr>
            </w:pPr>
            <w:r w:rsidRPr="585BBF74" w:rsidR="3BC1752A">
              <w:rPr>
                <w:sz w:val="24"/>
                <w:szCs w:val="24"/>
              </w:rPr>
              <w:t xml:space="preserve">10 July </w:t>
            </w:r>
            <w:r w:rsidRPr="585BBF74" w:rsidR="2E45EB43">
              <w:rPr>
                <w:sz w:val="24"/>
                <w:szCs w:val="24"/>
              </w:rPr>
              <w:t>2022</w:t>
            </w:r>
          </w:p>
        </w:tc>
      </w:tr>
      <w:tr w:rsidRPr="006C6A31" w:rsidR="00622C56" w:rsidTr="585BBF74" w14:paraId="149C5F69" w14:textId="77777777">
        <w:trPr>
          <w:jc w:val="center"/>
        </w:trPr>
        <w:tc>
          <w:tcPr>
            <w:tcW w:w="6345" w:type="dxa"/>
            <w:shd w:val="clear" w:color="auto" w:fill="auto"/>
            <w:tcMar/>
          </w:tcPr>
          <w:p w:rsidRPr="00964609" w:rsidR="00622C56" w:rsidP="0015174A" w:rsidRDefault="00622C56" w14:paraId="659E5FCF" w14:textId="77777777">
            <w:pPr>
              <w:spacing w:before="0"/>
              <w:rPr>
                <w:sz w:val="24"/>
              </w:rPr>
            </w:pPr>
            <w:r w:rsidRPr="00964609">
              <w:rPr>
                <w:sz w:val="24"/>
              </w:rPr>
              <w:t>Contract concluded with winning supplier</w:t>
            </w:r>
          </w:p>
        </w:tc>
        <w:tc>
          <w:tcPr>
            <w:tcW w:w="2900" w:type="dxa"/>
            <w:shd w:val="clear" w:color="auto" w:fill="auto"/>
            <w:tcMar/>
          </w:tcPr>
          <w:p w:rsidRPr="007F3853" w:rsidR="00622C56" w:rsidP="2E45EB43" w:rsidRDefault="009C733E" w14:paraId="07CE68EF" w14:textId="6DEE2587">
            <w:pPr>
              <w:spacing w:before="0"/>
              <w:rPr>
                <w:sz w:val="24"/>
                <w:szCs w:val="24"/>
              </w:rPr>
            </w:pPr>
            <w:r>
              <w:rPr>
                <w:sz w:val="24"/>
                <w:szCs w:val="24"/>
              </w:rPr>
              <w:t>19</w:t>
            </w:r>
            <w:r w:rsidR="00215AC4">
              <w:rPr>
                <w:sz w:val="24"/>
                <w:szCs w:val="24"/>
              </w:rPr>
              <w:t xml:space="preserve"> July </w:t>
            </w:r>
            <w:r w:rsidRPr="2E45EB43" w:rsidR="2E45EB43">
              <w:rPr>
                <w:sz w:val="24"/>
                <w:szCs w:val="24"/>
              </w:rPr>
              <w:t>2022</w:t>
            </w:r>
          </w:p>
        </w:tc>
      </w:tr>
      <w:tr w:rsidRPr="00176253" w:rsidR="00622C56" w:rsidTr="585BBF74" w14:paraId="2151C4D0" w14:textId="77777777">
        <w:trPr>
          <w:jc w:val="center"/>
        </w:trPr>
        <w:tc>
          <w:tcPr>
            <w:tcW w:w="6345" w:type="dxa"/>
            <w:shd w:val="clear" w:color="auto" w:fill="auto"/>
            <w:tcMar/>
          </w:tcPr>
          <w:p w:rsidRPr="00202024" w:rsidR="00622C56" w:rsidP="0015174A" w:rsidRDefault="00A47934" w14:paraId="4E04F6AA" w14:textId="4B3FB654">
            <w:pPr>
              <w:spacing w:before="0"/>
              <w:rPr>
                <w:sz w:val="24"/>
                <w:highlight w:val="yellow"/>
              </w:rPr>
            </w:pPr>
            <w:r w:rsidRPr="00CE1E37">
              <w:rPr>
                <w:sz w:val="24"/>
              </w:rPr>
              <w:t>Contracts</w:t>
            </w:r>
            <w:r w:rsidRPr="00964609" w:rsidR="00622C56">
              <w:rPr>
                <w:sz w:val="24"/>
              </w:rPr>
              <w:t xml:space="preserve"> start date</w:t>
            </w:r>
          </w:p>
        </w:tc>
        <w:tc>
          <w:tcPr>
            <w:tcW w:w="2900" w:type="dxa"/>
            <w:shd w:val="clear" w:color="auto" w:fill="auto"/>
            <w:tcMar/>
          </w:tcPr>
          <w:p w:rsidRPr="007F3853" w:rsidR="00622C56" w:rsidP="2E45EB43" w:rsidRDefault="00215AC4" w14:paraId="2F77C874" w14:textId="18F5E919">
            <w:pPr>
              <w:spacing w:before="0"/>
              <w:rPr>
                <w:sz w:val="24"/>
                <w:szCs w:val="24"/>
              </w:rPr>
            </w:pPr>
            <w:r w:rsidRPr="585BBF74" w:rsidR="3BC1752A">
              <w:rPr>
                <w:sz w:val="24"/>
                <w:szCs w:val="24"/>
              </w:rPr>
              <w:t>2</w:t>
            </w:r>
            <w:r w:rsidRPr="585BBF74" w:rsidR="009C733E">
              <w:rPr>
                <w:sz w:val="24"/>
                <w:szCs w:val="24"/>
              </w:rPr>
              <w:t>5</w:t>
            </w:r>
            <w:r w:rsidRPr="585BBF74" w:rsidR="3BC1752A">
              <w:rPr>
                <w:sz w:val="24"/>
                <w:szCs w:val="24"/>
              </w:rPr>
              <w:t xml:space="preserve"> July </w:t>
            </w:r>
            <w:r w:rsidRPr="585BBF74" w:rsidR="2E45EB43">
              <w:rPr>
                <w:sz w:val="24"/>
                <w:szCs w:val="24"/>
              </w:rPr>
              <w:t>2022</w:t>
            </w:r>
          </w:p>
        </w:tc>
      </w:tr>
      <w:bookmarkEnd w:id="29"/>
    </w:tbl>
    <w:p w:rsidR="00622C56" w:rsidP="007A17CF" w:rsidRDefault="00622C56" w14:paraId="58F81BA7" w14:textId="77777777">
      <w:pPr>
        <w:rPr>
          <w:b/>
          <w:sz w:val="24"/>
        </w:rPr>
      </w:pPr>
    </w:p>
    <w:p w:rsidRPr="00176253" w:rsidR="007A17CF" w:rsidP="007A17CF" w:rsidRDefault="007A17CF" w14:paraId="46C17327" w14:textId="77777777">
      <w:pPr>
        <w:rPr>
          <w:rFonts w:cs="Arial"/>
          <w:b/>
          <w:sz w:val="24"/>
          <w:szCs w:val="24"/>
        </w:rPr>
      </w:pPr>
      <w:r w:rsidRPr="00176253">
        <w:rPr>
          <w:rFonts w:cs="Arial"/>
          <w:b/>
          <w:sz w:val="24"/>
          <w:szCs w:val="24"/>
        </w:rPr>
        <w:t xml:space="preserve">12 </w:t>
      </w:r>
      <w:r w:rsidRPr="00176253">
        <w:rPr>
          <w:rFonts w:cs="Arial"/>
          <w:b/>
          <w:sz w:val="24"/>
          <w:szCs w:val="24"/>
        </w:rPr>
        <w:tab/>
      </w:r>
      <w:r w:rsidRPr="00176253">
        <w:rPr>
          <w:rFonts w:cs="Arial"/>
          <w:b/>
          <w:sz w:val="24"/>
          <w:szCs w:val="24"/>
        </w:rPr>
        <w:t>Instructions for Responding</w:t>
      </w:r>
    </w:p>
    <w:p w:rsidRPr="000A0A61" w:rsidR="007A17CF" w:rsidP="2E45EB43" w:rsidRDefault="007A17CF" w14:paraId="066B721E" w14:textId="7CEF546F">
      <w:pPr>
        <w:ind w:left="720"/>
        <w:rPr>
          <w:sz w:val="24"/>
          <w:szCs w:val="24"/>
        </w:rPr>
      </w:pPr>
      <w:r w:rsidRPr="2E45EB43">
        <w:rPr>
          <w:sz w:val="24"/>
          <w:szCs w:val="24"/>
        </w:rPr>
        <w:t xml:space="preserve">12.1 The documents that must be submitted to form your tender response are listed at </w:t>
      </w:r>
      <w:r w:rsidRPr="2E45EB43" w:rsidR="0035623D">
        <w:rPr>
          <w:sz w:val="24"/>
          <w:szCs w:val="24"/>
        </w:rPr>
        <w:t>Part [2] (Submission Checklist) of Annex [</w:t>
      </w:r>
      <w:r w:rsidRPr="2E45EB43" w:rsidR="00CA7529">
        <w:rPr>
          <w:sz w:val="24"/>
          <w:szCs w:val="24"/>
        </w:rPr>
        <w:t>2</w:t>
      </w:r>
      <w:r w:rsidRPr="2E45EB43" w:rsidR="0035623D">
        <w:rPr>
          <w:sz w:val="24"/>
          <w:szCs w:val="24"/>
        </w:rPr>
        <w:t xml:space="preserve">] (Supplier Response) </w:t>
      </w:r>
      <w:r w:rsidRPr="2E45EB43">
        <w:rPr>
          <w:sz w:val="24"/>
          <w:szCs w:val="24"/>
        </w:rPr>
        <w:t xml:space="preserve">to this </w:t>
      </w:r>
      <w:r w:rsidRPr="2E45EB43" w:rsidR="008971E4">
        <w:rPr>
          <w:sz w:val="24"/>
          <w:szCs w:val="24"/>
        </w:rPr>
        <w:t>RFP</w:t>
      </w:r>
      <w:r w:rsidRPr="2E45EB43">
        <w:rPr>
          <w:sz w:val="24"/>
          <w:szCs w:val="24"/>
        </w:rPr>
        <w:t xml:space="preserve">. All documents required as part of your tender response should be submitted to </w:t>
      </w:r>
      <w:hyperlink w:history="1" r:id="rId27">
        <w:r w:rsidRPr="2E45EB43" w:rsidR="00A0584E">
          <w:rPr>
            <w:rStyle w:val="Hyperlink"/>
          </w:rPr>
          <w:t>william.machaca@britishcouncil.org</w:t>
        </w:r>
      </w:hyperlink>
      <w:r w:rsidRPr="2E45EB43" w:rsidR="000A0A61">
        <w:rPr>
          <w:sz w:val="24"/>
          <w:szCs w:val="24"/>
        </w:rPr>
        <w:t xml:space="preserve"> </w:t>
      </w:r>
      <w:r w:rsidRPr="2E45EB43" w:rsidR="00674643">
        <w:rPr>
          <w:sz w:val="24"/>
          <w:szCs w:val="24"/>
        </w:rPr>
        <w:t xml:space="preserve">by the </w:t>
      </w:r>
      <w:r w:rsidRPr="2E45EB43">
        <w:rPr>
          <w:sz w:val="24"/>
          <w:szCs w:val="24"/>
        </w:rPr>
        <w:t xml:space="preserve">Response Deadline, as set out in the Timescales section of this </w:t>
      </w:r>
      <w:r w:rsidRPr="2E45EB43" w:rsidR="008971E4">
        <w:rPr>
          <w:sz w:val="24"/>
          <w:szCs w:val="24"/>
        </w:rPr>
        <w:t>RFP</w:t>
      </w:r>
      <w:r w:rsidRPr="2E45EB43">
        <w:rPr>
          <w:sz w:val="24"/>
          <w:szCs w:val="24"/>
        </w:rPr>
        <w:t>.</w:t>
      </w:r>
    </w:p>
    <w:p w:rsidRPr="00527549" w:rsidR="007A17CF" w:rsidP="004E7B2A" w:rsidRDefault="007A17CF" w14:paraId="63059F4B" w14:textId="77777777">
      <w:pPr>
        <w:ind w:left="360"/>
        <w:rPr>
          <w:sz w:val="24"/>
        </w:rPr>
      </w:pPr>
      <w:r w:rsidRPr="000A0A61">
        <w:rPr>
          <w:sz w:val="24"/>
        </w:rPr>
        <w:t xml:space="preserve">12.2 The following requirements should be complied with when summiting your response to </w:t>
      </w:r>
      <w:r w:rsidRPr="00527549">
        <w:rPr>
          <w:sz w:val="24"/>
        </w:rPr>
        <w:t xml:space="preserve">this </w:t>
      </w:r>
      <w:r w:rsidRPr="00527549" w:rsidR="00ED3D84">
        <w:rPr>
          <w:sz w:val="24"/>
        </w:rPr>
        <w:t>RFP</w:t>
      </w:r>
      <w:r w:rsidRPr="00527549">
        <w:rPr>
          <w:sz w:val="24"/>
        </w:rPr>
        <w:t>:</w:t>
      </w:r>
    </w:p>
    <w:p w:rsidRPr="00527549" w:rsidR="007A17CF" w:rsidP="00FE628C" w:rsidRDefault="007A17CF" w14:paraId="69BCFB80" w14:textId="1F59DC58">
      <w:pPr>
        <w:numPr>
          <w:ilvl w:val="0"/>
          <w:numId w:val="35"/>
        </w:numPr>
        <w:spacing w:before="0"/>
        <w:rPr>
          <w:sz w:val="24"/>
        </w:rPr>
      </w:pPr>
      <w:r w:rsidRPr="00527549">
        <w:rPr>
          <w:sz w:val="24"/>
        </w:rPr>
        <w:t xml:space="preserve">Please ensure that you send your submission in good time to prevent issues with technology – late tender responses may </w:t>
      </w:r>
      <w:r w:rsidR="00812100">
        <w:rPr>
          <w:sz w:val="24"/>
        </w:rPr>
        <w:t xml:space="preserve">be </w:t>
      </w:r>
      <w:r w:rsidRPr="00527549">
        <w:rPr>
          <w:sz w:val="24"/>
        </w:rPr>
        <w:t>rejected by the British Council.</w:t>
      </w:r>
    </w:p>
    <w:p w:rsidRPr="00527549" w:rsidR="007A17CF" w:rsidP="00FE628C" w:rsidRDefault="007A17CF" w14:paraId="120955FD" w14:textId="77777777">
      <w:pPr>
        <w:numPr>
          <w:ilvl w:val="0"/>
          <w:numId w:val="35"/>
        </w:numPr>
        <w:spacing w:before="0"/>
        <w:rPr>
          <w:sz w:val="24"/>
        </w:rPr>
      </w:pPr>
      <w:r w:rsidRPr="00527549">
        <w:rPr>
          <w:sz w:val="24"/>
        </w:rPr>
        <w:t xml:space="preserve">Do not submit any additional supporting documentation with your </w:t>
      </w:r>
      <w:r w:rsidRPr="00527549" w:rsidR="00AB0467">
        <w:rPr>
          <w:sz w:val="24"/>
        </w:rPr>
        <w:t>RFP</w:t>
      </w:r>
      <w:r w:rsidRPr="00527549">
        <w:rPr>
          <w:sz w:val="24"/>
        </w:rPr>
        <w:t xml:space="preserve"> response except where specifically requested to do so as part of this </w:t>
      </w:r>
      <w:r w:rsidRPr="00527549" w:rsidR="00AB0467">
        <w:rPr>
          <w:sz w:val="24"/>
        </w:rPr>
        <w:t>RFP</w:t>
      </w:r>
      <w:r w:rsidRPr="00527549">
        <w:rPr>
          <w:sz w:val="24"/>
        </w:rPr>
        <w:t xml:space="preserve">. PDF, JPG, PPT, Word and Excel formats can be used for any additional supporting documentation (other formats should not be used without the prior written approval of the British Council). </w:t>
      </w:r>
    </w:p>
    <w:p w:rsidR="007A17CF" w:rsidP="00FE628C" w:rsidRDefault="007A17CF" w14:paraId="0B348163" w14:textId="3FDB95F3">
      <w:pPr>
        <w:numPr>
          <w:ilvl w:val="0"/>
          <w:numId w:val="35"/>
        </w:numPr>
        <w:spacing w:before="0"/>
        <w:rPr>
          <w:sz w:val="24"/>
        </w:rPr>
      </w:pPr>
      <w:r w:rsidRPr="00527549">
        <w:rPr>
          <w:sz w:val="24"/>
        </w:rPr>
        <w:t>All attachments/supporting documentation should be provided separately to your main tender response and clearly labelled to make it clear as to which part of your tender response it relates.</w:t>
      </w:r>
    </w:p>
    <w:p w:rsidRPr="00527549" w:rsidR="0021189D" w:rsidP="2E45EB43" w:rsidRDefault="0021189D" w14:paraId="66146CC2" w14:textId="79DFC0E7">
      <w:pPr>
        <w:numPr>
          <w:ilvl w:val="0"/>
          <w:numId w:val="35"/>
        </w:numPr>
        <w:spacing w:before="0"/>
        <w:rPr>
          <w:sz w:val="24"/>
          <w:szCs w:val="24"/>
        </w:rPr>
      </w:pPr>
      <w:r w:rsidRPr="2E45EB43">
        <w:rPr>
          <w:sz w:val="24"/>
          <w:szCs w:val="24"/>
        </w:rPr>
        <w:t>Please make sure that any additional documentation does not exceed 2 MB size in total.</w:t>
      </w:r>
    </w:p>
    <w:p w:rsidRPr="00527549" w:rsidR="007A17CF" w:rsidP="00FE628C" w:rsidRDefault="007A17CF" w14:paraId="78546876" w14:textId="2E155255">
      <w:pPr>
        <w:numPr>
          <w:ilvl w:val="0"/>
          <w:numId w:val="35"/>
        </w:numPr>
        <w:spacing w:before="0"/>
        <w:rPr>
          <w:sz w:val="24"/>
        </w:rPr>
      </w:pPr>
      <w:r w:rsidRPr="00527549">
        <w:rPr>
          <w:sz w:val="24"/>
        </w:rPr>
        <w:t xml:space="preserve">If you submit a generic policy / </w:t>
      </w:r>
      <w:r w:rsidRPr="00527549" w:rsidR="00812100">
        <w:rPr>
          <w:sz w:val="24"/>
        </w:rPr>
        <w:t>document,</w:t>
      </w:r>
      <w:r w:rsidRPr="00527549">
        <w:rPr>
          <w:sz w:val="24"/>
        </w:rPr>
        <w:t xml:space="preserve"> you must indicate the page and paragraph reference that is relevant to a particular part of your tender response. </w:t>
      </w:r>
    </w:p>
    <w:p w:rsidRPr="00527549" w:rsidR="007A17CF" w:rsidP="00FE628C" w:rsidRDefault="007A17CF" w14:paraId="59386B3B" w14:textId="77777777">
      <w:pPr>
        <w:numPr>
          <w:ilvl w:val="0"/>
          <w:numId w:val="35"/>
        </w:numPr>
        <w:spacing w:before="0"/>
        <w:rPr>
          <w:sz w:val="24"/>
        </w:rPr>
      </w:pPr>
      <w:r w:rsidRPr="00527549">
        <w:rPr>
          <w:sz w:val="24"/>
        </w:rPr>
        <w:t xml:space="preserve">Unless otherwise stated as part of this </w:t>
      </w:r>
      <w:r w:rsidRPr="00527549" w:rsidR="00AB0467">
        <w:rPr>
          <w:sz w:val="24"/>
        </w:rPr>
        <w:t>RFP</w:t>
      </w:r>
      <w:r w:rsidRPr="00527549">
        <w:rPr>
          <w:sz w:val="24"/>
        </w:rPr>
        <w:t xml:space="preserve"> or its Annexes, all tender responses should be in the format of the relevant British Council requirement with your response to that requirement inserted underneath. </w:t>
      </w:r>
    </w:p>
    <w:p w:rsidRPr="00527549" w:rsidR="007A17CF" w:rsidP="00FE628C" w:rsidRDefault="007A17CF" w14:paraId="647693B8" w14:textId="77777777">
      <w:pPr>
        <w:numPr>
          <w:ilvl w:val="0"/>
          <w:numId w:val="35"/>
        </w:numPr>
        <w:spacing w:before="0"/>
        <w:rPr>
          <w:sz w:val="24"/>
        </w:rPr>
      </w:pPr>
      <w:r w:rsidRPr="00527549">
        <w:rPr>
          <w:sz w:val="24"/>
        </w:rPr>
        <w:t>Where supporting evidence is requested as ‘or equivalent’ you must demonstrate such equivalence as part of your tender response.</w:t>
      </w:r>
    </w:p>
    <w:p w:rsidRPr="00527549" w:rsidR="007A17CF" w:rsidP="00FE628C" w:rsidRDefault="007A17CF" w14:paraId="340DD927" w14:textId="77777777">
      <w:pPr>
        <w:numPr>
          <w:ilvl w:val="0"/>
          <w:numId w:val="35"/>
        </w:numPr>
        <w:spacing w:before="0"/>
        <w:rPr>
          <w:sz w:val="24"/>
        </w:rPr>
      </w:pPr>
      <w:r w:rsidRPr="00527549">
        <w:rPr>
          <w:sz w:val="24"/>
        </w:rPr>
        <w:lastRenderedPageBreak/>
        <w:t>Any deliberate alteration of a British Council requirement as part of your tender response will invalidate your tender response to that requirement and for evaluation purposes you shall be deemed not to have responded to that particular requirement.</w:t>
      </w:r>
    </w:p>
    <w:p w:rsidRPr="00527549" w:rsidR="007A17CF" w:rsidP="00FE628C" w:rsidRDefault="007A17CF" w14:paraId="125088CF" w14:textId="166BC7C5">
      <w:pPr>
        <w:numPr>
          <w:ilvl w:val="0"/>
          <w:numId w:val="35"/>
        </w:numPr>
        <w:spacing w:before="0"/>
        <w:rPr>
          <w:sz w:val="24"/>
        </w:rPr>
      </w:pPr>
      <w:r w:rsidRPr="00527549">
        <w:rPr>
          <w:sz w:val="24"/>
        </w:rPr>
        <w:t xml:space="preserve">Responses should </w:t>
      </w:r>
      <w:r w:rsidR="0021189D">
        <w:rPr>
          <w:sz w:val="24"/>
        </w:rPr>
        <w:t xml:space="preserve">be </w:t>
      </w:r>
      <w:r w:rsidRPr="00527549">
        <w:rPr>
          <w:sz w:val="24"/>
        </w:rPr>
        <w:t>concise, unambiguous, and should directly address the requirement stated.</w:t>
      </w:r>
    </w:p>
    <w:p w:rsidRPr="00527549" w:rsidR="007A17CF" w:rsidP="00FE628C" w:rsidRDefault="007A17CF" w14:paraId="369D264C" w14:textId="77777777">
      <w:pPr>
        <w:numPr>
          <w:ilvl w:val="0"/>
          <w:numId w:val="35"/>
        </w:numPr>
        <w:spacing w:before="0"/>
        <w:rPr>
          <w:sz w:val="24"/>
        </w:rPr>
      </w:pPr>
      <w:r w:rsidRPr="00527549">
        <w:rPr>
          <w:sz w:val="24"/>
        </w:rPr>
        <w:t xml:space="preserve">Your tender responses to the tender requirements and pricing will be incorporated into the Contract, as appropriate. </w:t>
      </w:r>
    </w:p>
    <w:p w:rsidRPr="00527549" w:rsidR="00BF4159" w:rsidP="00BF4159" w:rsidRDefault="00BF4159" w14:paraId="45D2F4D2" w14:textId="77777777">
      <w:pPr>
        <w:spacing w:before="0"/>
        <w:ind w:left="720"/>
        <w:rPr>
          <w:sz w:val="24"/>
        </w:rPr>
      </w:pPr>
    </w:p>
    <w:p w:rsidRPr="00176253" w:rsidR="007A17CF" w:rsidP="007A17CF" w:rsidRDefault="007A17CF" w14:paraId="4906F381" w14:textId="77777777">
      <w:pPr>
        <w:rPr>
          <w:rFonts w:cs="Arial"/>
          <w:b/>
          <w:sz w:val="24"/>
          <w:szCs w:val="24"/>
        </w:rPr>
      </w:pPr>
      <w:r w:rsidRPr="00176253">
        <w:rPr>
          <w:rFonts w:cs="Arial"/>
          <w:sz w:val="24"/>
          <w:szCs w:val="24"/>
        </w:rPr>
        <w:t xml:space="preserve"> </w:t>
      </w:r>
      <w:r w:rsidRPr="00176253">
        <w:rPr>
          <w:rFonts w:cs="Arial"/>
          <w:b/>
          <w:sz w:val="24"/>
          <w:szCs w:val="24"/>
        </w:rPr>
        <w:t xml:space="preserve">13 </w:t>
      </w:r>
      <w:r w:rsidRPr="00176253">
        <w:rPr>
          <w:rFonts w:cs="Arial"/>
          <w:b/>
          <w:sz w:val="24"/>
          <w:szCs w:val="24"/>
        </w:rPr>
        <w:tab/>
      </w:r>
      <w:r w:rsidRPr="00176253">
        <w:rPr>
          <w:rFonts w:cs="Arial"/>
          <w:b/>
          <w:sz w:val="24"/>
          <w:szCs w:val="24"/>
        </w:rPr>
        <w:t>Clarification Requests</w:t>
      </w:r>
    </w:p>
    <w:p w:rsidRPr="00527549" w:rsidR="007A17CF" w:rsidP="2E45EB43" w:rsidRDefault="007A17CF" w14:paraId="2AB88630" w14:textId="1AD0E467">
      <w:pPr>
        <w:ind w:left="720"/>
        <w:rPr>
          <w:sz w:val="24"/>
          <w:szCs w:val="24"/>
        </w:rPr>
      </w:pPr>
      <w:r w:rsidRPr="2E45EB43">
        <w:rPr>
          <w:sz w:val="24"/>
          <w:szCs w:val="24"/>
        </w:rPr>
        <w:t xml:space="preserve">13.1 </w:t>
      </w:r>
      <w:r>
        <w:tab/>
      </w:r>
      <w:r w:rsidRPr="2E45EB43">
        <w:rPr>
          <w:sz w:val="24"/>
          <w:szCs w:val="24"/>
        </w:rPr>
        <w:t xml:space="preserve">All clarification requests should be submitted </w:t>
      </w:r>
      <w:r w:rsidRPr="2E45EB43" w:rsidR="00DF3A08">
        <w:rPr>
          <w:sz w:val="24"/>
          <w:szCs w:val="24"/>
        </w:rPr>
        <w:t xml:space="preserve">to </w:t>
      </w:r>
      <w:hyperlink r:id="rId28">
        <w:r w:rsidRPr="2E45EB43" w:rsidR="2E45EB43">
          <w:rPr>
            <w:rStyle w:val="Hyperlink"/>
            <w:sz w:val="24"/>
            <w:szCs w:val="24"/>
          </w:rPr>
          <w:t>britishcouncilperu@britishcouncil.org</w:t>
        </w:r>
      </w:hyperlink>
      <w:r w:rsidRPr="2E45EB43" w:rsidR="2E45EB43">
        <w:rPr>
          <w:sz w:val="24"/>
          <w:szCs w:val="24"/>
        </w:rPr>
        <w:t xml:space="preserve"> </w:t>
      </w:r>
      <w:r w:rsidRPr="2E45EB43" w:rsidR="00F72449">
        <w:rPr>
          <w:sz w:val="24"/>
          <w:szCs w:val="24"/>
        </w:rPr>
        <w:t xml:space="preserve"> </w:t>
      </w:r>
      <w:r w:rsidRPr="2E45EB43" w:rsidR="00622C56">
        <w:rPr>
          <w:sz w:val="24"/>
          <w:szCs w:val="24"/>
        </w:rPr>
        <w:t xml:space="preserve">cc. </w:t>
      </w:r>
      <w:hyperlink r:id="rId29">
        <w:r w:rsidRPr="2E45EB43" w:rsidR="00622C56">
          <w:rPr>
            <w:rStyle w:val="Hyperlink"/>
            <w:sz w:val="24"/>
            <w:szCs w:val="24"/>
          </w:rPr>
          <w:t>william.machaca@britishcouncil.org</w:t>
        </w:r>
      </w:hyperlink>
      <w:r w:rsidRPr="2E45EB43">
        <w:rPr>
          <w:sz w:val="24"/>
          <w:szCs w:val="24"/>
        </w:rPr>
        <w:t xml:space="preserve"> as set out in the Timescales section of this </w:t>
      </w:r>
      <w:r w:rsidRPr="2E45EB43" w:rsidR="00AB0467">
        <w:rPr>
          <w:sz w:val="24"/>
          <w:szCs w:val="24"/>
        </w:rPr>
        <w:t>RFP</w:t>
      </w:r>
      <w:r w:rsidRPr="2E45EB43">
        <w:rPr>
          <w:sz w:val="24"/>
          <w:szCs w:val="24"/>
        </w:rPr>
        <w:t xml:space="preserve">. The British Council is under no obligation to respond to clarification requests received after the Clarification Deadline. </w:t>
      </w:r>
    </w:p>
    <w:p w:rsidRPr="00527549" w:rsidR="007A17CF" w:rsidP="004E7B2A" w:rsidRDefault="007A17CF" w14:paraId="0400AF9D" w14:textId="77777777">
      <w:pPr>
        <w:ind w:left="720"/>
        <w:rPr>
          <w:sz w:val="24"/>
        </w:rPr>
      </w:pPr>
      <w:r w:rsidRPr="00527549">
        <w:rPr>
          <w:sz w:val="24"/>
        </w:rPr>
        <w:t>13.2</w:t>
      </w:r>
      <w:r w:rsidRPr="00527549">
        <w:rPr>
          <w:sz w:val="24"/>
        </w:rPr>
        <w:tab/>
      </w:r>
      <w:r w:rsidRPr="00527549">
        <w:rPr>
          <w:sz w:val="24"/>
        </w:rPr>
        <w:t xml:space="preserve">Any clarification requests should clearly reference the appropriate paragraph in the </w:t>
      </w:r>
      <w:r w:rsidRPr="00527549" w:rsidR="00AB0467">
        <w:rPr>
          <w:sz w:val="24"/>
        </w:rPr>
        <w:t>RFP</w:t>
      </w:r>
      <w:r w:rsidRPr="00527549">
        <w:rPr>
          <w:sz w:val="24"/>
        </w:rPr>
        <w:t xml:space="preserve"> documentation and, to the extent possible, should be aggregated rather than sent individually.</w:t>
      </w:r>
    </w:p>
    <w:p w:rsidRPr="00527549" w:rsidR="007A17CF" w:rsidP="004E7B2A" w:rsidRDefault="007A17CF" w14:paraId="295DDB26" w14:textId="77777777">
      <w:pPr>
        <w:ind w:left="720"/>
        <w:rPr>
          <w:sz w:val="24"/>
        </w:rPr>
      </w:pPr>
      <w:r w:rsidRPr="00527549">
        <w:rPr>
          <w:sz w:val="24"/>
        </w:rPr>
        <w:t>13.3</w:t>
      </w:r>
      <w:r w:rsidRPr="00527549">
        <w:rPr>
          <w:sz w:val="24"/>
        </w:rPr>
        <w:tab/>
      </w:r>
      <w:r w:rsidRPr="00527549">
        <w:rPr>
          <w:sz w:val="24"/>
        </w:rPr>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rsidRPr="00527549" w:rsidR="007A17CF" w:rsidP="585BBF74" w:rsidRDefault="007A17CF" w14:paraId="10AD14BA" w14:textId="77777777">
      <w:pPr>
        <w:ind w:left="720"/>
        <w:rPr>
          <w:sz w:val="24"/>
          <w:szCs w:val="24"/>
        </w:rPr>
      </w:pPr>
      <w:r w:rsidRPr="585BBF74" w:rsidR="007A17CF">
        <w:rPr>
          <w:sz w:val="24"/>
          <w:szCs w:val="24"/>
        </w:rPr>
        <w:t>13.4</w:t>
      </w:r>
      <w:r>
        <w:tab/>
      </w:r>
      <w:r w:rsidRPr="585BBF74" w:rsidR="007A17CF">
        <w:rPr>
          <w:sz w:val="24"/>
          <w:szCs w:val="24"/>
        </w:rPr>
        <w:t xml:space="preserve">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w:t>
      </w:r>
      <w:proofErr w:type="gramStart"/>
      <w:r w:rsidRPr="585BBF74" w:rsidR="007A17CF">
        <w:rPr>
          <w:sz w:val="24"/>
          <w:szCs w:val="24"/>
        </w:rPr>
        <w:t>full</w:t>
      </w:r>
      <w:proofErr w:type="gramEnd"/>
      <w:r w:rsidRPr="585BBF74" w:rsidR="007A17CF">
        <w:rPr>
          <w:sz w:val="24"/>
          <w:szCs w:val="24"/>
        </w:rPr>
        <w:t xml:space="preserve"> and you may be disqualified from this Procurement Process.</w:t>
      </w:r>
    </w:p>
    <w:p w:rsidR="585BBF74" w:rsidP="585BBF74" w:rsidRDefault="585BBF74" w14:paraId="0A8E58C1" w14:textId="1FE8733C">
      <w:pPr>
        <w:pStyle w:val="Normal"/>
        <w:ind w:left="720"/>
        <w:rPr>
          <w:rFonts w:ascii="Arial" w:hAnsi="Arial" w:eastAsia="Times New Roman" w:cs="Times New Roman"/>
          <w:sz w:val="22"/>
          <w:szCs w:val="22"/>
        </w:rPr>
      </w:pPr>
    </w:p>
    <w:p w:rsidRPr="00176253" w:rsidR="007A17CF" w:rsidP="007A17CF" w:rsidRDefault="007A17CF" w14:paraId="4CCA9C10" w14:textId="77777777">
      <w:pPr>
        <w:rPr>
          <w:rFonts w:cs="Arial"/>
          <w:b/>
          <w:sz w:val="24"/>
          <w:szCs w:val="24"/>
        </w:rPr>
      </w:pPr>
      <w:r w:rsidRPr="00176253">
        <w:rPr>
          <w:rFonts w:cs="Arial"/>
          <w:b/>
          <w:sz w:val="24"/>
          <w:szCs w:val="24"/>
        </w:rPr>
        <w:t xml:space="preserve">14 </w:t>
      </w:r>
      <w:r w:rsidRPr="00176253">
        <w:rPr>
          <w:rFonts w:cs="Arial"/>
          <w:b/>
          <w:sz w:val="24"/>
          <w:szCs w:val="24"/>
        </w:rPr>
        <w:tab/>
      </w:r>
      <w:r w:rsidRPr="00176253">
        <w:rPr>
          <w:rFonts w:cs="Arial"/>
          <w:b/>
          <w:sz w:val="24"/>
          <w:szCs w:val="24"/>
        </w:rPr>
        <w:t>Evaluation Criteria</w:t>
      </w:r>
    </w:p>
    <w:p w:rsidRPr="00527549" w:rsidR="007A17CF" w:rsidP="004E7B2A" w:rsidRDefault="007A17CF" w14:paraId="13D1E8CF" w14:textId="77777777">
      <w:pPr>
        <w:ind w:left="720"/>
        <w:rPr>
          <w:sz w:val="24"/>
        </w:rPr>
      </w:pPr>
      <w:r w:rsidRPr="00527549">
        <w:rPr>
          <w:sz w:val="24"/>
        </w:rPr>
        <w:t>14.1</w:t>
      </w:r>
      <w:r w:rsidRPr="00527549">
        <w:rPr>
          <w:sz w:val="24"/>
        </w:rPr>
        <w:tab/>
      </w:r>
      <w:r w:rsidRPr="00527549">
        <w:rPr>
          <w:sz w:val="24"/>
        </w:rPr>
        <w:t xml:space="preserve">You will have your tender response evaluated as set out below: </w:t>
      </w:r>
    </w:p>
    <w:p w:rsidRPr="00527549" w:rsidR="007A17CF" w:rsidP="00AB0467" w:rsidRDefault="007A17CF" w14:paraId="76DCFC40" w14:textId="7477CD02">
      <w:pPr>
        <w:rPr>
          <w:sz w:val="24"/>
        </w:rPr>
      </w:pPr>
      <w:r w:rsidRPr="00527549">
        <w:rPr>
          <w:b/>
          <w:sz w:val="24"/>
        </w:rPr>
        <w:lastRenderedPageBreak/>
        <w:t>Stage 1:</w:t>
      </w:r>
      <w:r w:rsidRPr="00527549">
        <w:rPr>
          <w:sz w:val="24"/>
        </w:rPr>
        <w:t xml:space="preserve">  Tender responses will be checked to ensure that they have been completed correctly and all necessary information has been provided.  </w:t>
      </w:r>
      <w:r w:rsidRPr="00527549" w:rsidR="0021189D">
        <w:rPr>
          <w:sz w:val="24"/>
        </w:rPr>
        <w:t>Tenders’</w:t>
      </w:r>
      <w:r w:rsidRPr="00527549">
        <w:rPr>
          <w:sz w:val="24"/>
        </w:rPr>
        <w:t xml:space="preserve"> responses correctly completed with all relevant information being provided will proceed to Stage 2.  Any tender responses not correctly completed in accordance with the requirements of this </w:t>
      </w:r>
      <w:r w:rsidRPr="00527549" w:rsidR="00AB0467">
        <w:rPr>
          <w:sz w:val="24"/>
        </w:rPr>
        <w:t>RFP</w:t>
      </w:r>
      <w:r w:rsidRPr="00527549">
        <w:rPr>
          <w:sz w:val="24"/>
        </w:rPr>
        <w:t xml:space="preserve"> and/or containing omissions may be rejected at this point.  Where a tender response is rejected at this point it will automatically be disqualified and will not be further evaluated. </w:t>
      </w:r>
    </w:p>
    <w:p w:rsidRPr="00527549" w:rsidR="007A17CF" w:rsidP="007A17CF" w:rsidRDefault="007A17CF" w14:paraId="16C62627" w14:textId="77777777">
      <w:pPr>
        <w:spacing w:before="0"/>
        <w:jc w:val="center"/>
        <w:rPr>
          <w:sz w:val="24"/>
        </w:rPr>
      </w:pPr>
      <w:r w:rsidRPr="00527549">
        <w:rPr>
          <w:sz w:val="24"/>
        </w:rPr>
        <w:t>↓</w:t>
      </w:r>
    </w:p>
    <w:p w:rsidRPr="00527549" w:rsidR="007A17CF" w:rsidP="007A17CF" w:rsidRDefault="007A17CF" w14:paraId="4AB2663B" w14:textId="77777777">
      <w:pPr>
        <w:rPr>
          <w:sz w:val="24"/>
        </w:rPr>
      </w:pPr>
      <w:r w:rsidRPr="00527549">
        <w:rPr>
          <w:b/>
          <w:sz w:val="24"/>
        </w:rPr>
        <w:t>Stage 2:</w:t>
      </w:r>
      <w:r w:rsidRPr="00527549">
        <w:rPr>
          <w:sz w:val="24"/>
        </w:rPr>
        <w:t xml:space="preserve">  The completed Qualification Questionnaire </w:t>
      </w:r>
      <w:r w:rsidRPr="00527549" w:rsidR="0065416C">
        <w:rPr>
          <w:i/>
          <w:sz w:val="24"/>
        </w:rPr>
        <w:t>(if used)</w:t>
      </w:r>
      <w:r w:rsidRPr="00527549" w:rsidR="0065416C">
        <w:rPr>
          <w:sz w:val="24"/>
        </w:rPr>
        <w:t xml:space="preserve"> </w:t>
      </w:r>
      <w:r w:rsidRPr="00527549">
        <w:rPr>
          <w:sz w:val="24"/>
        </w:rPr>
        <w:t xml:space="preserve">will then be reviewed to confirm that the potential supplier meets all of the qualification criteria set out in the questionnaire. Potential suppliers that meet the qualification criteria will proceed to Stage 3.  Potential suppliers that do not meet the qualification criteria set out in the Qualification Questionnaire </w:t>
      </w:r>
      <w:r w:rsidRPr="00527549" w:rsidR="0065416C">
        <w:rPr>
          <w:i/>
          <w:sz w:val="24"/>
        </w:rPr>
        <w:t>(if used)</w:t>
      </w:r>
      <w:r w:rsidRPr="00527549" w:rsidR="0065416C">
        <w:rPr>
          <w:sz w:val="24"/>
        </w:rPr>
        <w:t xml:space="preserve"> </w:t>
      </w:r>
      <w:r w:rsidRPr="00527549">
        <w:rPr>
          <w:sz w:val="24"/>
        </w:rPr>
        <w:t xml:space="preserve">may be excluded from the Procurement Process at this point. Where a potential supplier is excluded at this point, its tender response will be rejected in full and not evaluated further and the supplier will automatically be disqualified from this Procurement Process. </w:t>
      </w:r>
    </w:p>
    <w:p w:rsidRPr="00527549" w:rsidR="007A17CF" w:rsidP="007A17CF" w:rsidRDefault="007A17CF" w14:paraId="3908CAE3" w14:textId="77777777">
      <w:pPr>
        <w:spacing w:before="0"/>
        <w:jc w:val="center"/>
        <w:rPr>
          <w:sz w:val="24"/>
        </w:rPr>
      </w:pPr>
      <w:r w:rsidRPr="00527549">
        <w:rPr>
          <w:sz w:val="24"/>
        </w:rPr>
        <w:t>↓</w:t>
      </w:r>
    </w:p>
    <w:p w:rsidRPr="00527549" w:rsidR="007A17CF" w:rsidP="007A17CF" w:rsidRDefault="007A17CF" w14:paraId="215C3E0F" w14:textId="77777777">
      <w:pPr>
        <w:rPr>
          <w:sz w:val="24"/>
        </w:rPr>
      </w:pPr>
      <w:r w:rsidRPr="00527549">
        <w:rPr>
          <w:b/>
          <w:sz w:val="24"/>
        </w:rPr>
        <w:t>Stage 3:</w:t>
      </w:r>
      <w:r w:rsidRPr="00527549">
        <w:rPr>
          <w:sz w:val="24"/>
        </w:rPr>
        <w:t xml:space="preserve">  If a bidder succeeds in passing Stages 1 and 2 of the evaluation, then it will have its detailed tender response to the British Council’s requirements evaluated in accordance with the evaluation methodology set out below. Information provided as part of Qualification Questionnaire </w:t>
      </w:r>
      <w:r w:rsidRPr="00527549" w:rsidR="0065416C">
        <w:rPr>
          <w:i/>
          <w:sz w:val="24"/>
        </w:rPr>
        <w:t>(if used)</w:t>
      </w:r>
      <w:r w:rsidRPr="00527549" w:rsidR="0065416C">
        <w:rPr>
          <w:sz w:val="24"/>
        </w:rPr>
        <w:t xml:space="preserve"> </w:t>
      </w:r>
      <w:r w:rsidRPr="00527549">
        <w:rPr>
          <w:sz w:val="24"/>
        </w:rPr>
        <w:t xml:space="preserve">responses may also be verified as part of this stage. </w:t>
      </w:r>
    </w:p>
    <w:p w:rsidRPr="00527549" w:rsidR="007A17CF" w:rsidP="007A17CF" w:rsidRDefault="007A17CF" w14:paraId="6AC585E3" w14:textId="77777777">
      <w:pPr>
        <w:rPr>
          <w:sz w:val="24"/>
        </w:rPr>
      </w:pPr>
      <w:r w:rsidRPr="00527549">
        <w:rPr>
          <w:sz w:val="24"/>
        </w:rPr>
        <w:t>14.2</w:t>
      </w:r>
      <w:r w:rsidRPr="00527549">
        <w:rPr>
          <w:sz w:val="24"/>
        </w:rPr>
        <w:tab/>
      </w:r>
      <w:r w:rsidRPr="00527549">
        <w:rPr>
          <w:sz w:val="24"/>
          <w:u w:val="single"/>
        </w:rPr>
        <w:t>Award Criteria</w:t>
      </w:r>
      <w:r w:rsidRPr="00527549">
        <w:rPr>
          <w:sz w:val="24"/>
        </w:rPr>
        <w:t xml:space="preserve"> – Responses from potential suppliers will be assessed to determine the most economically advantages tender using the following criteria and weightings and will be assessed entirely on your response submitted: </w:t>
      </w:r>
    </w:p>
    <w:p w:rsidRPr="00527549" w:rsidR="00BF4159" w:rsidP="007A17CF" w:rsidRDefault="00BF4159" w14:paraId="36AE3766" w14:textId="34BB6851">
      <w:pPr>
        <w:spacing w:before="0"/>
        <w:rPr>
          <w:sz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22"/>
        <w:gridCol w:w="4623"/>
      </w:tblGrid>
      <w:tr w:rsidRPr="00176253" w:rsidR="007A17CF" w:rsidTr="00BF4159" w14:paraId="744B57E9" w14:textId="77777777">
        <w:trPr>
          <w:jc w:val="center"/>
        </w:trPr>
        <w:tc>
          <w:tcPr>
            <w:tcW w:w="4622" w:type="dxa"/>
            <w:shd w:val="clear" w:color="auto" w:fill="D9D9D9"/>
          </w:tcPr>
          <w:p w:rsidRPr="00527549" w:rsidR="007A17CF" w:rsidP="007A17CF" w:rsidRDefault="007A17CF" w14:paraId="5490071D" w14:textId="77777777">
            <w:pPr>
              <w:spacing w:before="0"/>
              <w:rPr>
                <w:b/>
                <w:sz w:val="24"/>
              </w:rPr>
            </w:pPr>
            <w:r w:rsidRPr="00527549">
              <w:rPr>
                <w:b/>
                <w:sz w:val="24"/>
              </w:rPr>
              <w:t>Criteria</w:t>
            </w:r>
          </w:p>
        </w:tc>
        <w:tc>
          <w:tcPr>
            <w:tcW w:w="4623" w:type="dxa"/>
            <w:shd w:val="clear" w:color="auto" w:fill="D9D9D9"/>
          </w:tcPr>
          <w:p w:rsidRPr="00527549" w:rsidR="007A17CF" w:rsidP="007A17CF" w:rsidRDefault="007A17CF" w14:paraId="346DD32E" w14:textId="77777777">
            <w:pPr>
              <w:spacing w:before="0"/>
              <w:rPr>
                <w:b/>
                <w:sz w:val="24"/>
              </w:rPr>
            </w:pPr>
            <w:r w:rsidRPr="00527549">
              <w:rPr>
                <w:b/>
                <w:sz w:val="24"/>
              </w:rPr>
              <w:t xml:space="preserve">Weighting </w:t>
            </w:r>
          </w:p>
        </w:tc>
      </w:tr>
      <w:tr w:rsidRPr="00176253" w:rsidR="00B501AC" w:rsidTr="00BF4159" w14:paraId="4EE56EF4" w14:textId="77777777">
        <w:trPr>
          <w:jc w:val="center"/>
        </w:trPr>
        <w:tc>
          <w:tcPr>
            <w:tcW w:w="4622" w:type="dxa"/>
            <w:shd w:val="clear" w:color="auto" w:fill="auto"/>
          </w:tcPr>
          <w:p w:rsidRPr="00527549" w:rsidR="00B501AC" w:rsidP="005B07C9" w:rsidRDefault="00B501AC" w14:paraId="2D261C00" w14:textId="23CEEC4E">
            <w:pPr>
              <w:spacing w:before="0" w:line="276" w:lineRule="auto"/>
              <w:rPr>
                <w:sz w:val="24"/>
              </w:rPr>
            </w:pPr>
            <w:r>
              <w:rPr>
                <w:sz w:val="24"/>
              </w:rPr>
              <w:t>Social value</w:t>
            </w:r>
          </w:p>
        </w:tc>
        <w:tc>
          <w:tcPr>
            <w:tcW w:w="4623" w:type="dxa"/>
            <w:shd w:val="clear" w:color="auto" w:fill="auto"/>
          </w:tcPr>
          <w:p w:rsidRPr="00527549" w:rsidR="00B501AC" w:rsidP="005B07C9" w:rsidRDefault="00B501AC" w14:paraId="2A0CFA27" w14:textId="1CD37699">
            <w:pPr>
              <w:spacing w:before="0"/>
              <w:rPr>
                <w:sz w:val="24"/>
              </w:rPr>
            </w:pPr>
            <w:r>
              <w:rPr>
                <w:sz w:val="24"/>
              </w:rPr>
              <w:t>10%</w:t>
            </w:r>
          </w:p>
        </w:tc>
      </w:tr>
      <w:tr w:rsidRPr="00176253" w:rsidR="005B07C9" w:rsidTr="00BF4159" w14:paraId="79F25A73" w14:textId="77777777">
        <w:trPr>
          <w:jc w:val="center"/>
        </w:trPr>
        <w:tc>
          <w:tcPr>
            <w:tcW w:w="4622" w:type="dxa"/>
            <w:shd w:val="clear" w:color="auto" w:fill="auto"/>
          </w:tcPr>
          <w:p w:rsidRPr="00527549" w:rsidR="005B07C9" w:rsidP="005B07C9" w:rsidRDefault="005B07C9" w14:paraId="09787B6F" w14:textId="77777777">
            <w:pPr>
              <w:spacing w:before="0" w:line="276" w:lineRule="auto"/>
              <w:rPr>
                <w:sz w:val="24"/>
              </w:rPr>
            </w:pPr>
            <w:r w:rsidRPr="00527549">
              <w:rPr>
                <w:sz w:val="24"/>
              </w:rPr>
              <w:t xml:space="preserve">Professional experience, </w:t>
            </w:r>
            <w:proofErr w:type="gramStart"/>
            <w:r w:rsidRPr="00527549">
              <w:rPr>
                <w:sz w:val="24"/>
              </w:rPr>
              <w:t>qualifications</w:t>
            </w:r>
            <w:proofErr w:type="gramEnd"/>
            <w:r w:rsidRPr="00527549">
              <w:rPr>
                <w:sz w:val="24"/>
              </w:rPr>
              <w:t xml:space="preserve"> and competencies</w:t>
            </w:r>
            <w:r w:rsidRPr="00527549" w:rsidR="00793680">
              <w:rPr>
                <w:sz w:val="24"/>
              </w:rPr>
              <w:t xml:space="preserve"> of the team</w:t>
            </w:r>
          </w:p>
        </w:tc>
        <w:tc>
          <w:tcPr>
            <w:tcW w:w="4623" w:type="dxa"/>
            <w:shd w:val="clear" w:color="auto" w:fill="auto"/>
          </w:tcPr>
          <w:p w:rsidRPr="00527549" w:rsidR="005B07C9" w:rsidP="005B07C9" w:rsidRDefault="00B501AC" w14:paraId="6E24197A" w14:textId="399589EB">
            <w:pPr>
              <w:spacing w:before="0"/>
              <w:rPr>
                <w:sz w:val="24"/>
              </w:rPr>
            </w:pPr>
            <w:r>
              <w:rPr>
                <w:sz w:val="24"/>
              </w:rPr>
              <w:t>30</w:t>
            </w:r>
            <w:r w:rsidRPr="00527549" w:rsidR="005B07C9">
              <w:rPr>
                <w:sz w:val="24"/>
              </w:rPr>
              <w:t>%</w:t>
            </w:r>
          </w:p>
        </w:tc>
      </w:tr>
      <w:tr w:rsidRPr="00176253" w:rsidR="005B07C9" w:rsidTr="00BF4159" w14:paraId="43C29A8E" w14:textId="77777777">
        <w:trPr>
          <w:jc w:val="center"/>
        </w:trPr>
        <w:tc>
          <w:tcPr>
            <w:tcW w:w="4622" w:type="dxa"/>
            <w:shd w:val="clear" w:color="auto" w:fill="auto"/>
          </w:tcPr>
          <w:p w:rsidRPr="00527549" w:rsidR="005B07C9" w:rsidP="005B07C9" w:rsidRDefault="005B07C9" w14:paraId="6184D4CD" w14:textId="77777777">
            <w:pPr>
              <w:spacing w:before="0" w:line="276" w:lineRule="auto"/>
              <w:rPr>
                <w:sz w:val="24"/>
              </w:rPr>
            </w:pPr>
            <w:r w:rsidRPr="00527549">
              <w:rPr>
                <w:sz w:val="24"/>
              </w:rPr>
              <w:t>Methodology and Approach that demonstrates that the consultant understands the request and the type of organisation the British Council is</w:t>
            </w:r>
          </w:p>
        </w:tc>
        <w:tc>
          <w:tcPr>
            <w:tcW w:w="4623" w:type="dxa"/>
            <w:shd w:val="clear" w:color="auto" w:fill="auto"/>
          </w:tcPr>
          <w:p w:rsidRPr="00527549" w:rsidR="005B07C9" w:rsidP="005B07C9" w:rsidRDefault="000A0A61" w14:paraId="3FE4B362" w14:textId="1C1C415F">
            <w:pPr>
              <w:spacing w:before="0"/>
              <w:rPr>
                <w:sz w:val="24"/>
              </w:rPr>
            </w:pPr>
            <w:r>
              <w:rPr>
                <w:sz w:val="24"/>
              </w:rPr>
              <w:t>40</w:t>
            </w:r>
            <w:r w:rsidRPr="00527549" w:rsidR="005B07C9">
              <w:rPr>
                <w:sz w:val="24"/>
              </w:rPr>
              <w:t>%</w:t>
            </w:r>
          </w:p>
        </w:tc>
      </w:tr>
      <w:tr w:rsidRPr="00176253" w:rsidR="005B07C9" w:rsidTr="00BF4159" w14:paraId="4033A12E" w14:textId="77777777">
        <w:trPr>
          <w:jc w:val="center"/>
        </w:trPr>
        <w:tc>
          <w:tcPr>
            <w:tcW w:w="4622" w:type="dxa"/>
            <w:shd w:val="clear" w:color="auto" w:fill="auto"/>
          </w:tcPr>
          <w:p w:rsidRPr="00527549" w:rsidR="005B07C9" w:rsidP="005B07C9" w:rsidRDefault="005B07C9" w14:paraId="1BB01F44" w14:textId="77777777">
            <w:pPr>
              <w:spacing w:before="0" w:line="276" w:lineRule="auto"/>
              <w:rPr>
                <w:sz w:val="24"/>
              </w:rPr>
            </w:pPr>
            <w:r w:rsidRPr="00527549">
              <w:rPr>
                <w:sz w:val="24"/>
              </w:rPr>
              <w:t xml:space="preserve">Value for Money (Pricing per activities plus maximizing the available budget including senior staffing available) </w:t>
            </w:r>
          </w:p>
        </w:tc>
        <w:tc>
          <w:tcPr>
            <w:tcW w:w="4623" w:type="dxa"/>
            <w:shd w:val="clear" w:color="auto" w:fill="auto"/>
          </w:tcPr>
          <w:p w:rsidRPr="00527549" w:rsidR="005B07C9" w:rsidP="005B07C9" w:rsidRDefault="00793680" w14:paraId="4EAC39D6" w14:textId="6330FA18">
            <w:pPr>
              <w:spacing w:before="0"/>
              <w:rPr>
                <w:sz w:val="24"/>
              </w:rPr>
            </w:pPr>
            <w:r w:rsidRPr="00527549">
              <w:rPr>
                <w:sz w:val="24"/>
              </w:rPr>
              <w:t>2</w:t>
            </w:r>
            <w:r w:rsidRPr="00527549" w:rsidR="005B07C9">
              <w:rPr>
                <w:sz w:val="24"/>
              </w:rPr>
              <w:t>0%</w:t>
            </w:r>
          </w:p>
        </w:tc>
      </w:tr>
    </w:tbl>
    <w:p w:rsidRPr="00527549" w:rsidR="007A17CF" w:rsidP="007A17CF" w:rsidRDefault="007A17CF" w14:paraId="17BB44C5" w14:textId="77777777">
      <w:pPr>
        <w:spacing w:before="0"/>
        <w:rPr>
          <w:sz w:val="24"/>
        </w:rPr>
      </w:pPr>
    </w:p>
    <w:p w:rsidRPr="00527549" w:rsidR="007A17CF" w:rsidP="004E7B2A" w:rsidRDefault="007A17CF" w14:paraId="0649F1FE" w14:textId="77777777">
      <w:pPr>
        <w:spacing w:before="0"/>
        <w:ind w:left="720"/>
        <w:rPr>
          <w:sz w:val="24"/>
        </w:rPr>
      </w:pPr>
      <w:r w:rsidRPr="00527549">
        <w:rPr>
          <w:sz w:val="24"/>
        </w:rPr>
        <w:t>14.3</w:t>
      </w:r>
      <w:r w:rsidRPr="00527549">
        <w:rPr>
          <w:sz w:val="24"/>
        </w:rPr>
        <w:tab/>
      </w:r>
      <w:r w:rsidRPr="00527549">
        <w:rPr>
          <w:sz w:val="24"/>
          <w:u w:val="single"/>
        </w:rPr>
        <w:t>Scoring Model</w:t>
      </w:r>
      <w:r w:rsidRPr="00527549">
        <w:rPr>
          <w:sz w:val="24"/>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w:t>
      </w:r>
      <w:r w:rsidRPr="00527549" w:rsidR="00111E24">
        <w:rPr>
          <w:sz w:val="24"/>
        </w:rPr>
        <w:t xml:space="preserve">other than Commercial </w:t>
      </w:r>
      <w:r w:rsidRPr="00527549">
        <w:rPr>
          <w:sz w:val="24"/>
        </w:rPr>
        <w:t>using the following scoring model:</w:t>
      </w:r>
    </w:p>
    <w:p w:rsidRPr="00527549" w:rsidR="00BF4159" w:rsidP="007A17CF" w:rsidRDefault="00BF4159" w14:paraId="5DD54822" w14:textId="77777777">
      <w:pPr>
        <w:spacing w:before="0"/>
        <w:rPr>
          <w:sz w:val="24"/>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0"/>
        <w:gridCol w:w="8406"/>
      </w:tblGrid>
      <w:tr w:rsidRPr="00176253" w:rsidR="007A17CF" w:rsidTr="585BBF74" w14:paraId="6565C808" w14:textId="77777777">
        <w:trPr>
          <w:cantSplit/>
          <w:jc w:val="center"/>
        </w:trPr>
        <w:tc>
          <w:tcPr>
            <w:tcW w:w="915" w:type="dxa"/>
            <w:shd w:val="clear" w:color="auto" w:fill="B3B3B3"/>
            <w:tcMar/>
            <w:vAlign w:val="center"/>
          </w:tcPr>
          <w:p w:rsidRPr="00527549" w:rsidR="007A17CF" w:rsidP="585BBF74" w:rsidRDefault="007A17CF" w14:paraId="5A3D164B" w14:textId="6B00269D">
            <w:pPr>
              <w:tabs>
                <w:tab w:val="left" w:pos="1440"/>
              </w:tabs>
              <w:spacing w:before="0"/>
              <w:rPr>
                <w:b w:val="1"/>
                <w:bCs w:val="1"/>
                <w:sz w:val="22"/>
                <w:szCs w:val="22"/>
              </w:rPr>
            </w:pPr>
            <w:r w:rsidRPr="585BBF74" w:rsidR="007A17CF">
              <w:rPr>
                <w:b w:val="1"/>
                <w:bCs w:val="1"/>
                <w:sz w:val="22"/>
                <w:szCs w:val="22"/>
              </w:rPr>
              <w:t>Point</w:t>
            </w:r>
          </w:p>
        </w:tc>
        <w:tc>
          <w:tcPr>
            <w:tcW w:w="8441" w:type="dxa"/>
            <w:shd w:val="clear" w:color="auto" w:fill="B3B3B3"/>
            <w:tcMar/>
            <w:vAlign w:val="center"/>
          </w:tcPr>
          <w:p w:rsidRPr="00527549" w:rsidR="007A17CF" w:rsidP="007A17CF" w:rsidRDefault="007A17CF" w14:paraId="748D2232" w14:textId="77777777">
            <w:pPr>
              <w:tabs>
                <w:tab w:val="left" w:pos="1440"/>
              </w:tabs>
              <w:spacing w:before="0"/>
              <w:rPr>
                <w:b/>
                <w:sz w:val="24"/>
              </w:rPr>
            </w:pPr>
            <w:r w:rsidRPr="00527549">
              <w:rPr>
                <w:b/>
                <w:sz w:val="24"/>
              </w:rPr>
              <w:t>Interpretation</w:t>
            </w:r>
          </w:p>
        </w:tc>
      </w:tr>
      <w:tr w:rsidRPr="00176253" w:rsidR="007A17CF" w:rsidTr="585BBF74" w14:paraId="3EF80320" w14:textId="77777777">
        <w:trPr>
          <w:cantSplit/>
          <w:jc w:val="center"/>
        </w:trPr>
        <w:tc>
          <w:tcPr>
            <w:tcW w:w="915" w:type="dxa"/>
            <w:tcMar/>
            <w:vAlign w:val="center"/>
          </w:tcPr>
          <w:p w:rsidRPr="00527549" w:rsidR="007A17CF" w:rsidP="007A17CF" w:rsidRDefault="007A17CF" w14:paraId="0CB7BC17" w14:textId="77777777">
            <w:pPr>
              <w:tabs>
                <w:tab w:val="left" w:pos="1440"/>
              </w:tabs>
              <w:spacing w:before="0" w:after="240"/>
              <w:rPr>
                <w:sz w:val="24"/>
              </w:rPr>
            </w:pPr>
            <w:r w:rsidRPr="00527549">
              <w:rPr>
                <w:b/>
                <w:sz w:val="24"/>
              </w:rPr>
              <w:t>10</w:t>
            </w:r>
          </w:p>
        </w:tc>
        <w:tc>
          <w:tcPr>
            <w:tcW w:w="8441" w:type="dxa"/>
            <w:tcMar/>
            <w:vAlign w:val="center"/>
          </w:tcPr>
          <w:p w:rsidRPr="00527549" w:rsidR="007A17CF" w:rsidP="007A17CF" w:rsidRDefault="007A17CF" w14:paraId="7FB78862" w14:textId="77777777">
            <w:pPr>
              <w:tabs>
                <w:tab w:val="left" w:pos="1440"/>
              </w:tabs>
              <w:spacing w:before="0" w:after="240"/>
              <w:rPr>
                <w:sz w:val="24"/>
              </w:rPr>
            </w:pPr>
            <w:r w:rsidRPr="00527549">
              <w:rPr>
                <w:b/>
                <w:sz w:val="24"/>
              </w:rPr>
              <w:t xml:space="preserve">Excellent </w:t>
            </w:r>
            <w:r w:rsidRPr="00527549">
              <w:rPr>
                <w:sz w:val="24"/>
              </w:rPr>
              <w:t>–</w:t>
            </w:r>
            <w:r w:rsidRPr="00527549">
              <w:rPr>
                <w:b/>
                <w:sz w:val="24"/>
              </w:rPr>
              <w:t xml:space="preserve"> </w:t>
            </w:r>
            <w:r w:rsidRPr="00527549">
              <w:rPr>
                <w:sz w:val="24"/>
              </w:rP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Pr="00176253" w:rsidR="007A17CF" w:rsidTr="585BBF74" w14:paraId="0A68948E" w14:textId="77777777">
        <w:trPr>
          <w:cantSplit/>
          <w:jc w:val="center"/>
        </w:trPr>
        <w:tc>
          <w:tcPr>
            <w:tcW w:w="915" w:type="dxa"/>
            <w:tcMar/>
            <w:vAlign w:val="center"/>
          </w:tcPr>
          <w:p w:rsidRPr="00527549" w:rsidR="007A17CF" w:rsidP="007A17CF" w:rsidRDefault="007A17CF" w14:paraId="4B9CAF47" w14:textId="77777777">
            <w:pPr>
              <w:tabs>
                <w:tab w:val="left" w:pos="1440"/>
              </w:tabs>
              <w:spacing w:before="0" w:after="240"/>
              <w:rPr>
                <w:b/>
                <w:sz w:val="24"/>
              </w:rPr>
            </w:pPr>
            <w:r w:rsidRPr="00527549">
              <w:rPr>
                <w:b/>
                <w:sz w:val="24"/>
              </w:rPr>
              <w:t>7</w:t>
            </w:r>
          </w:p>
        </w:tc>
        <w:tc>
          <w:tcPr>
            <w:tcW w:w="8441" w:type="dxa"/>
            <w:tcMar/>
            <w:vAlign w:val="center"/>
          </w:tcPr>
          <w:p w:rsidRPr="00527549" w:rsidR="007A17CF" w:rsidP="007A17CF" w:rsidRDefault="007A17CF" w14:paraId="54FD09AA" w14:textId="7960E1C4">
            <w:pPr>
              <w:tabs>
                <w:tab w:val="left" w:pos="1440"/>
              </w:tabs>
              <w:spacing w:before="0" w:after="240"/>
              <w:rPr>
                <w:sz w:val="24"/>
              </w:rPr>
            </w:pPr>
            <w:r w:rsidRPr="00527549">
              <w:rPr>
                <w:b/>
                <w:sz w:val="24"/>
              </w:rPr>
              <w:t>Good</w:t>
            </w:r>
            <w:r w:rsidRPr="00527549" w:rsidR="00055BE4">
              <w:rPr>
                <w:b/>
                <w:sz w:val="24"/>
              </w:rPr>
              <w:t xml:space="preserve"> </w:t>
            </w:r>
            <w:r w:rsidRPr="00527549" w:rsidR="00055BE4">
              <w:rPr>
                <w:sz w:val="24"/>
              </w:rPr>
              <w:t>–</w:t>
            </w:r>
            <w:r w:rsidRPr="00527549" w:rsidR="00055BE4">
              <w:rPr>
                <w:b/>
                <w:sz w:val="24"/>
              </w:rPr>
              <w:t xml:space="preserve"> </w:t>
            </w:r>
            <w:r w:rsidRPr="00527549">
              <w:rPr>
                <w:sz w:val="24"/>
              </w:rPr>
              <w:t xml:space="preserve">Overall the response demonstrates that the bidder meets all areas of the requirement and provides all of the areas of evidence </w:t>
            </w:r>
            <w:r w:rsidRPr="00527549" w:rsidR="00CE1E37">
              <w:rPr>
                <w:sz w:val="24"/>
              </w:rPr>
              <w:t>requested but</w:t>
            </w:r>
            <w:r w:rsidRPr="00527549">
              <w:rPr>
                <w:sz w:val="24"/>
              </w:rPr>
              <w:t xml:space="preserve"> contains some trivial omissions in relation to the level of detail requested in terms of either the response or the evidence. This, therefore, is a good response that meets all aspects of the requirement with only a trivial level ambiguity due the </w:t>
            </w:r>
            <w:r w:rsidRPr="00527549" w:rsidR="00812100">
              <w:rPr>
                <w:sz w:val="24"/>
              </w:rPr>
              <w:t>bidder’s</w:t>
            </w:r>
            <w:r w:rsidRPr="00527549">
              <w:rPr>
                <w:sz w:val="24"/>
              </w:rPr>
              <w:t xml:space="preserve"> failure to provide all information at the level of detail requested. </w:t>
            </w:r>
          </w:p>
        </w:tc>
      </w:tr>
      <w:tr w:rsidRPr="00176253" w:rsidR="007A17CF" w:rsidTr="585BBF74" w14:paraId="0171D3A5" w14:textId="77777777">
        <w:trPr>
          <w:cantSplit/>
          <w:jc w:val="center"/>
        </w:trPr>
        <w:tc>
          <w:tcPr>
            <w:tcW w:w="915" w:type="dxa"/>
            <w:tcMar/>
            <w:vAlign w:val="center"/>
          </w:tcPr>
          <w:p w:rsidRPr="00527549" w:rsidR="007A17CF" w:rsidP="007A17CF" w:rsidRDefault="007A17CF" w14:paraId="6917BE3C" w14:textId="77777777">
            <w:pPr>
              <w:tabs>
                <w:tab w:val="left" w:pos="1440"/>
              </w:tabs>
              <w:spacing w:before="0" w:after="240"/>
              <w:rPr>
                <w:sz w:val="24"/>
              </w:rPr>
            </w:pPr>
            <w:r w:rsidRPr="00527549">
              <w:rPr>
                <w:b/>
                <w:sz w:val="24"/>
              </w:rPr>
              <w:t>5</w:t>
            </w:r>
          </w:p>
        </w:tc>
        <w:tc>
          <w:tcPr>
            <w:tcW w:w="8441" w:type="dxa"/>
            <w:tcMar/>
            <w:vAlign w:val="center"/>
          </w:tcPr>
          <w:p w:rsidRPr="00527549" w:rsidR="007A17CF" w:rsidP="007A17CF" w:rsidRDefault="007A17CF" w14:paraId="4EE9FBE8" w14:textId="77777777">
            <w:pPr>
              <w:tabs>
                <w:tab w:val="left" w:pos="1440"/>
              </w:tabs>
              <w:spacing w:before="0" w:after="240"/>
              <w:rPr>
                <w:sz w:val="24"/>
              </w:rPr>
            </w:pPr>
            <w:r w:rsidRPr="00527549">
              <w:rPr>
                <w:b/>
                <w:sz w:val="24"/>
              </w:rPr>
              <w:t>Adequate</w:t>
            </w:r>
            <w:r w:rsidRPr="00527549" w:rsidR="00055BE4">
              <w:rPr>
                <w:b/>
                <w:sz w:val="24"/>
              </w:rPr>
              <w:t xml:space="preserve"> </w:t>
            </w:r>
            <w:r w:rsidRPr="00527549" w:rsidR="00055BE4">
              <w:rPr>
                <w:sz w:val="24"/>
              </w:rPr>
              <w:t>–</w:t>
            </w:r>
            <w:r w:rsidRPr="00527549" w:rsidR="00055BE4">
              <w:rPr>
                <w:b/>
                <w:sz w:val="24"/>
              </w:rPr>
              <w:t xml:space="preserve"> </w:t>
            </w:r>
            <w:r w:rsidRPr="00527549">
              <w:rPr>
                <w:sz w:val="24"/>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Pr="00176253" w:rsidR="007A17CF" w:rsidTr="585BBF74" w14:paraId="6922C258" w14:textId="77777777">
        <w:trPr>
          <w:cantSplit/>
          <w:jc w:val="center"/>
        </w:trPr>
        <w:tc>
          <w:tcPr>
            <w:tcW w:w="915" w:type="dxa"/>
            <w:tcMar/>
            <w:vAlign w:val="center"/>
          </w:tcPr>
          <w:p w:rsidRPr="00527549" w:rsidR="007A17CF" w:rsidP="007A17CF" w:rsidRDefault="007A17CF" w14:paraId="06D104B0" w14:textId="77777777">
            <w:pPr>
              <w:tabs>
                <w:tab w:val="left" w:pos="1440"/>
              </w:tabs>
              <w:spacing w:before="0" w:after="240"/>
              <w:rPr>
                <w:sz w:val="24"/>
              </w:rPr>
            </w:pPr>
            <w:r w:rsidRPr="00527549">
              <w:rPr>
                <w:b/>
                <w:sz w:val="24"/>
              </w:rPr>
              <w:t>3</w:t>
            </w:r>
          </w:p>
        </w:tc>
        <w:tc>
          <w:tcPr>
            <w:tcW w:w="8441" w:type="dxa"/>
            <w:tcMar/>
            <w:vAlign w:val="center"/>
          </w:tcPr>
          <w:p w:rsidRPr="00527549" w:rsidR="007A17CF" w:rsidP="007A17CF" w:rsidRDefault="007A17CF" w14:paraId="1BAD79B5" w14:textId="77777777">
            <w:pPr>
              <w:tabs>
                <w:tab w:val="left" w:pos="1440"/>
              </w:tabs>
              <w:spacing w:before="0" w:after="240"/>
              <w:rPr>
                <w:sz w:val="24"/>
              </w:rPr>
            </w:pPr>
            <w:r w:rsidRPr="00527549">
              <w:rPr>
                <w:b/>
                <w:sz w:val="24"/>
              </w:rPr>
              <w:t>Poor</w:t>
            </w:r>
            <w:r w:rsidRPr="00527549" w:rsidR="00055BE4">
              <w:rPr>
                <w:b/>
                <w:sz w:val="24"/>
              </w:rPr>
              <w:t xml:space="preserve"> </w:t>
            </w:r>
            <w:r w:rsidRPr="00527549" w:rsidR="00055BE4">
              <w:rPr>
                <w:sz w:val="24"/>
              </w:rPr>
              <w:t>–</w:t>
            </w:r>
            <w:r w:rsidRPr="00527549" w:rsidR="00055BE4">
              <w:rPr>
                <w:b/>
                <w:sz w:val="24"/>
              </w:rPr>
              <w:t xml:space="preserve"> </w:t>
            </w:r>
            <w:r w:rsidRPr="00527549">
              <w:rPr>
                <w:sz w:val="24"/>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Pr="00176253" w:rsidR="007A17CF" w:rsidTr="585BBF74" w14:paraId="1A02350D" w14:textId="77777777">
        <w:trPr>
          <w:cantSplit/>
          <w:jc w:val="center"/>
        </w:trPr>
        <w:tc>
          <w:tcPr>
            <w:tcW w:w="915" w:type="dxa"/>
            <w:tcMar/>
            <w:vAlign w:val="center"/>
          </w:tcPr>
          <w:p w:rsidRPr="00527549" w:rsidR="007A17CF" w:rsidP="007A17CF" w:rsidRDefault="007A17CF" w14:paraId="7586AB41" w14:textId="77777777">
            <w:pPr>
              <w:tabs>
                <w:tab w:val="left" w:pos="1440"/>
              </w:tabs>
              <w:spacing w:before="0" w:after="240"/>
              <w:rPr>
                <w:sz w:val="24"/>
              </w:rPr>
            </w:pPr>
            <w:r w:rsidRPr="00527549">
              <w:rPr>
                <w:b/>
                <w:sz w:val="24"/>
              </w:rPr>
              <w:lastRenderedPageBreak/>
              <w:t>0</w:t>
            </w:r>
          </w:p>
        </w:tc>
        <w:tc>
          <w:tcPr>
            <w:tcW w:w="8441" w:type="dxa"/>
            <w:tcMar/>
            <w:vAlign w:val="center"/>
          </w:tcPr>
          <w:p w:rsidRPr="00527549" w:rsidR="007A17CF" w:rsidP="00AB0467" w:rsidRDefault="007A17CF" w14:paraId="4A64D9BE" w14:textId="77777777">
            <w:pPr>
              <w:tabs>
                <w:tab w:val="left" w:pos="1440"/>
              </w:tabs>
              <w:spacing w:before="0" w:after="240"/>
              <w:rPr>
                <w:sz w:val="24"/>
              </w:rPr>
            </w:pPr>
            <w:r w:rsidRPr="00527549">
              <w:rPr>
                <w:b/>
                <w:sz w:val="24"/>
              </w:rPr>
              <w:t>Unacceptable</w:t>
            </w:r>
            <w:r w:rsidRPr="00527549" w:rsidR="00055BE4">
              <w:rPr>
                <w:b/>
                <w:sz w:val="24"/>
              </w:rPr>
              <w:t xml:space="preserve"> </w:t>
            </w:r>
            <w:r w:rsidRPr="00527549" w:rsidR="00055BE4">
              <w:rPr>
                <w:sz w:val="24"/>
              </w:rPr>
              <w:t>–</w:t>
            </w:r>
            <w:r w:rsidRPr="00527549" w:rsidR="00055BE4">
              <w:rPr>
                <w:b/>
                <w:sz w:val="24"/>
              </w:rPr>
              <w:t xml:space="preserve"> </w:t>
            </w:r>
            <w:r w:rsidRPr="00527549">
              <w:rPr>
                <w:sz w:val="24"/>
              </w:rPr>
              <w:t xml:space="preserve">The response is non-compliant with the requirements of the </w:t>
            </w:r>
            <w:r w:rsidRPr="00527549" w:rsidR="00AB0467">
              <w:rPr>
                <w:sz w:val="24"/>
              </w:rPr>
              <w:t>RFP</w:t>
            </w:r>
            <w:r w:rsidRPr="00527549">
              <w:rPr>
                <w:sz w:val="24"/>
              </w:rPr>
              <w:t xml:space="preserve"> and/or no response has been provided. </w:t>
            </w:r>
          </w:p>
        </w:tc>
      </w:tr>
    </w:tbl>
    <w:p w:rsidRPr="00527549" w:rsidR="00BF4159" w:rsidP="007A17CF" w:rsidRDefault="00BF4159" w14:paraId="61BA0432" w14:textId="77777777">
      <w:pPr>
        <w:rPr>
          <w:sz w:val="24"/>
        </w:rPr>
      </w:pPr>
    </w:p>
    <w:p w:rsidRPr="00527549" w:rsidR="007A17CF" w:rsidP="004E7B2A" w:rsidRDefault="007A17CF" w14:paraId="383FCF27" w14:textId="1F98D142">
      <w:pPr>
        <w:ind w:left="720"/>
        <w:rPr>
          <w:sz w:val="24"/>
        </w:rPr>
      </w:pPr>
      <w:r w:rsidRPr="00527549">
        <w:rPr>
          <w:sz w:val="24"/>
        </w:rPr>
        <w:t>14.4</w:t>
      </w:r>
      <w:r w:rsidRPr="00527549">
        <w:rPr>
          <w:sz w:val="24"/>
        </w:rPr>
        <w:tab/>
      </w:r>
      <w:r w:rsidRPr="00527549">
        <w:rPr>
          <w:sz w:val="24"/>
          <w:u w:val="single"/>
        </w:rPr>
        <w:t>Commercial Evaluation</w:t>
      </w:r>
      <w:r w:rsidRPr="00527549">
        <w:rPr>
          <w:sz w:val="24"/>
        </w:rPr>
        <w:t xml:space="preserve"> – Your “Overall Price”</w:t>
      </w:r>
      <w:r w:rsidRPr="00527549" w:rsidR="003D4179">
        <w:rPr>
          <w:sz w:val="24"/>
        </w:rPr>
        <w:t xml:space="preserve"> (as calculated in accordance with requirements of Annex </w:t>
      </w:r>
      <w:r w:rsidR="00490AAE">
        <w:rPr>
          <w:sz w:val="24"/>
        </w:rPr>
        <w:t>3</w:t>
      </w:r>
      <w:r w:rsidRPr="00527549" w:rsidR="00490AAE">
        <w:rPr>
          <w:sz w:val="24"/>
        </w:rPr>
        <w:t xml:space="preserve"> </w:t>
      </w:r>
      <w:r w:rsidRPr="00527549" w:rsidR="003D4179">
        <w:rPr>
          <w:sz w:val="24"/>
        </w:rPr>
        <w:t>(Pricing Approach section)</w:t>
      </w:r>
      <w:r w:rsidRPr="00527549">
        <w:rPr>
          <w:sz w:val="24"/>
        </w:rPr>
        <w:t xml:space="preserve"> for the goods and/or services will be evaluated by the evaluation panel for the purposes of the commercial evaluation. Prices must not be subject to any pricing assumptions, qualifications or indexation not provided for explicitly by the British Council as part of the pricing approach. In the event that any prices are expressed as being subject to any pricing assumptions, qualifications or 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British Council to be abnormally low following the relevant processes set out under the EU procurement rule</w:t>
      </w:r>
      <w:r w:rsidRPr="00527549" w:rsidR="00242533">
        <w:rPr>
          <w:sz w:val="24"/>
        </w:rPr>
        <w:t>s.  A maximum offer score of 10</w:t>
      </w:r>
      <w:r w:rsidRPr="00527549">
        <w:rPr>
          <w:sz w:val="24"/>
        </w:rPr>
        <w:t xml:space="preserve"> will be awarded to the tender response offering the lowest “Overall Price”. Other tender responses will be awarded a mark by application of the following formula: (Lowest Overall Price/Over</w:t>
      </w:r>
      <w:r w:rsidRPr="00527549" w:rsidR="00242533">
        <w:rPr>
          <w:sz w:val="24"/>
        </w:rPr>
        <w:t>all Price being evaluated) x 10 (rounded to two decimal places)</w:t>
      </w:r>
      <w:r w:rsidRPr="00527549">
        <w:rPr>
          <w:sz w:val="24"/>
        </w:rPr>
        <w:t xml:space="preserve"> = commercial score.  </w:t>
      </w:r>
    </w:p>
    <w:p w:rsidRPr="00527549" w:rsidR="007A17CF" w:rsidP="004E7B2A" w:rsidRDefault="007A17CF" w14:paraId="02FACE9C" w14:textId="77777777">
      <w:pPr>
        <w:ind w:left="720"/>
        <w:rPr>
          <w:sz w:val="24"/>
        </w:rPr>
      </w:pPr>
      <w:r w:rsidRPr="00527549">
        <w:rPr>
          <w:sz w:val="24"/>
        </w:rPr>
        <w:t>14.5</w:t>
      </w:r>
      <w:r w:rsidRPr="00527549">
        <w:rPr>
          <w:sz w:val="24"/>
        </w:rPr>
        <w:tab/>
      </w:r>
      <w:r w:rsidRPr="00527549">
        <w:rPr>
          <w:sz w:val="24"/>
          <w:u w:val="single"/>
        </w:rPr>
        <w:t>Moderation and application of weightings</w:t>
      </w:r>
      <w:r w:rsidRPr="00527549">
        <w:rPr>
          <w:sz w:val="24"/>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rsidRPr="00527549" w:rsidR="007A17CF" w:rsidP="004E7B2A" w:rsidRDefault="007A17CF" w14:paraId="6AD4D611" w14:textId="77777777">
      <w:pPr>
        <w:ind w:left="720"/>
        <w:rPr>
          <w:sz w:val="24"/>
        </w:rPr>
      </w:pPr>
      <w:r w:rsidRPr="00527549">
        <w:rPr>
          <w:sz w:val="24"/>
        </w:rPr>
        <w:t>14.6</w:t>
      </w:r>
      <w:r w:rsidRPr="00527549">
        <w:rPr>
          <w:sz w:val="24"/>
        </w:rPr>
        <w:tab/>
      </w:r>
      <w:r w:rsidRPr="00527549">
        <w:rPr>
          <w:sz w:val="24"/>
          <w:u w:val="single"/>
        </w:rPr>
        <w:t>The winning tender response</w:t>
      </w:r>
      <w:r w:rsidRPr="00527549">
        <w:rPr>
          <w:sz w:val="24"/>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information or references relating to any Qualification Question responses) obtained by the Authority relating to any self-certification or other requirements referred to in the Qualification Questionnaire</w:t>
      </w:r>
      <w:r w:rsidRPr="00527549" w:rsidR="0065416C">
        <w:rPr>
          <w:sz w:val="24"/>
        </w:rPr>
        <w:t xml:space="preserve"> </w:t>
      </w:r>
      <w:r w:rsidRPr="00527549" w:rsidR="0065416C">
        <w:rPr>
          <w:i/>
          <w:sz w:val="24"/>
        </w:rPr>
        <w:t>(if used)</w:t>
      </w:r>
      <w:r w:rsidRPr="00527549">
        <w:rPr>
          <w:sz w:val="24"/>
        </w:rPr>
        <w:t xml:space="preserve">. If any verification evidence requested from a supplier, or a relevant third party as may </w:t>
      </w:r>
      <w:r w:rsidRPr="00527549">
        <w:rPr>
          <w:sz w:val="24"/>
        </w:rPr>
        <w:lastRenderedPageBreak/>
        <w:t xml:space="preserve">be referred to by the supplier in the Qualification Questionnaire </w:t>
      </w:r>
      <w:r w:rsidRPr="00527549" w:rsidR="0065416C">
        <w:rPr>
          <w:i/>
          <w:sz w:val="24"/>
        </w:rPr>
        <w:t>(if used)</w:t>
      </w:r>
      <w:r w:rsidRPr="00527549" w:rsidR="0065416C">
        <w:rPr>
          <w:sz w:val="24"/>
        </w:rPr>
        <w:t xml:space="preserve"> </w:t>
      </w:r>
      <w:r w:rsidRPr="00527549">
        <w:rPr>
          <w:sz w:val="24"/>
        </w:rPr>
        <w:t>as a party prepared to provide such information, is not provided in accordance with any timescales specified by the British Council and/or any evidence reviewed by the British Council (whose decision shall be final) does not demonstrate compliance with any such requirement, the British Council may reject that tender response in full and disqualify the potential winning supplier from the Procurement Process at that point.</w:t>
      </w:r>
    </w:p>
    <w:p w:rsidRPr="00176253" w:rsidR="007A17CF" w:rsidP="00BA05B2" w:rsidRDefault="007A17CF" w14:paraId="02252824" w14:textId="77777777">
      <w:pPr>
        <w:rPr>
          <w:rFonts w:cs="Arial"/>
          <w:b/>
          <w:sz w:val="24"/>
          <w:szCs w:val="24"/>
          <w:u w:val="single"/>
        </w:rPr>
      </w:pPr>
      <w:r w:rsidRPr="00176253">
        <w:rPr>
          <w:rFonts w:cs="Arial"/>
          <w:b/>
          <w:sz w:val="24"/>
          <w:szCs w:val="24"/>
          <w:u w:val="single"/>
        </w:rPr>
        <w:t>List of Annexes</w:t>
      </w:r>
      <w:r w:rsidRPr="00176253" w:rsidR="00111E24">
        <w:rPr>
          <w:rFonts w:cs="Arial"/>
          <w:b/>
          <w:sz w:val="24"/>
          <w:szCs w:val="24"/>
          <w:u w:val="single"/>
        </w:rPr>
        <w:t xml:space="preserve"> forming part of this </w:t>
      </w:r>
      <w:r w:rsidRPr="00176253" w:rsidR="00BA05B2">
        <w:rPr>
          <w:rFonts w:cs="Arial"/>
          <w:b/>
          <w:sz w:val="24"/>
          <w:szCs w:val="24"/>
          <w:u w:val="single"/>
        </w:rPr>
        <w:t xml:space="preserve">RFP </w:t>
      </w:r>
      <w:r w:rsidRPr="00176253" w:rsidR="00111E24">
        <w:rPr>
          <w:rFonts w:cs="Arial"/>
          <w:b/>
          <w:sz w:val="24"/>
          <w:szCs w:val="24"/>
          <w:u w:val="single"/>
        </w:rPr>
        <w:t>(</w:t>
      </w:r>
      <w:r w:rsidRPr="00176253">
        <w:rPr>
          <w:rFonts w:cs="Arial"/>
          <w:b/>
          <w:sz w:val="24"/>
          <w:szCs w:val="24"/>
          <w:u w:val="single"/>
        </w:rPr>
        <w:t>issued as separate documents):</w:t>
      </w:r>
    </w:p>
    <w:p w:rsidRPr="00A54B85" w:rsidR="00A54B85" w:rsidP="00A54B85" w:rsidRDefault="00A54B85" w14:paraId="2BA27FA9" w14:textId="7C203877">
      <w:pPr>
        <w:numPr>
          <w:ilvl w:val="1"/>
          <w:numId w:val="1"/>
        </w:numPr>
        <w:ind w:left="0" w:firstLine="0"/>
        <w:rPr>
          <w:rFonts w:cs="Arial"/>
          <w:b/>
          <w:sz w:val="24"/>
          <w:szCs w:val="24"/>
        </w:rPr>
      </w:pPr>
      <w:r w:rsidRPr="00A54B85">
        <w:rPr>
          <w:rFonts w:cs="Arial"/>
          <w:b/>
          <w:sz w:val="24"/>
          <w:szCs w:val="24"/>
        </w:rPr>
        <w:t xml:space="preserve">Annex 1 - </w:t>
      </w:r>
      <w:r w:rsidR="004875A5">
        <w:rPr>
          <w:rFonts w:cs="Arial"/>
          <w:b/>
          <w:sz w:val="24"/>
          <w:szCs w:val="24"/>
        </w:rPr>
        <w:t>Draft</w:t>
      </w:r>
      <w:r w:rsidRPr="00A54B85">
        <w:rPr>
          <w:rFonts w:cs="Arial"/>
          <w:b/>
          <w:sz w:val="24"/>
          <w:szCs w:val="24"/>
        </w:rPr>
        <w:t xml:space="preserve"> Contract</w:t>
      </w:r>
    </w:p>
    <w:p w:rsidR="00A54B85" w:rsidP="2E45EB43" w:rsidRDefault="00A54B85" w14:paraId="46D2AF33" w14:textId="7AE4EAEB">
      <w:pPr>
        <w:numPr>
          <w:ilvl w:val="1"/>
          <w:numId w:val="1"/>
        </w:numPr>
        <w:ind w:left="0" w:firstLine="0"/>
        <w:rPr>
          <w:rFonts w:cs="Arial"/>
          <w:b/>
          <w:bCs/>
          <w:sz w:val="24"/>
          <w:szCs w:val="24"/>
        </w:rPr>
      </w:pPr>
      <w:r w:rsidRPr="2E45EB43">
        <w:rPr>
          <w:rFonts w:cs="Arial"/>
          <w:b/>
          <w:bCs/>
          <w:sz w:val="24"/>
          <w:szCs w:val="24"/>
        </w:rPr>
        <w:t xml:space="preserve">Annex </w:t>
      </w:r>
      <w:r w:rsidRPr="2E45EB43" w:rsidR="001F4C60">
        <w:rPr>
          <w:rFonts w:cs="Arial"/>
          <w:b/>
          <w:bCs/>
          <w:sz w:val="24"/>
          <w:szCs w:val="24"/>
        </w:rPr>
        <w:t>2</w:t>
      </w:r>
      <w:r w:rsidRPr="2E45EB43">
        <w:rPr>
          <w:rFonts w:cs="Arial"/>
          <w:b/>
          <w:bCs/>
          <w:sz w:val="24"/>
          <w:szCs w:val="24"/>
        </w:rPr>
        <w:t xml:space="preserve"> – Supplier Response</w:t>
      </w:r>
    </w:p>
    <w:p w:rsidRPr="004875A5" w:rsidR="004875A5" w:rsidP="004875A5" w:rsidRDefault="004875A5" w14:paraId="0917C3BB" w14:textId="36B66084">
      <w:pPr>
        <w:numPr>
          <w:ilvl w:val="1"/>
          <w:numId w:val="1"/>
        </w:numPr>
        <w:ind w:left="0" w:firstLine="0"/>
        <w:rPr>
          <w:rFonts w:cs="Arial"/>
          <w:b/>
          <w:sz w:val="24"/>
          <w:szCs w:val="24"/>
        </w:rPr>
      </w:pPr>
      <w:r w:rsidRPr="004875A5">
        <w:rPr>
          <w:rFonts w:cs="Arial"/>
          <w:b/>
          <w:sz w:val="24"/>
          <w:szCs w:val="24"/>
        </w:rPr>
        <w:t xml:space="preserve">Annex </w:t>
      </w:r>
      <w:r w:rsidR="001F4C60">
        <w:rPr>
          <w:rFonts w:cs="Arial"/>
          <w:b/>
          <w:sz w:val="24"/>
          <w:szCs w:val="24"/>
        </w:rPr>
        <w:t>3</w:t>
      </w:r>
      <w:r w:rsidRPr="004875A5">
        <w:rPr>
          <w:rFonts w:cs="Arial"/>
          <w:b/>
          <w:sz w:val="24"/>
          <w:szCs w:val="24"/>
        </w:rPr>
        <w:t xml:space="preserve"> – Pricing Approach</w:t>
      </w:r>
    </w:p>
    <w:p w:rsidR="00A54B85" w:rsidP="00A54B85" w:rsidRDefault="00A54B85" w14:paraId="36ADB47D" w14:textId="77777777">
      <w:pPr>
        <w:rPr>
          <w:rFonts w:cs="Arial"/>
          <w:b/>
          <w:sz w:val="24"/>
          <w:szCs w:val="24"/>
        </w:rPr>
      </w:pPr>
    </w:p>
    <w:p w:rsidR="00143ED4" w:rsidP="007A17CF" w:rsidRDefault="00143ED4" w14:paraId="75CCC290" w14:textId="77777777">
      <w:pPr>
        <w:rPr>
          <w:rFonts w:cs="Arial"/>
          <w:b/>
          <w:sz w:val="24"/>
          <w:szCs w:val="24"/>
        </w:rPr>
      </w:pPr>
    </w:p>
    <w:p w:rsidRPr="00527549" w:rsidR="007A17CF" w:rsidP="00FA460A" w:rsidRDefault="007A17CF" w14:paraId="7CA1728F" w14:textId="77777777">
      <w:pPr>
        <w:rPr>
          <w:b/>
          <w:sz w:val="24"/>
        </w:rPr>
      </w:pPr>
    </w:p>
    <w:sectPr w:rsidRPr="00527549" w:rsidR="007A17CF" w:rsidSect="000015D7">
      <w:headerReference w:type="even" r:id="rId30"/>
      <w:headerReference w:type="default" r:id="rId31"/>
      <w:footerReference w:type="even" r:id="rId32"/>
      <w:footerReference w:type="default" r:id="rId33"/>
      <w:headerReference w:type="first" r:id="rId34"/>
      <w:footerReference w:type="first" r:id="rId35"/>
      <w:pgSz w:w="11909" w:h="16834" w:orient="portrait"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1EB1" w:rsidRDefault="006A1EB1" w14:paraId="6BE9CD0B" w14:textId="77777777">
      <w:r>
        <w:separator/>
      </w:r>
    </w:p>
  </w:endnote>
  <w:endnote w:type="continuationSeparator" w:id="0">
    <w:p w:rsidR="006A1EB1" w:rsidRDefault="006A1EB1" w14:paraId="61A30B23" w14:textId="77777777">
      <w:r>
        <w:continuationSeparator/>
      </w:r>
    </w:p>
  </w:endnote>
  <w:endnote w:type="continuationNotice" w:id="1">
    <w:p w:rsidR="006A1EB1" w:rsidRDefault="006A1EB1" w14:paraId="617AE550"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tial">
    <w:altName w:val="Cambria"/>
    <w:panose1 w:val="00000000000000000000"/>
    <w:charset w:val="00"/>
    <w:family w:val="roman"/>
    <w:notTrueType/>
    <w:pitch w:val="default"/>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B2A" w:rsidRDefault="004E7B2A" w14:paraId="28C47A5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192"/>
      <w:gridCol w:w="3192"/>
      <w:gridCol w:w="3192"/>
    </w:tblGrid>
    <w:tr w:rsidR="00795FFB" w14:paraId="04E21EB8" w14:textId="77777777">
      <w:trPr>
        <w:trHeight w:val="140"/>
      </w:trPr>
      <w:tc>
        <w:tcPr>
          <w:tcW w:w="3192" w:type="dxa"/>
        </w:tcPr>
        <w:p w:rsidR="00795FFB" w:rsidRDefault="00795FFB" w14:paraId="7C88BF07" w14:textId="77777777">
          <w:pPr>
            <w:pStyle w:val="Footer"/>
            <w:rPr>
              <w:sz w:val="16"/>
            </w:rPr>
          </w:pPr>
          <w:r>
            <w:rPr>
              <w:snapToGrid w:val="0"/>
              <w:sz w:val="16"/>
            </w:rPr>
            <w:t>British Council RFP</w:t>
          </w:r>
        </w:p>
      </w:tc>
      <w:tc>
        <w:tcPr>
          <w:tcW w:w="3192" w:type="dxa"/>
        </w:tcPr>
        <w:p w:rsidR="00795FFB" w:rsidRDefault="00795FFB" w14:paraId="25157957"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192" w:type="dxa"/>
        </w:tcPr>
        <w:p w:rsidR="00795FFB" w:rsidRDefault="00795FFB" w14:paraId="43DCB394" w14:textId="77777777">
          <w:pPr>
            <w:pStyle w:val="Footer"/>
            <w:rPr>
              <w:sz w:val="16"/>
            </w:rPr>
          </w:pPr>
        </w:p>
      </w:tc>
    </w:tr>
  </w:tbl>
  <w:p w:rsidR="00795FFB" w:rsidRDefault="00795FFB" w14:paraId="71C1262C" w14:textId="7777777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B2A" w:rsidRDefault="004E7B2A" w14:paraId="7308D5D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1EB1" w:rsidRDefault="006A1EB1" w14:paraId="2A58F6E0" w14:textId="77777777">
      <w:r>
        <w:separator/>
      </w:r>
    </w:p>
  </w:footnote>
  <w:footnote w:type="continuationSeparator" w:id="0">
    <w:p w:rsidR="006A1EB1" w:rsidRDefault="006A1EB1" w14:paraId="543D0C51" w14:textId="77777777">
      <w:r>
        <w:continuationSeparator/>
      </w:r>
    </w:p>
  </w:footnote>
  <w:footnote w:type="continuationNotice" w:id="1">
    <w:p w:rsidR="006A1EB1" w:rsidRDefault="006A1EB1" w14:paraId="563ACC91"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B2A" w:rsidRDefault="004E7B2A" w14:paraId="3C0D44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B2A" w:rsidRDefault="004E7B2A" w14:paraId="59A61B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B2A" w:rsidRDefault="004E7B2A" w14:paraId="7DD8E22E" w14:textId="77777777">
    <w:pPr>
      <w:pStyle w:val="Header"/>
    </w:pPr>
  </w:p>
</w:hdr>
</file>

<file path=word/intelligence2.xml><?xml version="1.0" encoding="utf-8"?>
<int2:intelligence xmlns:int2="http://schemas.microsoft.com/office/intelligence/2020/intelligence">
  <int2:observations>
    <int2:bookmark int2:bookmarkName="_Int_EXwa5c0l" int2:invalidationBookmarkName="" int2:hashCode="X55YArurxx+Sdf" int2:id="swnL2vQh">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70A"/>
    <w:multiLevelType w:val="hybridMultilevel"/>
    <w:tmpl w:val="1FAC51F4"/>
    <w:lvl w:ilvl="0" w:tplc="A8403A0C">
      <w:start w:val="1"/>
      <w:numFmt w:val="bullet"/>
      <w:lvlText w:val=""/>
      <w:lvlJc w:val="left"/>
      <w:pPr>
        <w:ind w:left="720" w:hanging="360"/>
      </w:pPr>
      <w:rPr>
        <w:rFonts w:hint="default" w:ascii="Symbol" w:hAnsi="Symbol"/>
      </w:rPr>
    </w:lvl>
    <w:lvl w:ilvl="1" w:tplc="6352A5B2" w:tentative="1">
      <w:start w:val="1"/>
      <w:numFmt w:val="bullet"/>
      <w:lvlText w:val="o"/>
      <w:lvlJc w:val="left"/>
      <w:pPr>
        <w:ind w:left="1440" w:hanging="360"/>
      </w:pPr>
      <w:rPr>
        <w:rFonts w:hint="default" w:ascii="Courier New" w:hAnsi="Courier New" w:cs="Courier New"/>
      </w:rPr>
    </w:lvl>
    <w:lvl w:ilvl="2" w:tplc="4F84122E" w:tentative="1">
      <w:start w:val="1"/>
      <w:numFmt w:val="bullet"/>
      <w:lvlText w:val=""/>
      <w:lvlJc w:val="left"/>
      <w:pPr>
        <w:ind w:left="2160" w:hanging="360"/>
      </w:pPr>
      <w:rPr>
        <w:rFonts w:hint="default" w:ascii="Wingdings" w:hAnsi="Wingdings"/>
      </w:rPr>
    </w:lvl>
    <w:lvl w:ilvl="3" w:tplc="D79AD9C4" w:tentative="1">
      <w:start w:val="1"/>
      <w:numFmt w:val="bullet"/>
      <w:lvlText w:val=""/>
      <w:lvlJc w:val="left"/>
      <w:pPr>
        <w:ind w:left="2880" w:hanging="360"/>
      </w:pPr>
      <w:rPr>
        <w:rFonts w:hint="default" w:ascii="Symbol" w:hAnsi="Symbol"/>
      </w:rPr>
    </w:lvl>
    <w:lvl w:ilvl="4" w:tplc="BA361EA6" w:tentative="1">
      <w:start w:val="1"/>
      <w:numFmt w:val="bullet"/>
      <w:lvlText w:val="o"/>
      <w:lvlJc w:val="left"/>
      <w:pPr>
        <w:ind w:left="3600" w:hanging="360"/>
      </w:pPr>
      <w:rPr>
        <w:rFonts w:hint="default" w:ascii="Courier New" w:hAnsi="Courier New" w:cs="Courier New"/>
      </w:rPr>
    </w:lvl>
    <w:lvl w:ilvl="5" w:tplc="0D165596" w:tentative="1">
      <w:start w:val="1"/>
      <w:numFmt w:val="bullet"/>
      <w:lvlText w:val=""/>
      <w:lvlJc w:val="left"/>
      <w:pPr>
        <w:ind w:left="4320" w:hanging="360"/>
      </w:pPr>
      <w:rPr>
        <w:rFonts w:hint="default" w:ascii="Wingdings" w:hAnsi="Wingdings"/>
      </w:rPr>
    </w:lvl>
    <w:lvl w:ilvl="6" w:tplc="C2D4E0E8" w:tentative="1">
      <w:start w:val="1"/>
      <w:numFmt w:val="bullet"/>
      <w:lvlText w:val=""/>
      <w:lvlJc w:val="left"/>
      <w:pPr>
        <w:ind w:left="5040" w:hanging="360"/>
      </w:pPr>
      <w:rPr>
        <w:rFonts w:hint="default" w:ascii="Symbol" w:hAnsi="Symbol"/>
      </w:rPr>
    </w:lvl>
    <w:lvl w:ilvl="7" w:tplc="C13816BC" w:tentative="1">
      <w:start w:val="1"/>
      <w:numFmt w:val="bullet"/>
      <w:lvlText w:val="o"/>
      <w:lvlJc w:val="left"/>
      <w:pPr>
        <w:ind w:left="5760" w:hanging="360"/>
      </w:pPr>
      <w:rPr>
        <w:rFonts w:hint="default" w:ascii="Courier New" w:hAnsi="Courier New" w:cs="Courier New"/>
      </w:rPr>
    </w:lvl>
    <w:lvl w:ilvl="8" w:tplc="78D4E760" w:tentative="1">
      <w:start w:val="1"/>
      <w:numFmt w:val="bullet"/>
      <w:lvlText w:val=""/>
      <w:lvlJc w:val="left"/>
      <w:pPr>
        <w:ind w:left="6480" w:hanging="360"/>
      </w:pPr>
      <w:rPr>
        <w:rFonts w:hint="default" w:ascii="Wingdings" w:hAnsi="Wingdings"/>
      </w:rPr>
    </w:lvl>
  </w:abstractNum>
  <w:abstractNum w:abstractNumId="1" w15:restartNumberingAfterBreak="0">
    <w:nsid w:val="093B57D8"/>
    <w:multiLevelType w:val="hybridMultilevel"/>
    <w:tmpl w:val="A0C2DF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F0347"/>
    <w:multiLevelType w:val="hybridMultilevel"/>
    <w:tmpl w:val="F6BC2776"/>
    <w:lvl w:ilvl="0" w:tplc="D0FE3DE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E47972"/>
    <w:multiLevelType w:val="hybridMultilevel"/>
    <w:tmpl w:val="B8D2F6C2"/>
    <w:lvl w:ilvl="0" w:tplc="08090003">
      <w:start w:val="1"/>
      <w:numFmt w:val="bullet"/>
      <w:lvlText w:val="o"/>
      <w:lvlJc w:val="left"/>
      <w:pPr>
        <w:ind w:left="1500" w:hanging="360"/>
      </w:pPr>
      <w:rPr>
        <w:rFonts w:hint="default" w:ascii="Courier New" w:hAnsi="Courier New" w:cs="Courier New"/>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4" w15:restartNumberingAfterBreak="0">
    <w:nsid w:val="10B81907"/>
    <w:multiLevelType w:val="hybridMultilevel"/>
    <w:tmpl w:val="CBCCF7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E01128"/>
    <w:multiLevelType w:val="hybridMultilevel"/>
    <w:tmpl w:val="B2948D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8" w15:restartNumberingAfterBreak="0">
    <w:nsid w:val="15AC0F3F"/>
    <w:multiLevelType w:val="hybridMultilevel"/>
    <w:tmpl w:val="3D44A340"/>
    <w:lvl w:ilvl="0" w:tplc="7B225730">
      <w:start w:val="1"/>
      <w:numFmt w:val="bullet"/>
      <w:lvlText w:val=""/>
      <w:lvlJc w:val="left"/>
      <w:pPr>
        <w:ind w:left="720" w:hanging="360"/>
      </w:pPr>
      <w:rPr>
        <w:rFonts w:hint="default" w:ascii="Symbol" w:hAnsi="Symbol"/>
      </w:rPr>
    </w:lvl>
    <w:lvl w:ilvl="1" w:tplc="36D04EA8" w:tentative="1">
      <w:start w:val="1"/>
      <w:numFmt w:val="bullet"/>
      <w:lvlText w:val="o"/>
      <w:lvlJc w:val="left"/>
      <w:pPr>
        <w:ind w:left="1440" w:hanging="360"/>
      </w:pPr>
      <w:rPr>
        <w:rFonts w:hint="default" w:ascii="Courier New" w:hAnsi="Courier New" w:cs="Courier New"/>
      </w:rPr>
    </w:lvl>
    <w:lvl w:ilvl="2" w:tplc="EEEC55B8" w:tentative="1">
      <w:start w:val="1"/>
      <w:numFmt w:val="bullet"/>
      <w:lvlText w:val=""/>
      <w:lvlJc w:val="left"/>
      <w:pPr>
        <w:ind w:left="2160" w:hanging="360"/>
      </w:pPr>
      <w:rPr>
        <w:rFonts w:hint="default" w:ascii="Wingdings" w:hAnsi="Wingdings"/>
      </w:rPr>
    </w:lvl>
    <w:lvl w:ilvl="3" w:tplc="DDF4941A" w:tentative="1">
      <w:start w:val="1"/>
      <w:numFmt w:val="bullet"/>
      <w:lvlText w:val=""/>
      <w:lvlJc w:val="left"/>
      <w:pPr>
        <w:ind w:left="2880" w:hanging="360"/>
      </w:pPr>
      <w:rPr>
        <w:rFonts w:hint="default" w:ascii="Symbol" w:hAnsi="Symbol"/>
      </w:rPr>
    </w:lvl>
    <w:lvl w:ilvl="4" w:tplc="1410F2A8" w:tentative="1">
      <w:start w:val="1"/>
      <w:numFmt w:val="bullet"/>
      <w:lvlText w:val="o"/>
      <w:lvlJc w:val="left"/>
      <w:pPr>
        <w:ind w:left="3600" w:hanging="360"/>
      </w:pPr>
      <w:rPr>
        <w:rFonts w:hint="default" w:ascii="Courier New" w:hAnsi="Courier New" w:cs="Courier New"/>
      </w:rPr>
    </w:lvl>
    <w:lvl w:ilvl="5" w:tplc="C416216E" w:tentative="1">
      <w:start w:val="1"/>
      <w:numFmt w:val="bullet"/>
      <w:lvlText w:val=""/>
      <w:lvlJc w:val="left"/>
      <w:pPr>
        <w:ind w:left="4320" w:hanging="360"/>
      </w:pPr>
      <w:rPr>
        <w:rFonts w:hint="default" w:ascii="Wingdings" w:hAnsi="Wingdings"/>
      </w:rPr>
    </w:lvl>
    <w:lvl w:ilvl="6" w:tplc="D11CAD48" w:tentative="1">
      <w:start w:val="1"/>
      <w:numFmt w:val="bullet"/>
      <w:lvlText w:val=""/>
      <w:lvlJc w:val="left"/>
      <w:pPr>
        <w:ind w:left="5040" w:hanging="360"/>
      </w:pPr>
      <w:rPr>
        <w:rFonts w:hint="default" w:ascii="Symbol" w:hAnsi="Symbol"/>
      </w:rPr>
    </w:lvl>
    <w:lvl w:ilvl="7" w:tplc="2F36A150" w:tentative="1">
      <w:start w:val="1"/>
      <w:numFmt w:val="bullet"/>
      <w:lvlText w:val="o"/>
      <w:lvlJc w:val="left"/>
      <w:pPr>
        <w:ind w:left="5760" w:hanging="360"/>
      </w:pPr>
      <w:rPr>
        <w:rFonts w:hint="default" w:ascii="Courier New" w:hAnsi="Courier New" w:cs="Courier New"/>
      </w:rPr>
    </w:lvl>
    <w:lvl w:ilvl="8" w:tplc="F3FE180E" w:tentative="1">
      <w:start w:val="1"/>
      <w:numFmt w:val="bullet"/>
      <w:lvlText w:val=""/>
      <w:lvlJc w:val="left"/>
      <w:pPr>
        <w:ind w:left="6480" w:hanging="360"/>
      </w:pPr>
      <w:rPr>
        <w:rFonts w:hint="default" w:ascii="Wingdings" w:hAnsi="Wingdings"/>
      </w:rPr>
    </w:lvl>
  </w:abstractNum>
  <w:abstractNum w:abstractNumId="9" w15:restartNumberingAfterBreak="0">
    <w:nsid w:val="192B334B"/>
    <w:multiLevelType w:val="hybridMultilevel"/>
    <w:tmpl w:val="BD0E57C2"/>
    <w:lvl w:ilvl="0" w:tplc="1F3ED3E0">
      <w:start w:val="1"/>
      <w:numFmt w:val="bullet"/>
      <w:lvlText w:val=""/>
      <w:lvlJc w:val="left"/>
      <w:pPr>
        <w:ind w:left="720" w:hanging="360"/>
      </w:pPr>
      <w:rPr>
        <w:rFonts w:hint="default" w:ascii="Symbol" w:hAnsi="Symbol"/>
      </w:rPr>
    </w:lvl>
    <w:lvl w:ilvl="1" w:tplc="E800F5AE" w:tentative="1">
      <w:start w:val="1"/>
      <w:numFmt w:val="bullet"/>
      <w:lvlText w:val="o"/>
      <w:lvlJc w:val="left"/>
      <w:pPr>
        <w:ind w:left="1440" w:hanging="360"/>
      </w:pPr>
      <w:rPr>
        <w:rFonts w:hint="default" w:ascii="Courier New" w:hAnsi="Courier New" w:cs="Courier New"/>
      </w:rPr>
    </w:lvl>
    <w:lvl w:ilvl="2" w:tplc="B8D44976" w:tentative="1">
      <w:start w:val="1"/>
      <w:numFmt w:val="bullet"/>
      <w:lvlText w:val=""/>
      <w:lvlJc w:val="left"/>
      <w:pPr>
        <w:ind w:left="2160" w:hanging="360"/>
      </w:pPr>
      <w:rPr>
        <w:rFonts w:hint="default" w:ascii="Wingdings" w:hAnsi="Wingdings"/>
      </w:rPr>
    </w:lvl>
    <w:lvl w:ilvl="3" w:tplc="B84E0920" w:tentative="1">
      <w:start w:val="1"/>
      <w:numFmt w:val="bullet"/>
      <w:lvlText w:val=""/>
      <w:lvlJc w:val="left"/>
      <w:pPr>
        <w:ind w:left="2880" w:hanging="360"/>
      </w:pPr>
      <w:rPr>
        <w:rFonts w:hint="default" w:ascii="Symbol" w:hAnsi="Symbol"/>
      </w:rPr>
    </w:lvl>
    <w:lvl w:ilvl="4" w:tplc="6D4A0AD2" w:tentative="1">
      <w:start w:val="1"/>
      <w:numFmt w:val="bullet"/>
      <w:lvlText w:val="o"/>
      <w:lvlJc w:val="left"/>
      <w:pPr>
        <w:ind w:left="3600" w:hanging="360"/>
      </w:pPr>
      <w:rPr>
        <w:rFonts w:hint="default" w:ascii="Courier New" w:hAnsi="Courier New" w:cs="Courier New"/>
      </w:rPr>
    </w:lvl>
    <w:lvl w:ilvl="5" w:tplc="5B9C08EE" w:tentative="1">
      <w:start w:val="1"/>
      <w:numFmt w:val="bullet"/>
      <w:lvlText w:val=""/>
      <w:lvlJc w:val="left"/>
      <w:pPr>
        <w:ind w:left="4320" w:hanging="360"/>
      </w:pPr>
      <w:rPr>
        <w:rFonts w:hint="default" w:ascii="Wingdings" w:hAnsi="Wingdings"/>
      </w:rPr>
    </w:lvl>
    <w:lvl w:ilvl="6" w:tplc="ED3A5CA6" w:tentative="1">
      <w:start w:val="1"/>
      <w:numFmt w:val="bullet"/>
      <w:lvlText w:val=""/>
      <w:lvlJc w:val="left"/>
      <w:pPr>
        <w:ind w:left="5040" w:hanging="360"/>
      </w:pPr>
      <w:rPr>
        <w:rFonts w:hint="default" w:ascii="Symbol" w:hAnsi="Symbol"/>
      </w:rPr>
    </w:lvl>
    <w:lvl w:ilvl="7" w:tplc="C0A877FE" w:tentative="1">
      <w:start w:val="1"/>
      <w:numFmt w:val="bullet"/>
      <w:lvlText w:val="o"/>
      <w:lvlJc w:val="left"/>
      <w:pPr>
        <w:ind w:left="5760" w:hanging="360"/>
      </w:pPr>
      <w:rPr>
        <w:rFonts w:hint="default" w:ascii="Courier New" w:hAnsi="Courier New" w:cs="Courier New"/>
      </w:rPr>
    </w:lvl>
    <w:lvl w:ilvl="8" w:tplc="CC08C22A" w:tentative="1">
      <w:start w:val="1"/>
      <w:numFmt w:val="bullet"/>
      <w:lvlText w:val=""/>
      <w:lvlJc w:val="left"/>
      <w:pPr>
        <w:ind w:left="6480" w:hanging="360"/>
      </w:pPr>
      <w:rPr>
        <w:rFonts w:hint="default" w:ascii="Wingdings" w:hAnsi="Wingdings"/>
      </w:rPr>
    </w:lvl>
  </w:abstractNum>
  <w:abstractNum w:abstractNumId="10"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hint="default" w:ascii="Arial" w:hAnsi="Arial" w:cs="Arial"/>
        <w:b w:val="0"/>
        <w:i w:val="0"/>
        <w:sz w:val="22"/>
        <w:szCs w:val="22"/>
        <w:u w:val="none"/>
      </w:rPr>
    </w:lvl>
    <w:lvl w:ilvl="6">
      <w:start w:val="1"/>
      <w:numFmt w:val="lowerLetter"/>
      <w:pStyle w:val="MRSchedPara7"/>
      <w:lvlText w:val="%7)"/>
      <w:lvlJc w:val="left"/>
      <w:pPr>
        <w:tabs>
          <w:tab w:val="num" w:pos="4680"/>
        </w:tabs>
        <w:ind w:left="4680" w:hanging="720"/>
      </w:pPr>
      <w:rPr>
        <w:rFonts w:hint="default" w:ascii="Arial" w:hAnsi="Arial" w:cs="Arial"/>
        <w:b w:val="0"/>
        <w:i w:val="0"/>
        <w:sz w:val="22"/>
        <w:szCs w:val="22"/>
        <w:u w:val="none"/>
      </w:rPr>
    </w:lvl>
    <w:lvl w:ilvl="7">
      <w:start w:val="1"/>
      <w:numFmt w:val="lowerRoman"/>
      <w:pStyle w:val="MRSchedPara8"/>
      <w:lvlText w:val="%8)"/>
      <w:lvlJc w:val="left"/>
      <w:pPr>
        <w:tabs>
          <w:tab w:val="num" w:pos="5400"/>
        </w:tabs>
        <w:ind w:left="5400" w:hanging="720"/>
      </w:pPr>
      <w:rPr>
        <w:rFonts w:hint="default" w:ascii="Arial" w:hAnsi="Arial" w:cs="Arial"/>
        <w:b w:val="0"/>
        <w:i w:val="0"/>
        <w:sz w:val="22"/>
        <w:szCs w:val="22"/>
        <w:u w:val="none"/>
      </w:rPr>
    </w:lvl>
    <w:lvl w:ilvl="8">
      <w:start w:val="1"/>
      <w:numFmt w:val="upperLetter"/>
      <w:pStyle w:val="MRSchedPara9"/>
      <w:lvlText w:val="%9)"/>
      <w:lvlJc w:val="left"/>
      <w:pPr>
        <w:tabs>
          <w:tab w:val="num" w:pos="6120"/>
        </w:tabs>
        <w:ind w:left="6120" w:hanging="720"/>
      </w:pPr>
      <w:rPr>
        <w:rFonts w:hint="default" w:ascii="Arial" w:hAnsi="Arial" w:cs="Arial"/>
        <w:b w:val="0"/>
        <w:i w:val="0"/>
        <w:sz w:val="22"/>
        <w:szCs w:val="22"/>
        <w:u w:val="none"/>
      </w:rPr>
    </w:lvl>
  </w:abstractNum>
  <w:abstractNum w:abstractNumId="11"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68F08AB"/>
    <w:multiLevelType w:val="hybridMultilevel"/>
    <w:tmpl w:val="76E4A7A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DB483D"/>
    <w:multiLevelType w:val="hybridMultilevel"/>
    <w:tmpl w:val="320E9EE0"/>
    <w:lvl w:ilvl="0" w:tplc="79F8C63C">
      <w:start w:val="1"/>
      <w:numFmt w:val="bullet"/>
      <w:lvlText w:val=""/>
      <w:lvlJc w:val="left"/>
      <w:pPr>
        <w:ind w:left="720" w:hanging="360"/>
      </w:pPr>
      <w:rPr>
        <w:rFonts w:hint="default" w:ascii="Symbol" w:hAnsi="Symbol"/>
      </w:rPr>
    </w:lvl>
    <w:lvl w:ilvl="1" w:tplc="8F0AE0D6" w:tentative="1">
      <w:start w:val="1"/>
      <w:numFmt w:val="bullet"/>
      <w:lvlText w:val="o"/>
      <w:lvlJc w:val="left"/>
      <w:pPr>
        <w:ind w:left="1440" w:hanging="360"/>
      </w:pPr>
      <w:rPr>
        <w:rFonts w:hint="default" w:ascii="Courier New" w:hAnsi="Courier New" w:cs="Courier New"/>
      </w:rPr>
    </w:lvl>
    <w:lvl w:ilvl="2" w:tplc="338E45B6" w:tentative="1">
      <w:start w:val="1"/>
      <w:numFmt w:val="bullet"/>
      <w:lvlText w:val=""/>
      <w:lvlJc w:val="left"/>
      <w:pPr>
        <w:ind w:left="2160" w:hanging="360"/>
      </w:pPr>
      <w:rPr>
        <w:rFonts w:hint="default" w:ascii="Wingdings" w:hAnsi="Wingdings"/>
      </w:rPr>
    </w:lvl>
    <w:lvl w:ilvl="3" w:tplc="B7782F5E" w:tentative="1">
      <w:start w:val="1"/>
      <w:numFmt w:val="bullet"/>
      <w:lvlText w:val=""/>
      <w:lvlJc w:val="left"/>
      <w:pPr>
        <w:ind w:left="2880" w:hanging="360"/>
      </w:pPr>
      <w:rPr>
        <w:rFonts w:hint="default" w:ascii="Symbol" w:hAnsi="Symbol"/>
      </w:rPr>
    </w:lvl>
    <w:lvl w:ilvl="4" w:tplc="8E7A5202" w:tentative="1">
      <w:start w:val="1"/>
      <w:numFmt w:val="bullet"/>
      <w:lvlText w:val="o"/>
      <w:lvlJc w:val="left"/>
      <w:pPr>
        <w:ind w:left="3600" w:hanging="360"/>
      </w:pPr>
      <w:rPr>
        <w:rFonts w:hint="default" w:ascii="Courier New" w:hAnsi="Courier New" w:cs="Courier New"/>
      </w:rPr>
    </w:lvl>
    <w:lvl w:ilvl="5" w:tplc="702CBB32" w:tentative="1">
      <w:start w:val="1"/>
      <w:numFmt w:val="bullet"/>
      <w:lvlText w:val=""/>
      <w:lvlJc w:val="left"/>
      <w:pPr>
        <w:ind w:left="4320" w:hanging="360"/>
      </w:pPr>
      <w:rPr>
        <w:rFonts w:hint="default" w:ascii="Wingdings" w:hAnsi="Wingdings"/>
      </w:rPr>
    </w:lvl>
    <w:lvl w:ilvl="6" w:tplc="134C88F0" w:tentative="1">
      <w:start w:val="1"/>
      <w:numFmt w:val="bullet"/>
      <w:lvlText w:val=""/>
      <w:lvlJc w:val="left"/>
      <w:pPr>
        <w:ind w:left="5040" w:hanging="360"/>
      </w:pPr>
      <w:rPr>
        <w:rFonts w:hint="default" w:ascii="Symbol" w:hAnsi="Symbol"/>
      </w:rPr>
    </w:lvl>
    <w:lvl w:ilvl="7" w:tplc="E44AAFDE" w:tentative="1">
      <w:start w:val="1"/>
      <w:numFmt w:val="bullet"/>
      <w:lvlText w:val="o"/>
      <w:lvlJc w:val="left"/>
      <w:pPr>
        <w:ind w:left="5760" w:hanging="360"/>
      </w:pPr>
      <w:rPr>
        <w:rFonts w:hint="default" w:ascii="Courier New" w:hAnsi="Courier New" w:cs="Courier New"/>
      </w:rPr>
    </w:lvl>
    <w:lvl w:ilvl="8" w:tplc="6E540C6E" w:tentative="1">
      <w:start w:val="1"/>
      <w:numFmt w:val="bullet"/>
      <w:lvlText w:val=""/>
      <w:lvlJc w:val="left"/>
      <w:pPr>
        <w:ind w:left="6480" w:hanging="360"/>
      </w:pPr>
      <w:rPr>
        <w:rFonts w:hint="default" w:ascii="Wingdings" w:hAnsi="Wingdings"/>
      </w:rPr>
    </w:lvl>
  </w:abstractNum>
  <w:abstractNum w:abstractNumId="14" w15:restartNumberingAfterBreak="0">
    <w:nsid w:val="31262DDA"/>
    <w:multiLevelType w:val="hybridMultilevel"/>
    <w:tmpl w:val="6F28F2E0"/>
    <w:lvl w:ilvl="0" w:tplc="3F701614">
      <w:start w:val="1"/>
      <w:numFmt w:val="bullet"/>
      <w:lvlText w:val=""/>
      <w:lvlJc w:val="left"/>
      <w:pPr>
        <w:ind w:left="720" w:hanging="360"/>
      </w:pPr>
      <w:rPr>
        <w:rFonts w:hint="default" w:ascii="Symbol" w:hAnsi="Symbol"/>
      </w:rPr>
    </w:lvl>
    <w:lvl w:ilvl="1" w:tplc="802CB1B0">
      <w:start w:val="1"/>
      <w:numFmt w:val="bullet"/>
      <w:lvlText w:val=""/>
      <w:lvlJc w:val="left"/>
      <w:pPr>
        <w:ind w:left="1440" w:hanging="360"/>
      </w:pPr>
      <w:rPr>
        <w:rFonts w:hint="default" w:ascii="Symbol" w:hAnsi="Symbol"/>
      </w:rPr>
    </w:lvl>
    <w:lvl w:ilvl="2" w:tplc="41F4B17A">
      <w:start w:val="1"/>
      <w:numFmt w:val="bullet"/>
      <w:lvlText w:val=""/>
      <w:lvlJc w:val="left"/>
      <w:pPr>
        <w:ind w:left="2160" w:hanging="360"/>
      </w:pPr>
      <w:rPr>
        <w:rFonts w:hint="default" w:ascii="Wingdings" w:hAnsi="Wingdings"/>
      </w:rPr>
    </w:lvl>
    <w:lvl w:ilvl="3" w:tplc="47DA0550">
      <w:start w:val="1"/>
      <w:numFmt w:val="bullet"/>
      <w:lvlText w:val=""/>
      <w:lvlJc w:val="left"/>
      <w:pPr>
        <w:ind w:left="2880" w:hanging="360"/>
      </w:pPr>
      <w:rPr>
        <w:rFonts w:hint="default" w:ascii="Symbol" w:hAnsi="Symbol"/>
      </w:rPr>
    </w:lvl>
    <w:lvl w:ilvl="4" w:tplc="1BCA8AFA">
      <w:start w:val="1"/>
      <w:numFmt w:val="bullet"/>
      <w:lvlText w:val="o"/>
      <w:lvlJc w:val="left"/>
      <w:pPr>
        <w:ind w:left="3600" w:hanging="360"/>
      </w:pPr>
      <w:rPr>
        <w:rFonts w:hint="default" w:ascii="Courier New" w:hAnsi="Courier New"/>
      </w:rPr>
    </w:lvl>
    <w:lvl w:ilvl="5" w:tplc="2566FCE4">
      <w:start w:val="1"/>
      <w:numFmt w:val="bullet"/>
      <w:lvlText w:val=""/>
      <w:lvlJc w:val="left"/>
      <w:pPr>
        <w:ind w:left="4320" w:hanging="360"/>
      </w:pPr>
      <w:rPr>
        <w:rFonts w:hint="default" w:ascii="Wingdings" w:hAnsi="Wingdings"/>
      </w:rPr>
    </w:lvl>
    <w:lvl w:ilvl="6" w:tplc="3C447288">
      <w:start w:val="1"/>
      <w:numFmt w:val="bullet"/>
      <w:lvlText w:val=""/>
      <w:lvlJc w:val="left"/>
      <w:pPr>
        <w:ind w:left="5040" w:hanging="360"/>
      </w:pPr>
      <w:rPr>
        <w:rFonts w:hint="default" w:ascii="Symbol" w:hAnsi="Symbol"/>
      </w:rPr>
    </w:lvl>
    <w:lvl w:ilvl="7" w:tplc="5D585D56">
      <w:start w:val="1"/>
      <w:numFmt w:val="bullet"/>
      <w:lvlText w:val="o"/>
      <w:lvlJc w:val="left"/>
      <w:pPr>
        <w:ind w:left="5760" w:hanging="360"/>
      </w:pPr>
      <w:rPr>
        <w:rFonts w:hint="default" w:ascii="Courier New" w:hAnsi="Courier New"/>
      </w:rPr>
    </w:lvl>
    <w:lvl w:ilvl="8" w:tplc="386C105C">
      <w:start w:val="1"/>
      <w:numFmt w:val="bullet"/>
      <w:lvlText w:val=""/>
      <w:lvlJc w:val="left"/>
      <w:pPr>
        <w:ind w:left="6480" w:hanging="360"/>
      </w:pPr>
      <w:rPr>
        <w:rFonts w:hint="default" w:ascii="Wingdings" w:hAnsi="Wingdings"/>
      </w:rPr>
    </w:lvl>
  </w:abstractNum>
  <w:abstractNum w:abstractNumId="15" w15:restartNumberingAfterBreak="0">
    <w:nsid w:val="429F159B"/>
    <w:multiLevelType w:val="hybridMultilevel"/>
    <w:tmpl w:val="1612FF22"/>
    <w:lvl w:ilvl="0" w:tplc="ECA2C924">
      <w:start w:val="1"/>
      <w:numFmt w:val="bullet"/>
      <w:lvlText w:val=""/>
      <w:lvlJc w:val="left"/>
      <w:pPr>
        <w:ind w:left="720" w:hanging="360"/>
      </w:pPr>
      <w:rPr>
        <w:rFonts w:hint="default" w:ascii="Symbol" w:hAnsi="Symbol"/>
      </w:rPr>
    </w:lvl>
    <w:lvl w:ilvl="1" w:tplc="2026C294" w:tentative="1">
      <w:start w:val="1"/>
      <w:numFmt w:val="bullet"/>
      <w:lvlText w:val="o"/>
      <w:lvlJc w:val="left"/>
      <w:pPr>
        <w:ind w:left="1440" w:hanging="360"/>
      </w:pPr>
      <w:rPr>
        <w:rFonts w:hint="default" w:ascii="Courier New" w:hAnsi="Courier New" w:cs="Courier New"/>
      </w:rPr>
    </w:lvl>
    <w:lvl w:ilvl="2" w:tplc="29CA9E3E" w:tentative="1">
      <w:start w:val="1"/>
      <w:numFmt w:val="bullet"/>
      <w:lvlText w:val=""/>
      <w:lvlJc w:val="left"/>
      <w:pPr>
        <w:ind w:left="2160" w:hanging="360"/>
      </w:pPr>
      <w:rPr>
        <w:rFonts w:hint="default" w:ascii="Wingdings" w:hAnsi="Wingdings"/>
      </w:rPr>
    </w:lvl>
    <w:lvl w:ilvl="3" w:tplc="469AD1CE" w:tentative="1">
      <w:start w:val="1"/>
      <w:numFmt w:val="bullet"/>
      <w:lvlText w:val=""/>
      <w:lvlJc w:val="left"/>
      <w:pPr>
        <w:ind w:left="2880" w:hanging="360"/>
      </w:pPr>
      <w:rPr>
        <w:rFonts w:hint="default" w:ascii="Symbol" w:hAnsi="Symbol"/>
      </w:rPr>
    </w:lvl>
    <w:lvl w:ilvl="4" w:tplc="5C883106" w:tentative="1">
      <w:start w:val="1"/>
      <w:numFmt w:val="bullet"/>
      <w:lvlText w:val="o"/>
      <w:lvlJc w:val="left"/>
      <w:pPr>
        <w:ind w:left="3600" w:hanging="360"/>
      </w:pPr>
      <w:rPr>
        <w:rFonts w:hint="default" w:ascii="Courier New" w:hAnsi="Courier New" w:cs="Courier New"/>
      </w:rPr>
    </w:lvl>
    <w:lvl w:ilvl="5" w:tplc="1EC6D272" w:tentative="1">
      <w:start w:val="1"/>
      <w:numFmt w:val="bullet"/>
      <w:lvlText w:val=""/>
      <w:lvlJc w:val="left"/>
      <w:pPr>
        <w:ind w:left="4320" w:hanging="360"/>
      </w:pPr>
      <w:rPr>
        <w:rFonts w:hint="default" w:ascii="Wingdings" w:hAnsi="Wingdings"/>
      </w:rPr>
    </w:lvl>
    <w:lvl w:ilvl="6" w:tplc="E15AD1FE" w:tentative="1">
      <w:start w:val="1"/>
      <w:numFmt w:val="bullet"/>
      <w:lvlText w:val=""/>
      <w:lvlJc w:val="left"/>
      <w:pPr>
        <w:ind w:left="5040" w:hanging="360"/>
      </w:pPr>
      <w:rPr>
        <w:rFonts w:hint="default" w:ascii="Symbol" w:hAnsi="Symbol"/>
      </w:rPr>
    </w:lvl>
    <w:lvl w:ilvl="7" w:tplc="A01A88C8" w:tentative="1">
      <w:start w:val="1"/>
      <w:numFmt w:val="bullet"/>
      <w:lvlText w:val="o"/>
      <w:lvlJc w:val="left"/>
      <w:pPr>
        <w:ind w:left="5760" w:hanging="360"/>
      </w:pPr>
      <w:rPr>
        <w:rFonts w:hint="default" w:ascii="Courier New" w:hAnsi="Courier New" w:cs="Courier New"/>
      </w:rPr>
    </w:lvl>
    <w:lvl w:ilvl="8" w:tplc="F2B464A8" w:tentative="1">
      <w:start w:val="1"/>
      <w:numFmt w:val="bullet"/>
      <w:lvlText w:val=""/>
      <w:lvlJc w:val="left"/>
      <w:pPr>
        <w:ind w:left="6480" w:hanging="360"/>
      </w:pPr>
      <w:rPr>
        <w:rFonts w:hint="default" w:ascii="Wingdings" w:hAnsi="Wingdings"/>
      </w:rPr>
    </w:lvl>
  </w:abstractNum>
  <w:abstractNum w:abstractNumId="16" w15:restartNumberingAfterBreak="0">
    <w:nsid w:val="4714178D"/>
    <w:multiLevelType w:val="hybridMultilevel"/>
    <w:tmpl w:val="46045D04"/>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7"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8" w15:restartNumberingAfterBreak="0">
    <w:nsid w:val="4D4C2A93"/>
    <w:multiLevelType w:val="hybridMultilevel"/>
    <w:tmpl w:val="0606797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4E8765BD"/>
    <w:multiLevelType w:val="hybridMultilevel"/>
    <w:tmpl w:val="7046BFF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0"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hint="default" w:ascii="Arial" w:hAnsi="Arial" w:cs="Arial"/>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1" w15:restartNumberingAfterBreak="0">
    <w:nsid w:val="50480D8A"/>
    <w:multiLevelType w:val="hybridMultilevel"/>
    <w:tmpl w:val="4566CD8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555A2EFE"/>
    <w:multiLevelType w:val="hybridMultilevel"/>
    <w:tmpl w:val="2B48F490"/>
    <w:lvl w:ilvl="0" w:tplc="F98899B2">
      <w:start w:val="1"/>
      <w:numFmt w:val="bullet"/>
      <w:lvlText w:val="•"/>
      <w:lvlJc w:val="left"/>
      <w:pPr>
        <w:tabs>
          <w:tab w:val="num" w:pos="720"/>
        </w:tabs>
        <w:ind w:left="720" w:hanging="360"/>
      </w:pPr>
      <w:rPr>
        <w:rFonts w:hint="default" w:ascii="Arial" w:hAnsi="Arial"/>
      </w:rPr>
    </w:lvl>
    <w:lvl w:ilvl="1" w:tplc="B25AB1C8" w:tentative="1">
      <w:start w:val="1"/>
      <w:numFmt w:val="bullet"/>
      <w:lvlText w:val="•"/>
      <w:lvlJc w:val="left"/>
      <w:pPr>
        <w:tabs>
          <w:tab w:val="num" w:pos="1440"/>
        </w:tabs>
        <w:ind w:left="1440" w:hanging="360"/>
      </w:pPr>
      <w:rPr>
        <w:rFonts w:hint="default" w:ascii="Arial" w:hAnsi="Arial"/>
      </w:rPr>
    </w:lvl>
    <w:lvl w:ilvl="2" w:tplc="C590DDDC" w:tentative="1">
      <w:start w:val="1"/>
      <w:numFmt w:val="bullet"/>
      <w:lvlText w:val="•"/>
      <w:lvlJc w:val="left"/>
      <w:pPr>
        <w:tabs>
          <w:tab w:val="num" w:pos="2160"/>
        </w:tabs>
        <w:ind w:left="2160" w:hanging="360"/>
      </w:pPr>
      <w:rPr>
        <w:rFonts w:hint="default" w:ascii="Arial" w:hAnsi="Arial"/>
      </w:rPr>
    </w:lvl>
    <w:lvl w:ilvl="3" w:tplc="E64EC444" w:tentative="1">
      <w:start w:val="1"/>
      <w:numFmt w:val="bullet"/>
      <w:lvlText w:val="•"/>
      <w:lvlJc w:val="left"/>
      <w:pPr>
        <w:tabs>
          <w:tab w:val="num" w:pos="2880"/>
        </w:tabs>
        <w:ind w:left="2880" w:hanging="360"/>
      </w:pPr>
      <w:rPr>
        <w:rFonts w:hint="default" w:ascii="Arial" w:hAnsi="Arial"/>
      </w:rPr>
    </w:lvl>
    <w:lvl w:ilvl="4" w:tplc="204A3146" w:tentative="1">
      <w:start w:val="1"/>
      <w:numFmt w:val="bullet"/>
      <w:lvlText w:val="•"/>
      <w:lvlJc w:val="left"/>
      <w:pPr>
        <w:tabs>
          <w:tab w:val="num" w:pos="3600"/>
        </w:tabs>
        <w:ind w:left="3600" w:hanging="360"/>
      </w:pPr>
      <w:rPr>
        <w:rFonts w:hint="default" w:ascii="Arial" w:hAnsi="Arial"/>
      </w:rPr>
    </w:lvl>
    <w:lvl w:ilvl="5" w:tplc="B7D02EB0" w:tentative="1">
      <w:start w:val="1"/>
      <w:numFmt w:val="bullet"/>
      <w:lvlText w:val="•"/>
      <w:lvlJc w:val="left"/>
      <w:pPr>
        <w:tabs>
          <w:tab w:val="num" w:pos="4320"/>
        </w:tabs>
        <w:ind w:left="4320" w:hanging="360"/>
      </w:pPr>
      <w:rPr>
        <w:rFonts w:hint="default" w:ascii="Arial" w:hAnsi="Arial"/>
      </w:rPr>
    </w:lvl>
    <w:lvl w:ilvl="6" w:tplc="68CA991C" w:tentative="1">
      <w:start w:val="1"/>
      <w:numFmt w:val="bullet"/>
      <w:lvlText w:val="•"/>
      <w:lvlJc w:val="left"/>
      <w:pPr>
        <w:tabs>
          <w:tab w:val="num" w:pos="5040"/>
        </w:tabs>
        <w:ind w:left="5040" w:hanging="360"/>
      </w:pPr>
      <w:rPr>
        <w:rFonts w:hint="default" w:ascii="Arial" w:hAnsi="Arial"/>
      </w:rPr>
    </w:lvl>
    <w:lvl w:ilvl="7" w:tplc="722C941A" w:tentative="1">
      <w:start w:val="1"/>
      <w:numFmt w:val="bullet"/>
      <w:lvlText w:val="•"/>
      <w:lvlJc w:val="left"/>
      <w:pPr>
        <w:tabs>
          <w:tab w:val="num" w:pos="5760"/>
        </w:tabs>
        <w:ind w:left="5760" w:hanging="360"/>
      </w:pPr>
      <w:rPr>
        <w:rFonts w:hint="default" w:ascii="Arial" w:hAnsi="Arial"/>
      </w:rPr>
    </w:lvl>
    <w:lvl w:ilvl="8" w:tplc="172AFFF0"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59D62F4D"/>
    <w:multiLevelType w:val="hybridMultilevel"/>
    <w:tmpl w:val="15EC62E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5B2315A"/>
    <w:multiLevelType w:val="hybridMultilevel"/>
    <w:tmpl w:val="F22E640C"/>
    <w:lvl w:ilvl="0" w:tplc="9894D4DA">
      <w:start w:val="1"/>
      <w:numFmt w:val="bullet"/>
      <w:lvlText w:val=""/>
      <w:lvlJc w:val="left"/>
      <w:pPr>
        <w:ind w:left="1074" w:hanging="360"/>
      </w:pPr>
      <w:rPr>
        <w:rFonts w:hint="default" w:ascii="Symbol" w:hAnsi="Symbol"/>
      </w:rPr>
    </w:lvl>
    <w:lvl w:ilvl="1" w:tplc="43DA6E12">
      <w:start w:val="1"/>
      <w:numFmt w:val="bullet"/>
      <w:lvlText w:val="o"/>
      <w:lvlJc w:val="left"/>
      <w:pPr>
        <w:ind w:left="1794" w:hanging="360"/>
      </w:pPr>
      <w:rPr>
        <w:rFonts w:hint="default" w:ascii="Courier New" w:hAnsi="Courier New" w:cs="Times New Roman"/>
      </w:rPr>
    </w:lvl>
    <w:lvl w:ilvl="2" w:tplc="FFC495A8">
      <w:start w:val="1"/>
      <w:numFmt w:val="bullet"/>
      <w:lvlText w:val=""/>
      <w:lvlJc w:val="left"/>
      <w:pPr>
        <w:ind w:left="2514" w:hanging="360"/>
      </w:pPr>
      <w:rPr>
        <w:rFonts w:hint="default" w:ascii="Wingdings" w:hAnsi="Wingdings"/>
      </w:rPr>
    </w:lvl>
    <w:lvl w:ilvl="3" w:tplc="C0F05CB8">
      <w:start w:val="1"/>
      <w:numFmt w:val="bullet"/>
      <w:lvlText w:val=""/>
      <w:lvlJc w:val="left"/>
      <w:pPr>
        <w:ind w:left="3234" w:hanging="360"/>
      </w:pPr>
      <w:rPr>
        <w:rFonts w:hint="default" w:ascii="Symbol" w:hAnsi="Symbol"/>
      </w:rPr>
    </w:lvl>
    <w:lvl w:ilvl="4" w:tplc="697664E4">
      <w:start w:val="1"/>
      <w:numFmt w:val="bullet"/>
      <w:lvlText w:val="o"/>
      <w:lvlJc w:val="left"/>
      <w:pPr>
        <w:ind w:left="3954" w:hanging="360"/>
      </w:pPr>
      <w:rPr>
        <w:rFonts w:hint="default" w:ascii="Courier New" w:hAnsi="Courier New" w:cs="Times New Roman"/>
      </w:rPr>
    </w:lvl>
    <w:lvl w:ilvl="5" w:tplc="0F384C9A">
      <w:start w:val="1"/>
      <w:numFmt w:val="bullet"/>
      <w:lvlText w:val=""/>
      <w:lvlJc w:val="left"/>
      <w:pPr>
        <w:ind w:left="4674" w:hanging="360"/>
      </w:pPr>
      <w:rPr>
        <w:rFonts w:hint="default" w:ascii="Wingdings" w:hAnsi="Wingdings"/>
      </w:rPr>
    </w:lvl>
    <w:lvl w:ilvl="6" w:tplc="01FEAFE2">
      <w:start w:val="1"/>
      <w:numFmt w:val="bullet"/>
      <w:lvlText w:val=""/>
      <w:lvlJc w:val="left"/>
      <w:pPr>
        <w:ind w:left="5394" w:hanging="360"/>
      </w:pPr>
      <w:rPr>
        <w:rFonts w:hint="default" w:ascii="Symbol" w:hAnsi="Symbol"/>
      </w:rPr>
    </w:lvl>
    <w:lvl w:ilvl="7" w:tplc="DC9CCD06">
      <w:start w:val="1"/>
      <w:numFmt w:val="bullet"/>
      <w:lvlText w:val="o"/>
      <w:lvlJc w:val="left"/>
      <w:pPr>
        <w:ind w:left="6114" w:hanging="360"/>
      </w:pPr>
      <w:rPr>
        <w:rFonts w:hint="default" w:ascii="Courier New" w:hAnsi="Courier New" w:cs="Times New Roman"/>
      </w:rPr>
    </w:lvl>
    <w:lvl w:ilvl="8" w:tplc="E86297E4">
      <w:start w:val="1"/>
      <w:numFmt w:val="bullet"/>
      <w:lvlText w:val=""/>
      <w:lvlJc w:val="left"/>
      <w:pPr>
        <w:ind w:left="6834" w:hanging="360"/>
      </w:pPr>
      <w:rPr>
        <w:rFonts w:hint="default" w:ascii="Wingdings" w:hAnsi="Wingdings"/>
      </w:rPr>
    </w:lvl>
  </w:abstractNum>
  <w:abstractNum w:abstractNumId="25"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6" w15:restartNumberingAfterBreak="0">
    <w:nsid w:val="6A285C6A"/>
    <w:multiLevelType w:val="hybridMultilevel"/>
    <w:tmpl w:val="3732EA1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7"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8"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9"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hint="default" w:ascii="Times New Roman" w:hAnsi="Times New Roman"/>
        <w:b w:val="0"/>
        <w:i w:val="0"/>
        <w:sz w:val="24"/>
        <w:u w:val="none"/>
      </w:rPr>
    </w:lvl>
    <w:lvl w:ilvl="6">
      <w:start w:val="1"/>
      <w:numFmt w:val="lowerLetter"/>
      <w:pStyle w:val="Heading7"/>
      <w:lvlText w:val="%7)"/>
      <w:lvlJc w:val="left"/>
      <w:pPr>
        <w:tabs>
          <w:tab w:val="num" w:pos="0"/>
        </w:tabs>
        <w:ind w:left="4320" w:hanging="720"/>
      </w:pPr>
      <w:rPr>
        <w:rFonts w:hint="default" w:ascii="Times New Roman" w:hAnsi="Times New Roman"/>
        <w:b w:val="0"/>
        <w:i w:val="0"/>
        <w:sz w:val="24"/>
        <w:u w:val="none"/>
      </w:rPr>
    </w:lvl>
    <w:lvl w:ilvl="7">
      <w:start w:val="1"/>
      <w:numFmt w:val="lowerRoman"/>
      <w:pStyle w:val="Heading8"/>
      <w:lvlText w:val="%8)"/>
      <w:lvlJc w:val="left"/>
      <w:pPr>
        <w:tabs>
          <w:tab w:val="num" w:pos="0"/>
        </w:tabs>
        <w:ind w:left="5041" w:hanging="720"/>
      </w:pPr>
      <w:rPr>
        <w:rFonts w:hint="default" w:ascii="Times New Roman" w:hAnsi="Times New Roman"/>
        <w:b w:val="0"/>
        <w:i w:val="0"/>
        <w:sz w:val="24"/>
        <w:u w:val="none"/>
      </w:rPr>
    </w:lvl>
    <w:lvl w:ilvl="8">
      <w:start w:val="1"/>
      <w:numFmt w:val="upperLetter"/>
      <w:pStyle w:val="Heading9"/>
      <w:lvlText w:val="%9)"/>
      <w:lvlJc w:val="left"/>
      <w:pPr>
        <w:tabs>
          <w:tab w:val="num" w:pos="0"/>
        </w:tabs>
        <w:ind w:left="5761" w:hanging="720"/>
      </w:pPr>
      <w:rPr>
        <w:rFonts w:hint="default" w:ascii="Times New Roman" w:hAnsi="Times New Roman"/>
        <w:b w:val="0"/>
        <w:i w:val="0"/>
        <w:sz w:val="24"/>
        <w:u w:val="none"/>
      </w:rPr>
    </w:lvl>
  </w:abstractNum>
  <w:abstractNum w:abstractNumId="30"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hint="default" w:ascii="Times New Roman" w:hAnsi="Times New Roman"/>
        <w:b w:val="0"/>
        <w:i w:val="0"/>
        <w:sz w:val="24"/>
        <w:u w:val="none"/>
      </w:rPr>
    </w:lvl>
    <w:lvl w:ilvl="6">
      <w:start w:val="1"/>
      <w:numFmt w:val="lowerLetter"/>
      <w:lvlText w:val="%7)"/>
      <w:lvlJc w:val="left"/>
      <w:pPr>
        <w:tabs>
          <w:tab w:val="num" w:pos="0"/>
        </w:tabs>
        <w:ind w:left="4320" w:hanging="720"/>
      </w:pPr>
      <w:rPr>
        <w:rFonts w:hint="default" w:ascii="Times New Roman" w:hAnsi="Times New Roman"/>
        <w:b w:val="0"/>
        <w:i w:val="0"/>
        <w:sz w:val="24"/>
        <w:u w:val="none"/>
      </w:rPr>
    </w:lvl>
    <w:lvl w:ilvl="7">
      <w:start w:val="1"/>
      <w:numFmt w:val="lowerRoman"/>
      <w:lvlText w:val="%8)"/>
      <w:lvlJc w:val="left"/>
      <w:pPr>
        <w:tabs>
          <w:tab w:val="num" w:pos="0"/>
        </w:tabs>
        <w:ind w:left="5041" w:hanging="720"/>
      </w:pPr>
      <w:rPr>
        <w:rFonts w:hint="default" w:ascii="Times New Roman" w:hAnsi="Times New Roman"/>
        <w:b w:val="0"/>
        <w:i w:val="0"/>
        <w:sz w:val="24"/>
        <w:u w:val="none"/>
      </w:rPr>
    </w:lvl>
    <w:lvl w:ilvl="8">
      <w:start w:val="1"/>
      <w:numFmt w:val="upperLetter"/>
      <w:lvlText w:val="%9)"/>
      <w:lvlJc w:val="left"/>
      <w:pPr>
        <w:tabs>
          <w:tab w:val="num" w:pos="0"/>
        </w:tabs>
        <w:ind w:left="5761" w:hanging="720"/>
      </w:pPr>
      <w:rPr>
        <w:rFonts w:hint="default" w:ascii="Times New Roman" w:hAnsi="Times New Roman"/>
        <w:b w:val="0"/>
        <w:i w:val="0"/>
        <w:sz w:val="24"/>
        <w:u w:val="none"/>
      </w:rPr>
    </w:lvl>
  </w:abstractNum>
  <w:abstractNum w:abstractNumId="31"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2"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33" w15:restartNumberingAfterBreak="0">
    <w:nsid w:val="7BDC7A55"/>
    <w:multiLevelType w:val="hybridMultilevel"/>
    <w:tmpl w:val="C19878FE"/>
    <w:lvl w:ilvl="0" w:tplc="08090003">
      <w:start w:val="1"/>
      <w:numFmt w:val="bullet"/>
      <w:lvlText w:val="o"/>
      <w:lvlJc w:val="left"/>
      <w:pPr>
        <w:ind w:left="1800" w:hanging="360"/>
      </w:pPr>
      <w:rPr>
        <w:rFonts w:hint="default" w:ascii="Courier New" w:hAnsi="Courier New" w:cs="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num w:numId="1">
    <w:abstractNumId w:val="14"/>
  </w:num>
  <w:num w:numId="2">
    <w:abstractNumId w:val="30"/>
  </w:num>
  <w:num w:numId="3">
    <w:abstractNumId w:val="29"/>
  </w:num>
  <w:num w:numId="4">
    <w:abstractNumId w:val="31"/>
  </w:num>
  <w:num w:numId="5">
    <w:abstractNumId w:val="31"/>
  </w:num>
  <w:num w:numId="6">
    <w:abstractNumId w:val="31"/>
  </w:num>
  <w:num w:numId="7">
    <w:abstractNumId w:val="31"/>
  </w:num>
  <w:num w:numId="8">
    <w:abstractNumId w:val="31"/>
  </w:num>
  <w:num w:numId="9">
    <w:abstractNumId w:val="31"/>
  </w:num>
  <w:num w:numId="10">
    <w:abstractNumId w:val="31"/>
  </w:num>
  <w:num w:numId="11">
    <w:abstractNumId w:val="6"/>
  </w:num>
  <w:num w:numId="12">
    <w:abstractNumId w:val="31"/>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25"/>
  </w:num>
  <w:num w:numId="23">
    <w:abstractNumId w:val="27"/>
  </w:num>
  <w:num w:numId="24">
    <w:abstractNumId w:val="28"/>
  </w:num>
  <w:num w:numId="25">
    <w:abstractNumId w:val="20"/>
  </w:num>
  <w:num w:numId="26">
    <w:abstractNumId w:val="11"/>
  </w:num>
  <w:num w:numId="27">
    <w:abstractNumId w:val="32"/>
  </w:num>
  <w:num w:numId="28">
    <w:abstractNumId w:val="17"/>
  </w:num>
  <w:num w:numId="29">
    <w:abstractNumId w:val="10"/>
  </w:num>
  <w:num w:numId="30">
    <w:abstractNumId w:val="32"/>
  </w:num>
  <w:num w:numId="31">
    <w:abstractNumId w:val="8"/>
  </w:num>
  <w:num w:numId="32">
    <w:abstractNumId w:val="9"/>
  </w:num>
  <w:num w:numId="33">
    <w:abstractNumId w:val="13"/>
  </w:num>
  <w:num w:numId="34">
    <w:abstractNumId w:val="0"/>
  </w:num>
  <w:num w:numId="35">
    <w:abstractNumId w:val="15"/>
  </w:num>
  <w:num w:numId="36">
    <w:abstractNumId w:val="18"/>
  </w:num>
  <w:num w:numId="37">
    <w:abstractNumId w:val="5"/>
  </w:num>
  <w:num w:numId="38">
    <w:abstractNumId w:val="4"/>
  </w:num>
  <w:num w:numId="39">
    <w:abstractNumId w:val="23"/>
  </w:num>
  <w:num w:numId="40">
    <w:abstractNumId w:val="12"/>
  </w:num>
  <w:num w:numId="41">
    <w:abstractNumId w:val="21"/>
  </w:num>
  <w:num w:numId="42">
    <w:abstractNumId w:val="1"/>
  </w:num>
  <w:num w:numId="43">
    <w:abstractNumId w:val="3"/>
  </w:num>
  <w:num w:numId="44">
    <w:abstractNumId w:val="33"/>
  </w:num>
  <w:num w:numId="45">
    <w:abstractNumId w:val="26"/>
  </w:num>
  <w:num w:numId="46">
    <w:abstractNumId w:val="22"/>
  </w:num>
  <w:num w:numId="47">
    <w:abstractNumId w:val="16"/>
  </w:num>
  <w:num w:numId="48">
    <w:abstractNumId w:val="19"/>
  </w:num>
  <w:num w:numId="49">
    <w:abstractNumId w:val="2"/>
  </w:num>
  <w:num w:numId="50">
    <w:abstractNumId w:val="24"/>
  </w:num>
  <w:numIdMacAtCleanup w:val="4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034A"/>
    <w:rsid w:val="00001483"/>
    <w:rsid w:val="000015D7"/>
    <w:rsid w:val="00001E42"/>
    <w:rsid w:val="000039EA"/>
    <w:rsid w:val="00003CB0"/>
    <w:rsid w:val="00004508"/>
    <w:rsid w:val="00004A4F"/>
    <w:rsid w:val="000052F7"/>
    <w:rsid w:val="00006EA3"/>
    <w:rsid w:val="000109D4"/>
    <w:rsid w:val="00031550"/>
    <w:rsid w:val="00037C01"/>
    <w:rsid w:val="00050907"/>
    <w:rsid w:val="00052101"/>
    <w:rsid w:val="00052347"/>
    <w:rsid w:val="00054964"/>
    <w:rsid w:val="00055703"/>
    <w:rsid w:val="00055BE4"/>
    <w:rsid w:val="00063FF5"/>
    <w:rsid w:val="00064472"/>
    <w:rsid w:val="00067813"/>
    <w:rsid w:val="00075346"/>
    <w:rsid w:val="000834E5"/>
    <w:rsid w:val="0008590C"/>
    <w:rsid w:val="00096A5A"/>
    <w:rsid w:val="00097EB7"/>
    <w:rsid w:val="000A0A61"/>
    <w:rsid w:val="000A455A"/>
    <w:rsid w:val="000B3B38"/>
    <w:rsid w:val="000B64CD"/>
    <w:rsid w:val="000B69A9"/>
    <w:rsid w:val="000C1CAF"/>
    <w:rsid w:val="000C5784"/>
    <w:rsid w:val="000C6AC8"/>
    <w:rsid w:val="000D3BDA"/>
    <w:rsid w:val="000D5A65"/>
    <w:rsid w:val="000F21F5"/>
    <w:rsid w:val="000F7A18"/>
    <w:rsid w:val="00105F23"/>
    <w:rsid w:val="00107CD6"/>
    <w:rsid w:val="00111E24"/>
    <w:rsid w:val="0013614E"/>
    <w:rsid w:val="0014092B"/>
    <w:rsid w:val="00140EEA"/>
    <w:rsid w:val="00141077"/>
    <w:rsid w:val="001428D5"/>
    <w:rsid w:val="00143ED4"/>
    <w:rsid w:val="001464CE"/>
    <w:rsid w:val="00147F4D"/>
    <w:rsid w:val="0015008D"/>
    <w:rsid w:val="0015174A"/>
    <w:rsid w:val="00154D4F"/>
    <w:rsid w:val="001551D7"/>
    <w:rsid w:val="0016189E"/>
    <w:rsid w:val="001645F0"/>
    <w:rsid w:val="00165E00"/>
    <w:rsid w:val="00166CCB"/>
    <w:rsid w:val="00173395"/>
    <w:rsid w:val="00174586"/>
    <w:rsid w:val="00175DB9"/>
    <w:rsid w:val="00176253"/>
    <w:rsid w:val="00191C09"/>
    <w:rsid w:val="001945B0"/>
    <w:rsid w:val="00195B81"/>
    <w:rsid w:val="00197EB4"/>
    <w:rsid w:val="001A1CD2"/>
    <w:rsid w:val="001A2C33"/>
    <w:rsid w:val="001A313C"/>
    <w:rsid w:val="001A61B5"/>
    <w:rsid w:val="001B25E9"/>
    <w:rsid w:val="001C0330"/>
    <w:rsid w:val="001C08D4"/>
    <w:rsid w:val="001C0FB2"/>
    <w:rsid w:val="001C62A4"/>
    <w:rsid w:val="001D3DA1"/>
    <w:rsid w:val="001D64D5"/>
    <w:rsid w:val="001E4C66"/>
    <w:rsid w:val="001F47F1"/>
    <w:rsid w:val="001F4C60"/>
    <w:rsid w:val="00200F79"/>
    <w:rsid w:val="00201348"/>
    <w:rsid w:val="00202A0C"/>
    <w:rsid w:val="002036E6"/>
    <w:rsid w:val="00204ACA"/>
    <w:rsid w:val="00204CF0"/>
    <w:rsid w:val="002067D1"/>
    <w:rsid w:val="00207FDA"/>
    <w:rsid w:val="0021189D"/>
    <w:rsid w:val="00215AC4"/>
    <w:rsid w:val="00216BB8"/>
    <w:rsid w:val="00217AF8"/>
    <w:rsid w:val="00217EC7"/>
    <w:rsid w:val="002229C9"/>
    <w:rsid w:val="0022627C"/>
    <w:rsid w:val="002324E9"/>
    <w:rsid w:val="00241C25"/>
    <w:rsid w:val="00242533"/>
    <w:rsid w:val="00245D2E"/>
    <w:rsid w:val="0025081B"/>
    <w:rsid w:val="002560E8"/>
    <w:rsid w:val="00257419"/>
    <w:rsid w:val="00271D43"/>
    <w:rsid w:val="00276058"/>
    <w:rsid w:val="00285D5A"/>
    <w:rsid w:val="00293269"/>
    <w:rsid w:val="00294A97"/>
    <w:rsid w:val="00295C15"/>
    <w:rsid w:val="002A0C43"/>
    <w:rsid w:val="002A4F3B"/>
    <w:rsid w:val="002A6724"/>
    <w:rsid w:val="002A6BAB"/>
    <w:rsid w:val="002A7266"/>
    <w:rsid w:val="002B2A63"/>
    <w:rsid w:val="002B7E8F"/>
    <w:rsid w:val="002D4018"/>
    <w:rsid w:val="002D4885"/>
    <w:rsid w:val="002E0129"/>
    <w:rsid w:val="002E1877"/>
    <w:rsid w:val="002E7A9F"/>
    <w:rsid w:val="002F0CDE"/>
    <w:rsid w:val="002F5774"/>
    <w:rsid w:val="003029D1"/>
    <w:rsid w:val="00321B63"/>
    <w:rsid w:val="003222F9"/>
    <w:rsid w:val="003238B6"/>
    <w:rsid w:val="00324E60"/>
    <w:rsid w:val="003270E6"/>
    <w:rsid w:val="0033425B"/>
    <w:rsid w:val="0034130D"/>
    <w:rsid w:val="00341B76"/>
    <w:rsid w:val="00341D65"/>
    <w:rsid w:val="0034392E"/>
    <w:rsid w:val="003450EE"/>
    <w:rsid w:val="0034573D"/>
    <w:rsid w:val="00351227"/>
    <w:rsid w:val="0035139C"/>
    <w:rsid w:val="0035608B"/>
    <w:rsid w:val="0035623D"/>
    <w:rsid w:val="00362C19"/>
    <w:rsid w:val="003750D9"/>
    <w:rsid w:val="00375CA6"/>
    <w:rsid w:val="00380BDC"/>
    <w:rsid w:val="00380D6E"/>
    <w:rsid w:val="00382ACD"/>
    <w:rsid w:val="00383B40"/>
    <w:rsid w:val="00396DD8"/>
    <w:rsid w:val="003B3619"/>
    <w:rsid w:val="003B6CE6"/>
    <w:rsid w:val="003C1B40"/>
    <w:rsid w:val="003D3226"/>
    <w:rsid w:val="003D4179"/>
    <w:rsid w:val="003E31DA"/>
    <w:rsid w:val="003F0DB6"/>
    <w:rsid w:val="003F17D9"/>
    <w:rsid w:val="003F774B"/>
    <w:rsid w:val="004006BB"/>
    <w:rsid w:val="004016A5"/>
    <w:rsid w:val="004119EC"/>
    <w:rsid w:val="00412C1C"/>
    <w:rsid w:val="00415D39"/>
    <w:rsid w:val="00441096"/>
    <w:rsid w:val="004416F8"/>
    <w:rsid w:val="00442D99"/>
    <w:rsid w:val="00446FB4"/>
    <w:rsid w:val="004526B8"/>
    <w:rsid w:val="00457D66"/>
    <w:rsid w:val="00460535"/>
    <w:rsid w:val="004652E1"/>
    <w:rsid w:val="00472A87"/>
    <w:rsid w:val="0048071D"/>
    <w:rsid w:val="00483B95"/>
    <w:rsid w:val="004870A9"/>
    <w:rsid w:val="004875A5"/>
    <w:rsid w:val="00487BAF"/>
    <w:rsid w:val="00490AAE"/>
    <w:rsid w:val="0049126F"/>
    <w:rsid w:val="0049501C"/>
    <w:rsid w:val="00496016"/>
    <w:rsid w:val="004963AA"/>
    <w:rsid w:val="004A0D7B"/>
    <w:rsid w:val="004A5584"/>
    <w:rsid w:val="004A563F"/>
    <w:rsid w:val="004A5E54"/>
    <w:rsid w:val="004B4164"/>
    <w:rsid w:val="004B69EF"/>
    <w:rsid w:val="004C36A1"/>
    <w:rsid w:val="004C5440"/>
    <w:rsid w:val="004D1BD4"/>
    <w:rsid w:val="004E008A"/>
    <w:rsid w:val="004E48F2"/>
    <w:rsid w:val="004E4EBC"/>
    <w:rsid w:val="004E7B2A"/>
    <w:rsid w:val="004F538E"/>
    <w:rsid w:val="00504407"/>
    <w:rsid w:val="00506ED5"/>
    <w:rsid w:val="00507AAA"/>
    <w:rsid w:val="005121ED"/>
    <w:rsid w:val="00515837"/>
    <w:rsid w:val="00516237"/>
    <w:rsid w:val="00527549"/>
    <w:rsid w:val="00530BE3"/>
    <w:rsid w:val="005324E2"/>
    <w:rsid w:val="00534E15"/>
    <w:rsid w:val="0054178F"/>
    <w:rsid w:val="005430A7"/>
    <w:rsid w:val="00546C9F"/>
    <w:rsid w:val="00547655"/>
    <w:rsid w:val="00547742"/>
    <w:rsid w:val="00553757"/>
    <w:rsid w:val="005554C2"/>
    <w:rsid w:val="00566866"/>
    <w:rsid w:val="005677A0"/>
    <w:rsid w:val="0057143D"/>
    <w:rsid w:val="0057247C"/>
    <w:rsid w:val="005726AF"/>
    <w:rsid w:val="00576924"/>
    <w:rsid w:val="005779F0"/>
    <w:rsid w:val="005810BB"/>
    <w:rsid w:val="005945CE"/>
    <w:rsid w:val="005965C4"/>
    <w:rsid w:val="005A1466"/>
    <w:rsid w:val="005A20B3"/>
    <w:rsid w:val="005A21AA"/>
    <w:rsid w:val="005A24CE"/>
    <w:rsid w:val="005A266C"/>
    <w:rsid w:val="005A3B9F"/>
    <w:rsid w:val="005AA1B2"/>
    <w:rsid w:val="005B07C9"/>
    <w:rsid w:val="005B2267"/>
    <w:rsid w:val="005B7CDC"/>
    <w:rsid w:val="005C5522"/>
    <w:rsid w:val="005C7082"/>
    <w:rsid w:val="005E0619"/>
    <w:rsid w:val="005E3FA8"/>
    <w:rsid w:val="005E5A9A"/>
    <w:rsid w:val="0060376B"/>
    <w:rsid w:val="0061263E"/>
    <w:rsid w:val="00614C1C"/>
    <w:rsid w:val="006224E1"/>
    <w:rsid w:val="00622C56"/>
    <w:rsid w:val="0062640A"/>
    <w:rsid w:val="00627449"/>
    <w:rsid w:val="00631B57"/>
    <w:rsid w:val="00636645"/>
    <w:rsid w:val="00647C51"/>
    <w:rsid w:val="00651C81"/>
    <w:rsid w:val="0065416C"/>
    <w:rsid w:val="00662A73"/>
    <w:rsid w:val="00670ED5"/>
    <w:rsid w:val="00671481"/>
    <w:rsid w:val="00673846"/>
    <w:rsid w:val="00674643"/>
    <w:rsid w:val="00676378"/>
    <w:rsid w:val="00681639"/>
    <w:rsid w:val="0069299B"/>
    <w:rsid w:val="00692C9C"/>
    <w:rsid w:val="006A1EB1"/>
    <w:rsid w:val="006A2C93"/>
    <w:rsid w:val="006A45E8"/>
    <w:rsid w:val="006A5108"/>
    <w:rsid w:val="006A6943"/>
    <w:rsid w:val="006A7269"/>
    <w:rsid w:val="006B0AEB"/>
    <w:rsid w:val="006D4BE7"/>
    <w:rsid w:val="006E25FD"/>
    <w:rsid w:val="006E6F4A"/>
    <w:rsid w:val="006F05C2"/>
    <w:rsid w:val="00700705"/>
    <w:rsid w:val="00703423"/>
    <w:rsid w:val="00703B53"/>
    <w:rsid w:val="00710425"/>
    <w:rsid w:val="0072391D"/>
    <w:rsid w:val="00744CBB"/>
    <w:rsid w:val="0075082D"/>
    <w:rsid w:val="00750F59"/>
    <w:rsid w:val="0075315A"/>
    <w:rsid w:val="00756281"/>
    <w:rsid w:val="00760F28"/>
    <w:rsid w:val="00761613"/>
    <w:rsid w:val="0076306C"/>
    <w:rsid w:val="0076765B"/>
    <w:rsid w:val="0076785D"/>
    <w:rsid w:val="00773F5A"/>
    <w:rsid w:val="0077696E"/>
    <w:rsid w:val="007772A5"/>
    <w:rsid w:val="00786D3C"/>
    <w:rsid w:val="00790EA1"/>
    <w:rsid w:val="00791CD9"/>
    <w:rsid w:val="00793680"/>
    <w:rsid w:val="00795FFB"/>
    <w:rsid w:val="007A15D9"/>
    <w:rsid w:val="007A17CF"/>
    <w:rsid w:val="007A50C1"/>
    <w:rsid w:val="007B251B"/>
    <w:rsid w:val="007B311C"/>
    <w:rsid w:val="007B766C"/>
    <w:rsid w:val="007E0F2B"/>
    <w:rsid w:val="007E29F0"/>
    <w:rsid w:val="007E6084"/>
    <w:rsid w:val="007E7B84"/>
    <w:rsid w:val="007F01E0"/>
    <w:rsid w:val="007F3853"/>
    <w:rsid w:val="008067E9"/>
    <w:rsid w:val="00806EAC"/>
    <w:rsid w:val="00810996"/>
    <w:rsid w:val="00810BFF"/>
    <w:rsid w:val="00811803"/>
    <w:rsid w:val="00812100"/>
    <w:rsid w:val="00812875"/>
    <w:rsid w:val="0081609B"/>
    <w:rsid w:val="00826ECB"/>
    <w:rsid w:val="00833698"/>
    <w:rsid w:val="0083544B"/>
    <w:rsid w:val="00835CFA"/>
    <w:rsid w:val="00837D49"/>
    <w:rsid w:val="00842D50"/>
    <w:rsid w:val="00845302"/>
    <w:rsid w:val="0084792D"/>
    <w:rsid w:val="00855A4F"/>
    <w:rsid w:val="00860E84"/>
    <w:rsid w:val="008634F6"/>
    <w:rsid w:val="008861CA"/>
    <w:rsid w:val="00887D0F"/>
    <w:rsid w:val="00891B88"/>
    <w:rsid w:val="00896427"/>
    <w:rsid w:val="008971E4"/>
    <w:rsid w:val="008974F0"/>
    <w:rsid w:val="008A0EBD"/>
    <w:rsid w:val="008A2C94"/>
    <w:rsid w:val="008A61E3"/>
    <w:rsid w:val="008B0EEE"/>
    <w:rsid w:val="008C49BB"/>
    <w:rsid w:val="008C52A9"/>
    <w:rsid w:val="008D35ED"/>
    <w:rsid w:val="008D7B74"/>
    <w:rsid w:val="008E14F7"/>
    <w:rsid w:val="008E2E33"/>
    <w:rsid w:val="008E4621"/>
    <w:rsid w:val="008E5225"/>
    <w:rsid w:val="008F2729"/>
    <w:rsid w:val="008F4AE8"/>
    <w:rsid w:val="008F7C1C"/>
    <w:rsid w:val="0090196E"/>
    <w:rsid w:val="00902CED"/>
    <w:rsid w:val="009109A0"/>
    <w:rsid w:val="0091287A"/>
    <w:rsid w:val="00914DA3"/>
    <w:rsid w:val="00917063"/>
    <w:rsid w:val="009232DA"/>
    <w:rsid w:val="00923717"/>
    <w:rsid w:val="00932CCD"/>
    <w:rsid w:val="009338F2"/>
    <w:rsid w:val="0094209B"/>
    <w:rsid w:val="00945737"/>
    <w:rsid w:val="00946153"/>
    <w:rsid w:val="009504FB"/>
    <w:rsid w:val="00951BD7"/>
    <w:rsid w:val="009547C3"/>
    <w:rsid w:val="00964609"/>
    <w:rsid w:val="00966B10"/>
    <w:rsid w:val="00972E12"/>
    <w:rsid w:val="0097307F"/>
    <w:rsid w:val="009842F0"/>
    <w:rsid w:val="00985321"/>
    <w:rsid w:val="009857D0"/>
    <w:rsid w:val="0098588B"/>
    <w:rsid w:val="009955D3"/>
    <w:rsid w:val="009A64B4"/>
    <w:rsid w:val="009B2E7E"/>
    <w:rsid w:val="009B7CF1"/>
    <w:rsid w:val="009B7E4C"/>
    <w:rsid w:val="009B7F40"/>
    <w:rsid w:val="009C2377"/>
    <w:rsid w:val="009C733E"/>
    <w:rsid w:val="009C7D6A"/>
    <w:rsid w:val="009D2376"/>
    <w:rsid w:val="009D3AC4"/>
    <w:rsid w:val="009D3CB2"/>
    <w:rsid w:val="009D3F53"/>
    <w:rsid w:val="009D4448"/>
    <w:rsid w:val="009D5F95"/>
    <w:rsid w:val="009D6960"/>
    <w:rsid w:val="009F661E"/>
    <w:rsid w:val="00A0584E"/>
    <w:rsid w:val="00A05E99"/>
    <w:rsid w:val="00A0688D"/>
    <w:rsid w:val="00A06B19"/>
    <w:rsid w:val="00A13F45"/>
    <w:rsid w:val="00A15114"/>
    <w:rsid w:val="00A21E53"/>
    <w:rsid w:val="00A44D2E"/>
    <w:rsid w:val="00A47934"/>
    <w:rsid w:val="00A542CC"/>
    <w:rsid w:val="00A54B85"/>
    <w:rsid w:val="00A6197B"/>
    <w:rsid w:val="00A61FA6"/>
    <w:rsid w:val="00A63FFE"/>
    <w:rsid w:val="00A84A5D"/>
    <w:rsid w:val="00A964E9"/>
    <w:rsid w:val="00A97278"/>
    <w:rsid w:val="00AA2D57"/>
    <w:rsid w:val="00AB0467"/>
    <w:rsid w:val="00AB45B0"/>
    <w:rsid w:val="00AB4636"/>
    <w:rsid w:val="00AB50E2"/>
    <w:rsid w:val="00AC4AAE"/>
    <w:rsid w:val="00AD4AEE"/>
    <w:rsid w:val="00AF12CD"/>
    <w:rsid w:val="00AF3BFF"/>
    <w:rsid w:val="00AF40C2"/>
    <w:rsid w:val="00AF6469"/>
    <w:rsid w:val="00B0364E"/>
    <w:rsid w:val="00B07573"/>
    <w:rsid w:val="00B30A9E"/>
    <w:rsid w:val="00B31E72"/>
    <w:rsid w:val="00B35705"/>
    <w:rsid w:val="00B3690A"/>
    <w:rsid w:val="00B376CF"/>
    <w:rsid w:val="00B501AC"/>
    <w:rsid w:val="00B525C9"/>
    <w:rsid w:val="00B53DD9"/>
    <w:rsid w:val="00B5433B"/>
    <w:rsid w:val="00B651ED"/>
    <w:rsid w:val="00B67D52"/>
    <w:rsid w:val="00B83226"/>
    <w:rsid w:val="00B91A57"/>
    <w:rsid w:val="00B927D0"/>
    <w:rsid w:val="00BA05B2"/>
    <w:rsid w:val="00BA5029"/>
    <w:rsid w:val="00BB02AD"/>
    <w:rsid w:val="00BB3CD4"/>
    <w:rsid w:val="00BC009F"/>
    <w:rsid w:val="00BC1AE9"/>
    <w:rsid w:val="00BD0E6F"/>
    <w:rsid w:val="00BE1121"/>
    <w:rsid w:val="00BE334A"/>
    <w:rsid w:val="00BE5953"/>
    <w:rsid w:val="00BE6634"/>
    <w:rsid w:val="00BF29E3"/>
    <w:rsid w:val="00BF4159"/>
    <w:rsid w:val="00C03477"/>
    <w:rsid w:val="00C04FCC"/>
    <w:rsid w:val="00C13F46"/>
    <w:rsid w:val="00C2144E"/>
    <w:rsid w:val="00C34651"/>
    <w:rsid w:val="00C41A80"/>
    <w:rsid w:val="00C42AAF"/>
    <w:rsid w:val="00C43476"/>
    <w:rsid w:val="00C4686B"/>
    <w:rsid w:val="00C52A12"/>
    <w:rsid w:val="00C537A0"/>
    <w:rsid w:val="00C546D0"/>
    <w:rsid w:val="00C55545"/>
    <w:rsid w:val="00C6405F"/>
    <w:rsid w:val="00C64416"/>
    <w:rsid w:val="00C71C01"/>
    <w:rsid w:val="00C73DB8"/>
    <w:rsid w:val="00C74AF5"/>
    <w:rsid w:val="00C834FB"/>
    <w:rsid w:val="00C845A7"/>
    <w:rsid w:val="00C84E9B"/>
    <w:rsid w:val="00C975C2"/>
    <w:rsid w:val="00CA11E5"/>
    <w:rsid w:val="00CA54DF"/>
    <w:rsid w:val="00CA55EE"/>
    <w:rsid w:val="00CA6BA6"/>
    <w:rsid w:val="00CA7529"/>
    <w:rsid w:val="00CB037A"/>
    <w:rsid w:val="00CB1B55"/>
    <w:rsid w:val="00CB21B1"/>
    <w:rsid w:val="00CB5F7B"/>
    <w:rsid w:val="00CC0AC5"/>
    <w:rsid w:val="00CC3FAA"/>
    <w:rsid w:val="00CC7C60"/>
    <w:rsid w:val="00CE1E37"/>
    <w:rsid w:val="00CF078C"/>
    <w:rsid w:val="00CF6BF9"/>
    <w:rsid w:val="00D03458"/>
    <w:rsid w:val="00D0716B"/>
    <w:rsid w:val="00D071C1"/>
    <w:rsid w:val="00D075DD"/>
    <w:rsid w:val="00D12B0A"/>
    <w:rsid w:val="00D1386D"/>
    <w:rsid w:val="00D200F7"/>
    <w:rsid w:val="00D22D08"/>
    <w:rsid w:val="00D2710A"/>
    <w:rsid w:val="00D32D3B"/>
    <w:rsid w:val="00D37317"/>
    <w:rsid w:val="00D37E40"/>
    <w:rsid w:val="00D40A8D"/>
    <w:rsid w:val="00D4107F"/>
    <w:rsid w:val="00D50011"/>
    <w:rsid w:val="00D500B7"/>
    <w:rsid w:val="00D535AF"/>
    <w:rsid w:val="00D5425E"/>
    <w:rsid w:val="00D61BBF"/>
    <w:rsid w:val="00D642B0"/>
    <w:rsid w:val="00D65CE3"/>
    <w:rsid w:val="00D66C33"/>
    <w:rsid w:val="00D72BD0"/>
    <w:rsid w:val="00D74B37"/>
    <w:rsid w:val="00D801AF"/>
    <w:rsid w:val="00D84469"/>
    <w:rsid w:val="00D85916"/>
    <w:rsid w:val="00D9595C"/>
    <w:rsid w:val="00D9796F"/>
    <w:rsid w:val="00DA0751"/>
    <w:rsid w:val="00DA26EB"/>
    <w:rsid w:val="00DB4F9E"/>
    <w:rsid w:val="00DC235E"/>
    <w:rsid w:val="00DC28F8"/>
    <w:rsid w:val="00DD2EA2"/>
    <w:rsid w:val="00DD666A"/>
    <w:rsid w:val="00DE5A01"/>
    <w:rsid w:val="00DF3A08"/>
    <w:rsid w:val="00E0360D"/>
    <w:rsid w:val="00E04264"/>
    <w:rsid w:val="00E06321"/>
    <w:rsid w:val="00E21994"/>
    <w:rsid w:val="00E37EC8"/>
    <w:rsid w:val="00E40F58"/>
    <w:rsid w:val="00E42C3C"/>
    <w:rsid w:val="00E43841"/>
    <w:rsid w:val="00E43B4D"/>
    <w:rsid w:val="00E45926"/>
    <w:rsid w:val="00E50F29"/>
    <w:rsid w:val="00E51014"/>
    <w:rsid w:val="00E5261F"/>
    <w:rsid w:val="00E559CA"/>
    <w:rsid w:val="00E55E9D"/>
    <w:rsid w:val="00E577FF"/>
    <w:rsid w:val="00E621D2"/>
    <w:rsid w:val="00E626A2"/>
    <w:rsid w:val="00E668ED"/>
    <w:rsid w:val="00E70BE6"/>
    <w:rsid w:val="00E72584"/>
    <w:rsid w:val="00E7263A"/>
    <w:rsid w:val="00E74B9A"/>
    <w:rsid w:val="00E811A9"/>
    <w:rsid w:val="00EA1874"/>
    <w:rsid w:val="00EA3E9D"/>
    <w:rsid w:val="00EB3C72"/>
    <w:rsid w:val="00EC168C"/>
    <w:rsid w:val="00EC2296"/>
    <w:rsid w:val="00ED1BCB"/>
    <w:rsid w:val="00ED3D84"/>
    <w:rsid w:val="00EF2094"/>
    <w:rsid w:val="00EF3412"/>
    <w:rsid w:val="00EF4360"/>
    <w:rsid w:val="00F002F3"/>
    <w:rsid w:val="00F17C8B"/>
    <w:rsid w:val="00F20674"/>
    <w:rsid w:val="00F22ECA"/>
    <w:rsid w:val="00F302C2"/>
    <w:rsid w:val="00F44064"/>
    <w:rsid w:val="00F46960"/>
    <w:rsid w:val="00F5129E"/>
    <w:rsid w:val="00F52E41"/>
    <w:rsid w:val="00F63401"/>
    <w:rsid w:val="00F66B9E"/>
    <w:rsid w:val="00F71D68"/>
    <w:rsid w:val="00F72449"/>
    <w:rsid w:val="00F755DF"/>
    <w:rsid w:val="00F76382"/>
    <w:rsid w:val="00F83B23"/>
    <w:rsid w:val="00F9150D"/>
    <w:rsid w:val="00F91D63"/>
    <w:rsid w:val="00F97526"/>
    <w:rsid w:val="00FA460A"/>
    <w:rsid w:val="00FA463F"/>
    <w:rsid w:val="00FA4A93"/>
    <w:rsid w:val="00FB5EB2"/>
    <w:rsid w:val="00FD0309"/>
    <w:rsid w:val="00FD749D"/>
    <w:rsid w:val="00FE2B02"/>
    <w:rsid w:val="00FE628C"/>
    <w:rsid w:val="00FF1B09"/>
    <w:rsid w:val="00FF6C68"/>
    <w:rsid w:val="00FF733B"/>
    <w:rsid w:val="01092291"/>
    <w:rsid w:val="01F67213"/>
    <w:rsid w:val="0227C5B3"/>
    <w:rsid w:val="039B7A6E"/>
    <w:rsid w:val="0580B387"/>
    <w:rsid w:val="06B4AC50"/>
    <w:rsid w:val="06E0E084"/>
    <w:rsid w:val="075F5566"/>
    <w:rsid w:val="0918EB48"/>
    <w:rsid w:val="0919A002"/>
    <w:rsid w:val="0C9D21CE"/>
    <w:rsid w:val="0F6FB929"/>
    <w:rsid w:val="153181B3"/>
    <w:rsid w:val="15DEFAAD"/>
    <w:rsid w:val="15FEF634"/>
    <w:rsid w:val="168E40E7"/>
    <w:rsid w:val="16B7D9D2"/>
    <w:rsid w:val="1729B8B4"/>
    <w:rsid w:val="17546EE0"/>
    <w:rsid w:val="1D9D013E"/>
    <w:rsid w:val="22C4B681"/>
    <w:rsid w:val="25F18D63"/>
    <w:rsid w:val="285D0ACD"/>
    <w:rsid w:val="29DBEFE4"/>
    <w:rsid w:val="2A350B48"/>
    <w:rsid w:val="2D243405"/>
    <w:rsid w:val="2E45EB43"/>
    <w:rsid w:val="2EC1170F"/>
    <w:rsid w:val="2F85A5DE"/>
    <w:rsid w:val="2F8D6034"/>
    <w:rsid w:val="33140421"/>
    <w:rsid w:val="336D4194"/>
    <w:rsid w:val="34212CA5"/>
    <w:rsid w:val="3551F9FC"/>
    <w:rsid w:val="366ACC65"/>
    <w:rsid w:val="366B3192"/>
    <w:rsid w:val="379ADD8E"/>
    <w:rsid w:val="37ABA629"/>
    <w:rsid w:val="38EEA425"/>
    <w:rsid w:val="39613564"/>
    <w:rsid w:val="3BC1752A"/>
    <w:rsid w:val="40329C3F"/>
    <w:rsid w:val="406942B8"/>
    <w:rsid w:val="44BAA4CC"/>
    <w:rsid w:val="45490BB4"/>
    <w:rsid w:val="45DB0E56"/>
    <w:rsid w:val="4776DEB7"/>
    <w:rsid w:val="47939730"/>
    <w:rsid w:val="4880AC76"/>
    <w:rsid w:val="48D9B146"/>
    <w:rsid w:val="4A4FE6ED"/>
    <w:rsid w:val="4AACB911"/>
    <w:rsid w:val="4D2E4E05"/>
    <w:rsid w:val="4F0BA60D"/>
    <w:rsid w:val="52711896"/>
    <w:rsid w:val="536D1C6E"/>
    <w:rsid w:val="548F1224"/>
    <w:rsid w:val="54B72210"/>
    <w:rsid w:val="5644DEC8"/>
    <w:rsid w:val="57F4AC87"/>
    <w:rsid w:val="58408D91"/>
    <w:rsid w:val="585BBF74"/>
    <w:rsid w:val="5984FE4E"/>
    <w:rsid w:val="5B1324EC"/>
    <w:rsid w:val="5CAEF54D"/>
    <w:rsid w:val="604B9F76"/>
    <w:rsid w:val="60AF04A6"/>
    <w:rsid w:val="61621139"/>
    <w:rsid w:val="61AE9AA4"/>
    <w:rsid w:val="62D0EF03"/>
    <w:rsid w:val="62FDE19A"/>
    <w:rsid w:val="641F441F"/>
    <w:rsid w:val="65F454AB"/>
    <w:rsid w:val="65FD48E8"/>
    <w:rsid w:val="663270BD"/>
    <w:rsid w:val="667181EA"/>
    <w:rsid w:val="6790250C"/>
    <w:rsid w:val="69FA6F42"/>
    <w:rsid w:val="6A1EF90E"/>
    <w:rsid w:val="6A44C957"/>
    <w:rsid w:val="6B963FA3"/>
    <w:rsid w:val="6D5699D0"/>
    <w:rsid w:val="7055B9B9"/>
    <w:rsid w:val="7062D6D2"/>
    <w:rsid w:val="7069B0C6"/>
    <w:rsid w:val="70E650F6"/>
    <w:rsid w:val="718593F2"/>
    <w:rsid w:val="733C4821"/>
    <w:rsid w:val="7797E615"/>
    <w:rsid w:val="78125392"/>
    <w:rsid w:val="79AB89A5"/>
    <w:rsid w:val="7B19382C"/>
    <w:rsid w:val="7D20F7C8"/>
    <w:rsid w:val="7DE388F0"/>
    <w:rsid w:val="7E22CE64"/>
    <w:rsid w:val="7EBCC829"/>
    <w:rsid w:val="7EEFBFC3"/>
    <w:rsid w:val="7F1AF85E"/>
    <w:rsid w:val="7FEDA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EAD3892"/>
  <w15:chartTrackingRefBased/>
  <w15:docId w15:val="{8EB2419A-343C-4489-B7ED-C39E618B9F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before="240" w:line="360" w:lineRule="auto"/>
      <w:jc w:val="both"/>
    </w:pPr>
    <w:rPr>
      <w:rFonts w:ascii="Arial" w:hAnsi="Arial"/>
      <w:sz w:val="22"/>
    </w:rPr>
  </w:style>
  <w:style w:type="paragraph" w:styleId="Heading2">
    <w:name w:val="heading 2"/>
    <w:basedOn w:val="Normal"/>
    <w:next w:val="Normal"/>
    <w:qFormat/>
    <w:pPr>
      <w:keepNext/>
      <w:numPr>
        <w:ilvl w:val="1"/>
        <w:numId w:val="2"/>
      </w:numPr>
      <w:spacing w:after="60"/>
      <w:outlineLvl w:val="1"/>
    </w:pPr>
    <w:rPr>
      <w:b/>
      <w:i/>
      <w:sz w:val="24"/>
    </w:rPr>
  </w:style>
  <w:style w:type="paragraph" w:styleId="Heading3">
    <w:name w:val="heading 3"/>
    <w:basedOn w:val="Normal"/>
    <w:next w:val="Normal"/>
    <w:qFormat/>
    <w:pPr>
      <w:keepNext/>
      <w:numPr>
        <w:ilvl w:val="2"/>
        <w:numId w:val="3"/>
      </w:numPr>
      <w:spacing w:after="60"/>
      <w:outlineLvl w:val="2"/>
    </w:pPr>
    <w:rPr>
      <w:sz w:val="24"/>
    </w:rPr>
  </w:style>
  <w:style w:type="paragraph" w:styleId="Heading4">
    <w:name w:val="heading 4"/>
    <w:basedOn w:val="Normal"/>
    <w:next w:val="Normal"/>
    <w:qFormat/>
    <w:pPr>
      <w:keepNext/>
      <w:numPr>
        <w:ilvl w:val="3"/>
        <w:numId w:val="3"/>
      </w:numPr>
      <w:spacing w:after="60"/>
      <w:outlineLvl w:val="3"/>
    </w:pPr>
    <w:rPr>
      <w:b/>
      <w:sz w:val="24"/>
    </w:rPr>
  </w:style>
  <w:style w:type="paragraph" w:styleId="Heading5">
    <w:name w:val="heading 5"/>
    <w:basedOn w:val="Normal"/>
    <w:next w:val="Normal"/>
    <w:qFormat/>
    <w:pPr>
      <w:numPr>
        <w:ilvl w:val="4"/>
        <w:numId w:val="3"/>
      </w:numPr>
      <w:spacing w:after="60"/>
      <w:outlineLvl w:val="4"/>
    </w:pPr>
  </w:style>
  <w:style w:type="paragraph" w:styleId="Heading6">
    <w:name w:val="heading 6"/>
    <w:basedOn w:val="Normal"/>
    <w:next w:val="Normal"/>
    <w:qFormat/>
    <w:pPr>
      <w:numPr>
        <w:ilvl w:val="5"/>
        <w:numId w:val="3"/>
      </w:numPr>
      <w:spacing w:after="60"/>
      <w:outlineLvl w:val="5"/>
    </w:pPr>
    <w:rPr>
      <w:i/>
    </w:rPr>
  </w:style>
  <w:style w:type="paragraph" w:styleId="Heading7">
    <w:name w:val="heading 7"/>
    <w:basedOn w:val="Normal"/>
    <w:next w:val="Normal"/>
    <w:qFormat/>
    <w:pPr>
      <w:numPr>
        <w:ilvl w:val="6"/>
        <w:numId w:val="3"/>
      </w:numPr>
      <w:spacing w:after="60"/>
      <w:outlineLvl w:val="6"/>
    </w:pPr>
  </w:style>
  <w:style w:type="paragraph" w:styleId="Heading8">
    <w:name w:val="heading 8"/>
    <w:basedOn w:val="Normal"/>
    <w:next w:val="Normal"/>
    <w:qFormat/>
    <w:pPr>
      <w:numPr>
        <w:ilvl w:val="7"/>
        <w:numId w:val="3"/>
      </w:numPr>
      <w:spacing w:after="60"/>
      <w:outlineLvl w:val="7"/>
    </w:pPr>
    <w:rPr>
      <w:i/>
    </w:rPr>
  </w:style>
  <w:style w:type="paragraph" w:styleId="Heading9">
    <w:name w:val="heading 9"/>
    <w:basedOn w:val="Normal"/>
    <w:next w:val="Normal"/>
    <w:qFormat/>
    <w:pPr>
      <w:numPr>
        <w:ilvl w:val="8"/>
        <w:numId w:val="3"/>
      </w:numPr>
      <w:spacing w:after="60"/>
      <w:outlineLvl w:val="8"/>
    </w:pPr>
    <w:rPr>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MRheading1" w:customStyle="1">
    <w:name w:val="M&amp;R heading 1"/>
    <w:basedOn w:val="Normal"/>
    <w:rsid w:val="009739BD"/>
    <w:pPr>
      <w:keepNext/>
      <w:keepLines/>
      <w:numPr>
        <w:numId w:val="28"/>
      </w:numPr>
    </w:pPr>
    <w:rPr>
      <w:b/>
      <w:u w:val="single"/>
    </w:rPr>
  </w:style>
  <w:style w:type="paragraph" w:styleId="MRheading2" w:customStyle="1">
    <w:name w:val="M&amp;R heading 2"/>
    <w:basedOn w:val="Normal"/>
    <w:rsid w:val="009739BD"/>
    <w:pPr>
      <w:numPr>
        <w:ilvl w:val="1"/>
        <w:numId w:val="28"/>
      </w:numPr>
      <w:outlineLvl w:val="1"/>
    </w:pPr>
  </w:style>
  <w:style w:type="paragraph" w:styleId="MRheading3" w:customStyle="1">
    <w:name w:val="M&amp;R heading 3"/>
    <w:basedOn w:val="Normal"/>
    <w:rsid w:val="009739BD"/>
    <w:pPr>
      <w:numPr>
        <w:ilvl w:val="2"/>
        <w:numId w:val="28"/>
      </w:numPr>
      <w:outlineLvl w:val="2"/>
    </w:pPr>
  </w:style>
  <w:style w:type="paragraph" w:styleId="MRheading4" w:customStyle="1">
    <w:name w:val="M&amp;R heading 4"/>
    <w:basedOn w:val="Normal"/>
    <w:rsid w:val="009739BD"/>
    <w:pPr>
      <w:numPr>
        <w:ilvl w:val="3"/>
        <w:numId w:val="28"/>
      </w:numPr>
      <w:outlineLvl w:val="3"/>
    </w:pPr>
  </w:style>
  <w:style w:type="paragraph" w:styleId="MRheading5" w:customStyle="1">
    <w:name w:val="M&amp;R heading 5"/>
    <w:basedOn w:val="Normal"/>
    <w:rsid w:val="009739BD"/>
    <w:pPr>
      <w:numPr>
        <w:ilvl w:val="4"/>
        <w:numId w:val="28"/>
      </w:numPr>
      <w:outlineLvl w:val="4"/>
    </w:pPr>
  </w:style>
  <w:style w:type="paragraph" w:styleId="MRheading6" w:customStyle="1">
    <w:name w:val="M&amp;R heading 6"/>
    <w:basedOn w:val="Normal"/>
    <w:rsid w:val="009739BD"/>
    <w:pPr>
      <w:numPr>
        <w:ilvl w:val="5"/>
        <w:numId w:val="28"/>
      </w:numPr>
      <w:outlineLvl w:val="5"/>
    </w:pPr>
  </w:style>
  <w:style w:type="paragraph" w:styleId="MRheading7" w:customStyle="1">
    <w:name w:val="M&amp;R heading 7"/>
    <w:basedOn w:val="Normal"/>
    <w:rsid w:val="009739BD"/>
    <w:pPr>
      <w:numPr>
        <w:ilvl w:val="6"/>
        <w:numId w:val="28"/>
      </w:numPr>
      <w:outlineLvl w:val="6"/>
    </w:pPr>
  </w:style>
  <w:style w:type="paragraph" w:styleId="MRheading8" w:customStyle="1">
    <w:name w:val="M&amp;R heading 8"/>
    <w:basedOn w:val="Normal"/>
    <w:rsid w:val="009739BD"/>
    <w:pPr>
      <w:numPr>
        <w:ilvl w:val="7"/>
        <w:numId w:val="28"/>
      </w:numPr>
      <w:outlineLvl w:val="7"/>
    </w:pPr>
  </w:style>
  <w:style w:type="paragraph" w:styleId="MRheading9" w:customStyle="1">
    <w:name w:val="M&amp;R heading 9"/>
    <w:basedOn w:val="Normal"/>
    <w:rsid w:val="009739BD"/>
    <w:pPr>
      <w:numPr>
        <w:ilvl w:val="8"/>
        <w:numId w:val="28"/>
      </w:numPr>
      <w:outlineLvl w:val="8"/>
    </w:pPr>
  </w:style>
  <w:style w:type="paragraph" w:styleId="MRLMA1" w:customStyle="1">
    <w:name w:val="M&amp;R LMA 1"/>
    <w:basedOn w:val="Normal"/>
    <w:pPr>
      <w:numPr>
        <w:numId w:val="4"/>
      </w:numPr>
    </w:pPr>
  </w:style>
  <w:style w:type="paragraph" w:styleId="MRLMA2" w:customStyle="1">
    <w:name w:val="M&amp;R LMA 2"/>
    <w:basedOn w:val="Normal"/>
    <w:pPr>
      <w:numPr>
        <w:ilvl w:val="1"/>
        <w:numId w:val="5"/>
      </w:numPr>
    </w:pPr>
  </w:style>
  <w:style w:type="paragraph" w:styleId="MRLMA3" w:customStyle="1">
    <w:name w:val="M&amp;R LMA 3"/>
    <w:basedOn w:val="Normal"/>
    <w:pPr>
      <w:numPr>
        <w:ilvl w:val="2"/>
        <w:numId w:val="6"/>
      </w:numPr>
    </w:pPr>
  </w:style>
  <w:style w:type="paragraph" w:styleId="MRLMA4" w:customStyle="1">
    <w:name w:val="M&amp;R LMA 4"/>
    <w:basedOn w:val="Normal"/>
    <w:pPr>
      <w:numPr>
        <w:ilvl w:val="3"/>
        <w:numId w:val="7"/>
      </w:numPr>
    </w:pPr>
  </w:style>
  <w:style w:type="paragraph" w:styleId="MRLMA5" w:customStyle="1">
    <w:name w:val="M&amp;R LMA 5"/>
    <w:basedOn w:val="Normal"/>
    <w:pPr>
      <w:numPr>
        <w:ilvl w:val="4"/>
        <w:numId w:val="8"/>
      </w:numPr>
    </w:pPr>
  </w:style>
  <w:style w:type="paragraph" w:styleId="MRLMA6" w:customStyle="1">
    <w:name w:val="M&amp;R LMA 6"/>
    <w:basedOn w:val="Normal"/>
    <w:pPr>
      <w:numPr>
        <w:ilvl w:val="5"/>
        <w:numId w:val="9"/>
      </w:numPr>
    </w:pPr>
  </w:style>
  <w:style w:type="paragraph" w:styleId="MRLMA7" w:customStyle="1">
    <w:name w:val="M&amp;R LMA 7"/>
    <w:basedOn w:val="Normal"/>
    <w:pPr>
      <w:numPr>
        <w:ilvl w:val="6"/>
        <w:numId w:val="10"/>
      </w:numPr>
    </w:pPr>
  </w:style>
  <w:style w:type="paragraph" w:styleId="MRLMA8" w:customStyle="1">
    <w:name w:val="M&amp;R LMA 8"/>
    <w:basedOn w:val="Normal"/>
    <w:pPr>
      <w:numPr>
        <w:ilvl w:val="7"/>
        <w:numId w:val="11"/>
      </w:numPr>
    </w:pPr>
  </w:style>
  <w:style w:type="paragraph" w:styleId="MRLMA9" w:customStyle="1">
    <w:name w:val="M&amp;R LMA 9"/>
    <w:basedOn w:val="Normal"/>
    <w:pPr>
      <w:numPr>
        <w:ilvl w:val="8"/>
        <w:numId w:val="12"/>
      </w:numPr>
    </w:pPr>
  </w:style>
  <w:style w:type="paragraph" w:styleId="MRNoHead1" w:customStyle="1">
    <w:name w:val="M&amp;R No Head 1"/>
    <w:basedOn w:val="MRLMA1"/>
    <w:pPr>
      <w:numPr>
        <w:numId w:val="13"/>
      </w:numPr>
    </w:pPr>
  </w:style>
  <w:style w:type="paragraph" w:styleId="MRNoHead2" w:customStyle="1">
    <w:name w:val="M&amp;R No Head 2"/>
    <w:basedOn w:val="MRNoHead1"/>
    <w:pPr>
      <w:numPr>
        <w:ilvl w:val="1"/>
        <w:numId w:val="14"/>
      </w:numPr>
    </w:pPr>
  </w:style>
  <w:style w:type="paragraph" w:styleId="MRNoHead3" w:customStyle="1">
    <w:name w:val="M&amp;R No Head 3"/>
    <w:basedOn w:val="MRNoHead1"/>
    <w:pPr>
      <w:numPr>
        <w:ilvl w:val="2"/>
        <w:numId w:val="15"/>
      </w:numPr>
    </w:pPr>
  </w:style>
  <w:style w:type="paragraph" w:styleId="MRNoHead4" w:customStyle="1">
    <w:name w:val="M&amp;R No Head 4"/>
    <w:basedOn w:val="Normal"/>
    <w:pPr>
      <w:numPr>
        <w:ilvl w:val="3"/>
        <w:numId w:val="16"/>
      </w:numPr>
    </w:pPr>
  </w:style>
  <w:style w:type="paragraph" w:styleId="MRNoHead5" w:customStyle="1">
    <w:name w:val="M&amp;R No Head 5"/>
    <w:basedOn w:val="MRNoHead1"/>
    <w:pPr>
      <w:numPr>
        <w:ilvl w:val="4"/>
        <w:numId w:val="17"/>
      </w:numPr>
    </w:pPr>
  </w:style>
  <w:style w:type="paragraph" w:styleId="MRNoHead6" w:customStyle="1">
    <w:name w:val="M&amp;R No Head 6"/>
    <w:basedOn w:val="MRNoHead1"/>
    <w:pPr>
      <w:numPr>
        <w:ilvl w:val="5"/>
        <w:numId w:val="18"/>
      </w:numPr>
    </w:pPr>
  </w:style>
  <w:style w:type="paragraph" w:styleId="MRNoHead7" w:customStyle="1">
    <w:name w:val="M&amp;R No Head 7"/>
    <w:basedOn w:val="MRNoHead1"/>
    <w:pPr>
      <w:numPr>
        <w:ilvl w:val="6"/>
        <w:numId w:val="19"/>
      </w:numPr>
    </w:pPr>
  </w:style>
  <w:style w:type="paragraph" w:styleId="MRNoHead8" w:customStyle="1">
    <w:name w:val="M&amp;R No Head 8"/>
    <w:basedOn w:val="MRNoHead1"/>
    <w:pPr>
      <w:numPr>
        <w:ilvl w:val="7"/>
        <w:numId w:val="20"/>
      </w:numPr>
    </w:pPr>
  </w:style>
  <w:style w:type="paragraph" w:styleId="MRNoHead9" w:customStyle="1">
    <w:name w:val="M&amp;R No Head 9"/>
    <w:basedOn w:val="MRNoHead1"/>
    <w:pPr>
      <w:numPr>
        <w:ilvl w:val="8"/>
        <w:numId w:val="21"/>
      </w:numPr>
    </w:pPr>
  </w:style>
  <w:style w:type="paragraph" w:styleId="MRParties" w:customStyle="1">
    <w:name w:val="M&amp;R Parties"/>
    <w:basedOn w:val="Normal"/>
    <w:pPr>
      <w:numPr>
        <w:numId w:val="22"/>
      </w:numPr>
    </w:pPr>
  </w:style>
  <w:style w:type="paragraph" w:styleId="MRRecital1" w:customStyle="1">
    <w:name w:val="M&amp;R Recital 1"/>
    <w:basedOn w:val="Normal"/>
    <w:pPr>
      <w:numPr>
        <w:numId w:val="23"/>
      </w:numPr>
    </w:pPr>
  </w:style>
  <w:style w:type="paragraph" w:styleId="Normal-Legal" w:customStyle="1">
    <w:name w:val="Normal - Legal"/>
    <w:basedOn w:val="Normal"/>
  </w:style>
  <w:style w:type="paragraph" w:styleId="MRRecital2" w:customStyle="1">
    <w:name w:val="M&amp;R Recital 2"/>
    <w:basedOn w:val="Normal"/>
    <w:pPr>
      <w:numPr>
        <w:numId w:val="24"/>
      </w:numPr>
    </w:pPr>
  </w:style>
  <w:style w:type="paragraph" w:styleId="MRDefinition1" w:customStyle="1">
    <w:name w:val="M&amp;R Definition 1"/>
    <w:basedOn w:val="Normal"/>
    <w:rsid w:val="00A03EE0"/>
    <w:pPr>
      <w:ind w:left="720"/>
    </w:pPr>
  </w:style>
  <w:style w:type="paragraph" w:styleId="MRDefinition2" w:customStyle="1">
    <w:name w:val="M&amp;R Definition 2"/>
    <w:basedOn w:val="Normal"/>
    <w:rsid w:val="00A03EE0"/>
    <w:pPr>
      <w:numPr>
        <w:numId w:val="27"/>
      </w:numPr>
    </w:pPr>
  </w:style>
  <w:style w:type="paragraph" w:styleId="MRDefinition3" w:customStyle="1">
    <w:name w:val="M&amp;R Definition 3"/>
    <w:basedOn w:val="Normal"/>
    <w:rsid w:val="00A03EE0"/>
    <w:pPr>
      <w:numPr>
        <w:ilvl w:val="1"/>
        <w:numId w:val="30"/>
      </w:numPr>
    </w:pPr>
  </w:style>
  <w:style w:type="paragraph" w:styleId="MRSchedule1" w:customStyle="1">
    <w:name w:val="M&amp;R Schedule 1"/>
    <w:basedOn w:val="Normal"/>
    <w:next w:val="Normal"/>
    <w:rsid w:val="0082740A"/>
    <w:pPr>
      <w:keepNext/>
      <w:keepLines/>
      <w:numPr>
        <w:numId w:val="25"/>
      </w:numPr>
      <w:jc w:val="center"/>
      <w:outlineLvl w:val="0"/>
    </w:pPr>
    <w:rPr>
      <w:b/>
      <w:u w:val="single"/>
    </w:rPr>
  </w:style>
  <w:style w:type="paragraph" w:styleId="MRSchedule2" w:customStyle="1">
    <w:name w:val="M&amp;R Schedule 2"/>
    <w:basedOn w:val="MRSchedule1"/>
    <w:next w:val="Normal"/>
    <w:rsid w:val="0082740A"/>
    <w:pPr>
      <w:numPr>
        <w:numId w:val="0"/>
      </w:numPr>
      <w:outlineLvl w:val="1"/>
    </w:pPr>
    <w:rPr>
      <w:b w:val="0"/>
    </w:rPr>
  </w:style>
  <w:style w:type="paragraph" w:styleId="MRSchedule3" w:customStyle="1">
    <w:name w:val="M&amp;R Schedule 3"/>
    <w:basedOn w:val="MRSchedule2"/>
    <w:next w:val="Normal"/>
    <w:rsid w:val="0082740A"/>
    <w:pPr>
      <w:outlineLvl w:val="2"/>
    </w:pPr>
  </w:style>
  <w:style w:type="paragraph" w:styleId="MRDefinition4" w:customStyle="1">
    <w:name w:val="M&amp;R Definition 4"/>
    <w:basedOn w:val="Normal"/>
    <w:rsid w:val="00A03EE0"/>
    <w:pPr>
      <w:numPr>
        <w:ilvl w:val="2"/>
        <w:numId w:val="30"/>
      </w:numPr>
    </w:pPr>
  </w:style>
  <w:style w:type="paragraph" w:styleId="MRDefinition5" w:customStyle="1">
    <w:name w:val="M&amp;R Definition 5"/>
    <w:basedOn w:val="Normal"/>
    <w:rsid w:val="00A03EE0"/>
    <w:pPr>
      <w:numPr>
        <w:ilvl w:val="3"/>
        <w:numId w:val="30"/>
      </w:numPr>
    </w:pPr>
  </w:style>
  <w:style w:type="paragraph" w:styleId="MRParts" w:customStyle="1">
    <w:name w:val="M&amp;R Parts"/>
    <w:basedOn w:val="Normal"/>
    <w:next w:val="Normal"/>
    <w:rsid w:val="00B81531"/>
    <w:pPr>
      <w:numPr>
        <w:numId w:val="26"/>
      </w:numPr>
    </w:pPr>
    <w:rPr>
      <w:b/>
      <w:caps/>
    </w:rPr>
  </w:style>
  <w:style w:type="paragraph" w:styleId="MRSchedPara1" w:customStyle="1">
    <w:name w:val="M&amp;R Sched Para_1"/>
    <w:basedOn w:val="Normal"/>
    <w:rsid w:val="009739BD"/>
    <w:pPr>
      <w:keepNext/>
      <w:keepLines/>
      <w:numPr>
        <w:numId w:val="29"/>
      </w:numPr>
    </w:pPr>
    <w:rPr>
      <w:b/>
      <w:u w:val="single"/>
    </w:rPr>
  </w:style>
  <w:style w:type="paragraph" w:styleId="MRSchedPara2" w:customStyle="1">
    <w:name w:val="M&amp;R Sched Para_2"/>
    <w:basedOn w:val="Normal"/>
    <w:rsid w:val="009739BD"/>
    <w:pPr>
      <w:numPr>
        <w:ilvl w:val="1"/>
        <w:numId w:val="29"/>
      </w:numPr>
      <w:outlineLvl w:val="1"/>
    </w:pPr>
  </w:style>
  <w:style w:type="paragraph" w:styleId="MRSchedPara3" w:customStyle="1">
    <w:name w:val="M&amp;R Sched Para_3"/>
    <w:basedOn w:val="Normal"/>
    <w:rsid w:val="009739BD"/>
    <w:pPr>
      <w:numPr>
        <w:ilvl w:val="2"/>
        <w:numId w:val="29"/>
      </w:numPr>
      <w:outlineLvl w:val="2"/>
    </w:pPr>
  </w:style>
  <w:style w:type="paragraph" w:styleId="MRSchedPara4" w:customStyle="1">
    <w:name w:val="M&amp;R Sched Para_4"/>
    <w:basedOn w:val="Normal"/>
    <w:rsid w:val="009739BD"/>
    <w:pPr>
      <w:numPr>
        <w:ilvl w:val="3"/>
        <w:numId w:val="29"/>
      </w:numPr>
      <w:outlineLvl w:val="3"/>
    </w:pPr>
  </w:style>
  <w:style w:type="paragraph" w:styleId="MRSchedPara5" w:customStyle="1">
    <w:name w:val="M&amp;R Sched Para_5"/>
    <w:basedOn w:val="Normal"/>
    <w:rsid w:val="009739BD"/>
    <w:pPr>
      <w:numPr>
        <w:ilvl w:val="4"/>
        <w:numId w:val="29"/>
      </w:numPr>
      <w:outlineLvl w:val="4"/>
    </w:pPr>
  </w:style>
  <w:style w:type="paragraph" w:styleId="MRSchedPara6" w:customStyle="1">
    <w:name w:val="M&amp;R Sched Para_6"/>
    <w:basedOn w:val="Normal"/>
    <w:rsid w:val="009739BD"/>
    <w:pPr>
      <w:numPr>
        <w:ilvl w:val="5"/>
        <w:numId w:val="29"/>
      </w:numPr>
      <w:outlineLvl w:val="5"/>
    </w:pPr>
  </w:style>
  <w:style w:type="paragraph" w:styleId="MRSchedPara7" w:customStyle="1">
    <w:name w:val="M&amp;R Sched Para_7"/>
    <w:basedOn w:val="Normal"/>
    <w:rsid w:val="009739BD"/>
    <w:pPr>
      <w:numPr>
        <w:ilvl w:val="6"/>
        <w:numId w:val="29"/>
      </w:numPr>
      <w:outlineLvl w:val="6"/>
    </w:pPr>
  </w:style>
  <w:style w:type="paragraph" w:styleId="MRSchedPara8" w:customStyle="1">
    <w:name w:val="M&amp;R Sched Para_8"/>
    <w:basedOn w:val="Normal"/>
    <w:rsid w:val="009739BD"/>
    <w:pPr>
      <w:numPr>
        <w:ilvl w:val="7"/>
        <w:numId w:val="29"/>
      </w:numPr>
      <w:outlineLvl w:val="7"/>
    </w:pPr>
  </w:style>
  <w:style w:type="paragraph" w:styleId="MRSchedPara9" w:customStyle="1">
    <w:name w:val="M&amp;R Sched Para_9"/>
    <w:basedOn w:val="Normal"/>
    <w:rsid w:val="009739BD"/>
    <w:pPr>
      <w:numPr>
        <w:ilvl w:val="8"/>
        <w:numId w:val="29"/>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styleId="BalloonTextChar" w:customStyle="1">
    <w:name w:val="Balloon Text Char"/>
    <w:link w:val="BalloonText"/>
    <w:rsid w:val="00AB0F75"/>
    <w:rPr>
      <w:rFonts w:ascii="Tahoma" w:hAnsi="Tahoma" w:cs="Tahoma"/>
      <w:sz w:val="16"/>
      <w:szCs w:val="16"/>
    </w:rPr>
  </w:style>
  <w:style w:type="table" w:styleId="TableGrid">
    <w:name w:val="Table Grid"/>
    <w:basedOn w:val="TableNormal"/>
    <w:uiPriority w:val="39"/>
    <w:rsid w:val="002142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DD2EA2"/>
    <w:pPr>
      <w:spacing w:before="0" w:after="160" w:line="259" w:lineRule="auto"/>
      <w:ind w:left="720"/>
      <w:contextualSpacing/>
      <w:jc w:val="left"/>
    </w:pPr>
    <w:rPr>
      <w:rFonts w:ascii="Calibri" w:hAnsi="Calibri" w:eastAsia="Calibri" w:cs="Arial"/>
      <w:noProof/>
      <w:szCs w:val="22"/>
      <w:lang w:eastAsia="en-US"/>
    </w:rPr>
  </w:style>
  <w:style w:type="character" w:styleId="UnresolvedMention">
    <w:name w:val="Unresolved Mention"/>
    <w:uiPriority w:val="99"/>
    <w:semiHidden/>
    <w:unhideWhenUsed/>
    <w:rsid w:val="005B07C9"/>
    <w:rPr>
      <w:color w:val="605E5C"/>
      <w:shd w:val="clear" w:color="auto" w:fill="E1DFDD"/>
    </w:rPr>
  </w:style>
  <w:style w:type="character" w:styleId="CommentReference">
    <w:name w:val="annotation reference"/>
    <w:uiPriority w:val="99"/>
    <w:rsid w:val="005121ED"/>
    <w:rPr>
      <w:sz w:val="16"/>
      <w:szCs w:val="16"/>
    </w:rPr>
  </w:style>
  <w:style w:type="paragraph" w:styleId="CommentText">
    <w:name w:val="annotation text"/>
    <w:basedOn w:val="Normal"/>
    <w:link w:val="CommentTextChar"/>
    <w:uiPriority w:val="99"/>
    <w:rsid w:val="005121ED"/>
    <w:rPr>
      <w:sz w:val="20"/>
    </w:rPr>
  </w:style>
  <w:style w:type="character" w:styleId="CommentTextChar" w:customStyle="1">
    <w:name w:val="Comment Text Char"/>
    <w:link w:val="CommentText"/>
    <w:uiPriority w:val="99"/>
    <w:rsid w:val="005121ED"/>
    <w:rPr>
      <w:rFonts w:ascii="Arial" w:hAnsi="Arial"/>
    </w:rPr>
  </w:style>
  <w:style w:type="paragraph" w:styleId="CommentSubject">
    <w:name w:val="annotation subject"/>
    <w:basedOn w:val="CommentText"/>
    <w:next w:val="CommentText"/>
    <w:link w:val="CommentSubjectChar"/>
    <w:rsid w:val="005121ED"/>
    <w:rPr>
      <w:b/>
      <w:bCs/>
    </w:rPr>
  </w:style>
  <w:style w:type="character" w:styleId="CommentSubjectChar" w:customStyle="1">
    <w:name w:val="Comment Subject Char"/>
    <w:link w:val="CommentSubject"/>
    <w:rsid w:val="005121ED"/>
    <w:rPr>
      <w:rFonts w:ascii="Arial" w:hAnsi="Arial"/>
      <w:b/>
      <w:bCs/>
    </w:rPr>
  </w:style>
  <w:style w:type="paragraph" w:styleId="Revision">
    <w:name w:val="Revision"/>
    <w:hidden/>
    <w:uiPriority w:val="99"/>
    <w:semiHidden/>
    <w:rsid w:val="005121ED"/>
    <w:rPr>
      <w:rFonts w:ascii="Arial" w:hAnsi="Arial"/>
      <w:sz w:val="22"/>
    </w:rPr>
  </w:style>
  <w:style w:type="paragraph" w:styleId="Default" w:customStyle="1">
    <w:name w:val="Default"/>
    <w:rsid w:val="001C08D4"/>
    <w:pPr>
      <w:autoSpaceDE w:val="0"/>
      <w:autoSpaceDN w:val="0"/>
      <w:adjustRightInd w:val="0"/>
    </w:pPr>
    <w:rPr>
      <w:color w:val="000000"/>
      <w:sz w:val="24"/>
      <w:szCs w:val="24"/>
    </w:rPr>
  </w:style>
  <w:style w:type="paragraph" w:styleId="FootnoteText">
    <w:name w:val="footnote text"/>
    <w:basedOn w:val="Normal"/>
    <w:link w:val="FootnoteTextChar"/>
    <w:uiPriority w:val="99"/>
    <w:unhideWhenUsed/>
    <w:rsid w:val="00622C56"/>
    <w:pPr>
      <w:spacing w:before="0" w:line="240" w:lineRule="auto"/>
      <w:jc w:val="left"/>
    </w:pPr>
    <w:rPr>
      <w:rFonts w:eastAsia="Yu Mincho" w:cs="Arial"/>
      <w:sz w:val="20"/>
      <w:lang w:eastAsia="en-US"/>
    </w:rPr>
  </w:style>
  <w:style w:type="character" w:styleId="FootnoteTextChar" w:customStyle="1">
    <w:name w:val="Footnote Text Char"/>
    <w:link w:val="FootnoteText"/>
    <w:uiPriority w:val="99"/>
    <w:rsid w:val="00622C56"/>
    <w:rPr>
      <w:rFonts w:ascii="Arial" w:hAnsi="Arial" w:eastAsia="Yu Mincho" w:cs="Arial"/>
      <w:lang w:eastAsia="en-US"/>
    </w:rPr>
  </w:style>
  <w:style w:type="paragraph" w:styleId="paragraph" w:customStyle="1">
    <w:name w:val="paragraph"/>
    <w:basedOn w:val="Normal"/>
    <w:rsid w:val="00B83226"/>
    <w:pPr>
      <w:spacing w:before="100" w:beforeAutospacing="1" w:after="100" w:afterAutospacing="1" w:line="240" w:lineRule="auto"/>
      <w:jc w:val="left"/>
    </w:pPr>
    <w:rPr>
      <w:rFonts w:ascii="Times New Roman" w:hAnsi="Times New Roman"/>
      <w:sz w:val="24"/>
      <w:szCs w:val="24"/>
    </w:rPr>
  </w:style>
  <w:style w:type="character" w:styleId="normaltextrun" w:customStyle="1">
    <w:name w:val="normaltextrun"/>
    <w:basedOn w:val="DefaultParagraphFont"/>
    <w:rsid w:val="00B83226"/>
  </w:style>
  <w:style w:type="character" w:styleId="eop" w:customStyle="1">
    <w:name w:val="eop"/>
    <w:basedOn w:val="DefaultParagraphFont"/>
    <w:rsid w:val="00B83226"/>
  </w:style>
  <w:style w:type="paragraph" w:styleId="NormalWeb">
    <w:name w:val="Normal (Web)"/>
    <w:basedOn w:val="Normal"/>
    <w:uiPriority w:val="99"/>
    <w:unhideWhenUsed/>
    <w:rsid w:val="005E3FA8"/>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90127134">
      <w:bodyDiv w:val="1"/>
      <w:marLeft w:val="0"/>
      <w:marRight w:val="0"/>
      <w:marTop w:val="0"/>
      <w:marBottom w:val="0"/>
      <w:divBdr>
        <w:top w:val="none" w:sz="0" w:space="0" w:color="auto"/>
        <w:left w:val="none" w:sz="0" w:space="0" w:color="auto"/>
        <w:bottom w:val="none" w:sz="0" w:space="0" w:color="auto"/>
        <w:right w:val="none" w:sz="0" w:space="0" w:color="auto"/>
      </w:divBdr>
    </w:div>
    <w:div w:id="206646913">
      <w:bodyDiv w:val="1"/>
      <w:marLeft w:val="0"/>
      <w:marRight w:val="0"/>
      <w:marTop w:val="0"/>
      <w:marBottom w:val="0"/>
      <w:divBdr>
        <w:top w:val="none" w:sz="0" w:space="0" w:color="auto"/>
        <w:left w:val="none" w:sz="0" w:space="0" w:color="auto"/>
        <w:bottom w:val="none" w:sz="0" w:space="0" w:color="auto"/>
        <w:right w:val="none" w:sz="0" w:space="0" w:color="auto"/>
      </w:divBdr>
    </w:div>
    <w:div w:id="215317421">
      <w:bodyDiv w:val="1"/>
      <w:marLeft w:val="0"/>
      <w:marRight w:val="0"/>
      <w:marTop w:val="0"/>
      <w:marBottom w:val="0"/>
      <w:divBdr>
        <w:top w:val="none" w:sz="0" w:space="0" w:color="auto"/>
        <w:left w:val="none" w:sz="0" w:space="0" w:color="auto"/>
        <w:bottom w:val="none" w:sz="0" w:space="0" w:color="auto"/>
        <w:right w:val="none" w:sz="0" w:space="0" w:color="auto"/>
      </w:divBdr>
      <w:divsChild>
        <w:div w:id="1876310228">
          <w:marLeft w:val="0"/>
          <w:marRight w:val="0"/>
          <w:marTop w:val="0"/>
          <w:marBottom w:val="0"/>
          <w:divBdr>
            <w:top w:val="none" w:sz="0" w:space="0" w:color="auto"/>
            <w:left w:val="none" w:sz="0" w:space="0" w:color="auto"/>
            <w:bottom w:val="none" w:sz="0" w:space="0" w:color="auto"/>
            <w:right w:val="none" w:sz="0" w:space="0" w:color="auto"/>
          </w:divBdr>
          <w:divsChild>
            <w:div w:id="1006053962">
              <w:marLeft w:val="0"/>
              <w:marRight w:val="0"/>
              <w:marTop w:val="0"/>
              <w:marBottom w:val="0"/>
              <w:divBdr>
                <w:top w:val="none" w:sz="0" w:space="0" w:color="auto"/>
                <w:left w:val="none" w:sz="0" w:space="0" w:color="auto"/>
                <w:bottom w:val="none" w:sz="0" w:space="0" w:color="auto"/>
                <w:right w:val="none" w:sz="0" w:space="0" w:color="auto"/>
              </w:divBdr>
            </w:div>
            <w:div w:id="1523787597">
              <w:marLeft w:val="0"/>
              <w:marRight w:val="0"/>
              <w:marTop w:val="0"/>
              <w:marBottom w:val="0"/>
              <w:divBdr>
                <w:top w:val="none" w:sz="0" w:space="0" w:color="auto"/>
                <w:left w:val="none" w:sz="0" w:space="0" w:color="auto"/>
                <w:bottom w:val="none" w:sz="0" w:space="0" w:color="auto"/>
                <w:right w:val="none" w:sz="0" w:space="0" w:color="auto"/>
              </w:divBdr>
            </w:div>
            <w:div w:id="1264921144">
              <w:marLeft w:val="0"/>
              <w:marRight w:val="0"/>
              <w:marTop w:val="0"/>
              <w:marBottom w:val="0"/>
              <w:divBdr>
                <w:top w:val="none" w:sz="0" w:space="0" w:color="auto"/>
                <w:left w:val="none" w:sz="0" w:space="0" w:color="auto"/>
                <w:bottom w:val="none" w:sz="0" w:space="0" w:color="auto"/>
                <w:right w:val="none" w:sz="0" w:space="0" w:color="auto"/>
              </w:divBdr>
            </w:div>
            <w:div w:id="1381319411">
              <w:marLeft w:val="0"/>
              <w:marRight w:val="0"/>
              <w:marTop w:val="0"/>
              <w:marBottom w:val="0"/>
              <w:divBdr>
                <w:top w:val="none" w:sz="0" w:space="0" w:color="auto"/>
                <w:left w:val="none" w:sz="0" w:space="0" w:color="auto"/>
                <w:bottom w:val="none" w:sz="0" w:space="0" w:color="auto"/>
                <w:right w:val="none" w:sz="0" w:space="0" w:color="auto"/>
              </w:divBdr>
            </w:div>
          </w:divsChild>
        </w:div>
        <w:div w:id="1198856484">
          <w:marLeft w:val="0"/>
          <w:marRight w:val="0"/>
          <w:marTop w:val="0"/>
          <w:marBottom w:val="0"/>
          <w:divBdr>
            <w:top w:val="none" w:sz="0" w:space="0" w:color="auto"/>
            <w:left w:val="none" w:sz="0" w:space="0" w:color="auto"/>
            <w:bottom w:val="none" w:sz="0" w:space="0" w:color="auto"/>
            <w:right w:val="none" w:sz="0" w:space="0" w:color="auto"/>
          </w:divBdr>
          <w:divsChild>
            <w:div w:id="282346688">
              <w:marLeft w:val="0"/>
              <w:marRight w:val="0"/>
              <w:marTop w:val="0"/>
              <w:marBottom w:val="0"/>
              <w:divBdr>
                <w:top w:val="none" w:sz="0" w:space="0" w:color="auto"/>
                <w:left w:val="none" w:sz="0" w:space="0" w:color="auto"/>
                <w:bottom w:val="none" w:sz="0" w:space="0" w:color="auto"/>
                <w:right w:val="none" w:sz="0" w:space="0" w:color="auto"/>
              </w:divBdr>
            </w:div>
            <w:div w:id="522787579">
              <w:marLeft w:val="0"/>
              <w:marRight w:val="0"/>
              <w:marTop w:val="0"/>
              <w:marBottom w:val="0"/>
              <w:divBdr>
                <w:top w:val="none" w:sz="0" w:space="0" w:color="auto"/>
                <w:left w:val="none" w:sz="0" w:space="0" w:color="auto"/>
                <w:bottom w:val="none" w:sz="0" w:space="0" w:color="auto"/>
                <w:right w:val="none" w:sz="0" w:space="0" w:color="auto"/>
              </w:divBdr>
            </w:div>
            <w:div w:id="1844516490">
              <w:marLeft w:val="0"/>
              <w:marRight w:val="0"/>
              <w:marTop w:val="0"/>
              <w:marBottom w:val="0"/>
              <w:divBdr>
                <w:top w:val="none" w:sz="0" w:space="0" w:color="auto"/>
                <w:left w:val="none" w:sz="0" w:space="0" w:color="auto"/>
                <w:bottom w:val="none" w:sz="0" w:space="0" w:color="auto"/>
                <w:right w:val="none" w:sz="0" w:space="0" w:color="auto"/>
              </w:divBdr>
            </w:div>
          </w:divsChild>
        </w:div>
        <w:div w:id="1537306512">
          <w:marLeft w:val="0"/>
          <w:marRight w:val="0"/>
          <w:marTop w:val="0"/>
          <w:marBottom w:val="0"/>
          <w:divBdr>
            <w:top w:val="none" w:sz="0" w:space="0" w:color="auto"/>
            <w:left w:val="none" w:sz="0" w:space="0" w:color="auto"/>
            <w:bottom w:val="none" w:sz="0" w:space="0" w:color="auto"/>
            <w:right w:val="none" w:sz="0" w:space="0" w:color="auto"/>
          </w:divBdr>
          <w:divsChild>
            <w:div w:id="5295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09712060">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287618218">
      <w:bodyDiv w:val="1"/>
      <w:marLeft w:val="0"/>
      <w:marRight w:val="0"/>
      <w:marTop w:val="0"/>
      <w:marBottom w:val="0"/>
      <w:divBdr>
        <w:top w:val="none" w:sz="0" w:space="0" w:color="auto"/>
        <w:left w:val="none" w:sz="0" w:space="0" w:color="auto"/>
        <w:bottom w:val="none" w:sz="0" w:space="0" w:color="auto"/>
        <w:right w:val="none" w:sz="0" w:space="0" w:color="auto"/>
      </w:divBdr>
      <w:divsChild>
        <w:div w:id="530655582">
          <w:marLeft w:val="446"/>
          <w:marRight w:val="0"/>
          <w:marTop w:val="120"/>
          <w:marBottom w:val="120"/>
          <w:divBdr>
            <w:top w:val="none" w:sz="0" w:space="0" w:color="auto"/>
            <w:left w:val="none" w:sz="0" w:space="0" w:color="auto"/>
            <w:bottom w:val="none" w:sz="0" w:space="0" w:color="auto"/>
            <w:right w:val="none" w:sz="0" w:space="0" w:color="auto"/>
          </w:divBdr>
        </w:div>
        <w:div w:id="756902277">
          <w:marLeft w:val="446"/>
          <w:marRight w:val="0"/>
          <w:marTop w:val="120"/>
          <w:marBottom w:val="120"/>
          <w:divBdr>
            <w:top w:val="none" w:sz="0" w:space="0" w:color="auto"/>
            <w:left w:val="none" w:sz="0" w:space="0" w:color="auto"/>
            <w:bottom w:val="none" w:sz="0" w:space="0" w:color="auto"/>
            <w:right w:val="none" w:sz="0" w:space="0" w:color="auto"/>
          </w:divBdr>
        </w:div>
      </w:divsChild>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532063863">
      <w:bodyDiv w:val="1"/>
      <w:marLeft w:val="0"/>
      <w:marRight w:val="0"/>
      <w:marTop w:val="0"/>
      <w:marBottom w:val="0"/>
      <w:divBdr>
        <w:top w:val="none" w:sz="0" w:space="0" w:color="auto"/>
        <w:left w:val="none" w:sz="0" w:space="0" w:color="auto"/>
        <w:bottom w:val="none" w:sz="0" w:space="0" w:color="auto"/>
        <w:right w:val="none" w:sz="0" w:space="0" w:color="auto"/>
      </w:divBdr>
      <w:divsChild>
        <w:div w:id="920989528">
          <w:marLeft w:val="0"/>
          <w:marRight w:val="0"/>
          <w:marTop w:val="0"/>
          <w:marBottom w:val="0"/>
          <w:divBdr>
            <w:top w:val="none" w:sz="0" w:space="0" w:color="auto"/>
            <w:left w:val="none" w:sz="0" w:space="0" w:color="auto"/>
            <w:bottom w:val="none" w:sz="0" w:space="0" w:color="auto"/>
            <w:right w:val="none" w:sz="0" w:space="0" w:color="auto"/>
          </w:divBdr>
        </w:div>
      </w:divsChild>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825581378">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 w:id="2038652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britishcouncil.org" TargetMode="External" Id="rId13" /><Relationship Type="http://schemas.openxmlformats.org/officeDocument/2006/relationships/hyperlink" Target="mailto:britishcouncilperu@britishcouncil.org" TargetMode="External" Id="rId18"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https://www.britishcouncil.pe/sites/default/files/guia_de_recomendaciones_internacionalizacion_final_3_0.pdf" TargetMode="External" Id="rId21" /><Relationship Type="http://schemas.openxmlformats.org/officeDocument/2006/relationships/header" Target="header3.xml" Id="rId34"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britishcouncil.org/organisation/transparency/policies" TargetMode="External" Id="rId17" /><Relationship Type="http://schemas.openxmlformats.org/officeDocument/2006/relationships/hyperlink" Target="https://vinculate.concytec.gob.pe/wp-content/files/British_Council_Guia_CTI_Usuario_EcosistemasProductivos3.pdf" TargetMode="External" Id="rId25" /><Relationship Type="http://schemas.openxmlformats.org/officeDocument/2006/relationships/footer" Target="footer2.xml" Id="rId33" /><Relationship Type="http://schemas.openxmlformats.org/officeDocument/2006/relationships/glossaryDocument" Target="glossary/document.xml" Id="rId38" /><Relationship Type="http://schemas.openxmlformats.org/officeDocument/2006/relationships/customXml" Target="../customXml/item2.xml" Id="rId2" /><Relationship Type="http://schemas.openxmlformats.org/officeDocument/2006/relationships/hyperlink" Target="http://www.britishcouncil.org/organisation/structure/status" TargetMode="External" Id="rId16" /><Relationship Type="http://schemas.openxmlformats.org/officeDocument/2006/relationships/hyperlink" Target="https://www.britishcouncil.org/education/he-science/knowledge-centre/transnational-education/report-tne-guide-creating-partnerships-india" TargetMode="External" Id="rId20" /><Relationship Type="http://schemas.openxmlformats.org/officeDocument/2006/relationships/hyperlink" Target="mailto:william.machaca@britishcouncil.org"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britishcouncil.pe/sites/default/files/201912_toolkit_-_pde_regions_phase_ii.pdf" TargetMode="External" Id="rId24" /><Relationship Type="http://schemas.openxmlformats.org/officeDocument/2006/relationships/footer" Target="footer1.xml" Id="rId32" /><Relationship Type="http://schemas.microsoft.com/office/2011/relationships/people" Target="people.xml" Id="rId37" /><Relationship Type="http://schemas.openxmlformats.org/officeDocument/2006/relationships/customXml" Target="../customXml/item5.xml" Id="rId5" /><Relationship Type="http://schemas.openxmlformats.org/officeDocument/2006/relationships/hyperlink" Target="https://www.britishcouncil.org/education/he-science/going-global-partnerships/connect-collaborate" TargetMode="External" Id="rId15" /><Relationship Type="http://schemas.openxmlformats.org/officeDocument/2006/relationships/hyperlink" Target="https://drive.google.com/file/d/14ARGIw2nN8IYe3vrR_19Pt5WMqC8l8Pl/view?usp=sharing" TargetMode="External" Id="rId23" /><Relationship Type="http://schemas.openxmlformats.org/officeDocument/2006/relationships/hyperlink" Target="mailto:britishcouncilperu@britishcouncil.org" TargetMode="External" Id="rId28" /><Relationship Type="http://schemas.openxmlformats.org/officeDocument/2006/relationships/fontTable" Target="fontTable.xml" Id="rId36" /><Relationship Type="http://schemas.openxmlformats.org/officeDocument/2006/relationships/footnotes" Target="footnotes.xml" Id="rId10" /><Relationship Type="http://schemas.openxmlformats.org/officeDocument/2006/relationships/hyperlink" Target="mailto:william.machaca@britishcouncil.org" TargetMode="External" Id="rId19"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britishcouncil.org/education/he-science/going-global-partnerships" TargetMode="External" Id="rId14" /><Relationship Type="http://schemas.openxmlformats.org/officeDocument/2006/relationships/hyperlink" Target="https://cdn.www.gob.pe/uploads/document/file/1481482/Pol%C3%ADtica%20Nacional%20de%20Educaci%C3%B3n%20Superior%20y%20T%C3%A9cnico-Productiva%20%28resumen%29.pdf" TargetMode="External" Id="rId22" /><Relationship Type="http://schemas.openxmlformats.org/officeDocument/2006/relationships/hyperlink" Target="mailto:william.machaca@britishcouncil.org" TargetMode="External" Id="rId27" /><Relationship Type="http://schemas.openxmlformats.org/officeDocument/2006/relationships/header" Target="header1.xml" Id="rId30" /><Relationship Type="http://schemas.openxmlformats.org/officeDocument/2006/relationships/footer" Target="footer3.xml" Id="rId35" /><Relationship Type="http://schemas.openxmlformats.org/officeDocument/2006/relationships/hyperlink" Target="https://vinculate.concytec.gob.pe/wp-content/files/Manual_de_mentoria.pdf" TargetMode="External" Id="R1b82a4fed413481d" /><Relationship Type="http://schemas.microsoft.com/office/2020/10/relationships/intelligence" Target="intelligence2.xml" Id="Rf7b98bb24a0240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99743C-BCF1-4B30-96BF-F35823143DD5}"/>
      </w:docPartPr>
      <w:docPartBody>
        <w:p w:rsidR="003327B8" w:rsidRDefault="003327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tial">
    <w:altName w:val="Cambria"/>
    <w:panose1 w:val="00000000000000000000"/>
    <w:charset w:val="00"/>
    <w:family w:val="roman"/>
    <w:notTrueType/>
    <w:pitch w:val="default"/>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27B8"/>
    <w:rsid w:val="003327B8"/>
    <w:rsid w:val="007E2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
    <b:Tag>Bri15</b:Tag>
    <b:SourceType>DocumentFromInternetSite</b:SourceType>
    <b:Guid>{935647F4-6EDC-4F5D-ABC1-5420B0C2C032}</b:Guid>
    <b:Title>British Council</b:Title>
    <b:InternetSiteTitle>British Council</b:InternetSiteTitle>
    <b:Year>2015</b:Year>
    <b:Month>December</b:Month>
    <b:URL>https://www.britishcouncil.org/education/he-science/knowledge-centre/transnational-education/report-tne-guide-creating-partnerships-india</b:URL>
    <b:Author>
      <b:Author>
        <b:Corporate>British Council </b:Corporate>
      </b:Author>
    </b:Autho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94206B0B5D5B438E3BCAADC09D7906" ma:contentTypeVersion="6" ma:contentTypeDescription="Create a new document." ma:contentTypeScope="" ma:versionID="d955af6b04fa739060cd69dea448747b">
  <xsd:schema xmlns:xsd="http://www.w3.org/2001/XMLSchema" xmlns:xs="http://www.w3.org/2001/XMLSchema" xmlns:p="http://schemas.microsoft.com/office/2006/metadata/properties" xmlns:ns2="27cb8fd6-f849-4737-a330-a2f1af24026c" xmlns:ns3="878f7a34-760d-429a-a615-bccf52118b9d" targetNamespace="http://schemas.microsoft.com/office/2006/metadata/properties" ma:root="true" ma:fieldsID="36231cd1aabe5fe5b82af8ed7fb45030" ns2:_="" ns3:_="">
    <xsd:import namespace="27cb8fd6-f849-4737-a330-a2f1af24026c"/>
    <xsd:import namespace="878f7a34-760d-429a-a615-bccf52118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b8fd6-f849-4737-a330-a2f1af240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7a34-760d-429a-a615-bccf52118b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D9C8A21-96A6-4325-BEAB-65EC73A0D743}">
  <ds:schemaRefs>
    <ds:schemaRef ds:uri="http://schemas.openxmlformats.org/officeDocument/2006/bibliography"/>
  </ds:schemaRefs>
</ds:datastoreItem>
</file>

<file path=customXml/itemProps2.xml><?xml version="1.0" encoding="utf-8"?>
<ds:datastoreItem xmlns:ds="http://schemas.openxmlformats.org/officeDocument/2006/customXml" ds:itemID="{292AE41A-4D68-452B-A2CA-E7CE900CCECF}">
  <ds:schemaRefs>
    <ds:schemaRef ds:uri="http://schemas.microsoft.com/sharepoint/v3/contenttype/forms"/>
  </ds:schemaRefs>
</ds:datastoreItem>
</file>

<file path=customXml/itemProps3.xml><?xml version="1.0" encoding="utf-8"?>
<ds:datastoreItem xmlns:ds="http://schemas.openxmlformats.org/officeDocument/2006/customXml" ds:itemID="{C41F99E4-C3A6-4E1E-9FFC-2879051868C6}"/>
</file>

<file path=customXml/itemProps4.xml><?xml version="1.0" encoding="utf-8"?>
<ds:datastoreItem xmlns:ds="http://schemas.openxmlformats.org/officeDocument/2006/customXml" ds:itemID="{150A9070-2BAA-43B8-9D93-8929D5EFAB6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AE9ADF4-FDA3-4DA8-9180-7FF4AE0840C3}">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British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Chaudary, Asad (Corporate Services)</dc:creator>
  <cp:keywords/>
  <cp:lastModifiedBy>Delgado, Adriana (Peru)</cp:lastModifiedBy>
  <cp:revision>3</cp:revision>
  <dcterms:created xsi:type="dcterms:W3CDTF">2022-06-09T14:39:00Z</dcterms:created>
  <dcterms:modified xsi:type="dcterms:W3CDTF">2022-06-09T15:54:31Z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8800.00000000000</vt:lpwstr>
  </property>
  <property fmtid="{D5CDD505-2E9C-101B-9397-08002B2CF9AE}" pid="4" name="display_urn:schemas-microsoft-com:office:office#Author">
    <vt:lpwstr>Chaudary, Asad (Corporate Services)</vt:lpwstr>
  </property>
  <property fmtid="{D5CDD505-2E9C-101B-9397-08002B2CF9AE}" pid="5" name="PublishingExpirationDate">
    <vt:lpwstr/>
  </property>
  <property fmtid="{D5CDD505-2E9C-101B-9397-08002B2CF9AE}" pid="6" name="PublishingStartDate">
    <vt:lpwstr/>
  </property>
  <property fmtid="{D5CDD505-2E9C-101B-9397-08002B2CF9AE}" pid="7" name="ContentTypeId">
    <vt:lpwstr>0x010100AD94206B0B5D5B438E3BCAADC09D7906</vt:lpwstr>
  </property>
</Properties>
</file>