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415" w:rsidRPr="00F21A2E" w:rsidRDefault="00A01341" w:rsidP="00FF6FE7">
      <w:pPr>
        <w:spacing w:before="100" w:beforeAutospacing="1" w:after="100" w:afterAutospacing="1" w:line="240" w:lineRule="atLeast"/>
        <w:rPr>
          <w:b/>
          <w:sz w:val="28"/>
          <w:szCs w:val="28"/>
          <w:u w:val="single"/>
        </w:rPr>
      </w:pPr>
      <w:bookmarkStart w:id="0" w:name="_GoBack"/>
      <w:bookmarkEnd w:id="0"/>
      <w:r w:rsidRPr="00F21A2E">
        <w:rPr>
          <w:b/>
          <w:sz w:val="22"/>
          <w:szCs w:val="22"/>
          <w:u w:val="single"/>
        </w:rPr>
        <w:br/>
      </w:r>
      <w:r w:rsidR="008B5203" w:rsidRPr="00F21A2E">
        <w:rPr>
          <w:b/>
          <w:sz w:val="28"/>
          <w:szCs w:val="28"/>
          <w:u w:val="single"/>
        </w:rPr>
        <w:t>I</w:t>
      </w:r>
      <w:r w:rsidR="008D7DB1" w:rsidRPr="00F21A2E">
        <w:rPr>
          <w:b/>
          <w:sz w:val="28"/>
          <w:szCs w:val="28"/>
          <w:u w:val="single"/>
        </w:rPr>
        <w:t>nvitation to Tender (ITT)</w:t>
      </w:r>
    </w:p>
    <w:p w:rsidR="00A01341" w:rsidRPr="00F21A2E" w:rsidRDefault="00A01341" w:rsidP="00FF6FE7">
      <w:pPr>
        <w:spacing w:before="100" w:beforeAutospacing="1" w:after="100" w:afterAutospacing="1" w:line="240" w:lineRule="atLeast"/>
        <w:rPr>
          <w:sz w:val="22"/>
          <w:szCs w:val="22"/>
        </w:rPr>
      </w:pPr>
      <w:r w:rsidRPr="00F21A2E">
        <w:rPr>
          <w:b/>
          <w:sz w:val="22"/>
          <w:szCs w:val="22"/>
        </w:rPr>
        <w:br/>
      </w:r>
      <w:r w:rsidR="00DE39B8" w:rsidRPr="00F21A2E">
        <w:rPr>
          <w:b/>
          <w:sz w:val="22"/>
          <w:szCs w:val="22"/>
        </w:rPr>
        <w:t>ITT posted</w:t>
      </w:r>
      <w:r w:rsidRPr="00F21A2E">
        <w:rPr>
          <w:b/>
          <w:sz w:val="22"/>
          <w:szCs w:val="22"/>
        </w:rPr>
        <w:t xml:space="preserve">: </w:t>
      </w:r>
      <w:r w:rsidR="00DE39B8" w:rsidRPr="00F21A2E">
        <w:rPr>
          <w:b/>
          <w:sz w:val="22"/>
          <w:szCs w:val="22"/>
        </w:rPr>
        <w:tab/>
      </w:r>
      <w:r w:rsidR="00885FCE">
        <w:rPr>
          <w:sz w:val="22"/>
          <w:szCs w:val="22"/>
        </w:rPr>
        <w:t>30</w:t>
      </w:r>
      <w:r w:rsidR="00100C05">
        <w:rPr>
          <w:sz w:val="22"/>
          <w:szCs w:val="22"/>
        </w:rPr>
        <w:t xml:space="preserve"> </w:t>
      </w:r>
      <w:r w:rsidR="002D616B">
        <w:rPr>
          <w:sz w:val="22"/>
          <w:szCs w:val="22"/>
        </w:rPr>
        <w:t>August</w:t>
      </w:r>
      <w:r w:rsidR="00100C05">
        <w:rPr>
          <w:sz w:val="22"/>
          <w:szCs w:val="22"/>
        </w:rPr>
        <w:t xml:space="preserve"> 201</w:t>
      </w:r>
      <w:r w:rsidR="002D616B">
        <w:rPr>
          <w:sz w:val="22"/>
          <w:szCs w:val="22"/>
        </w:rPr>
        <w:t>6</w:t>
      </w:r>
      <w:r w:rsidR="00100C05">
        <w:rPr>
          <w:sz w:val="22"/>
          <w:szCs w:val="22"/>
        </w:rPr>
        <w:br/>
      </w:r>
      <w:r w:rsidR="00DE39B8" w:rsidRPr="00F21A2E">
        <w:rPr>
          <w:b/>
          <w:sz w:val="22"/>
          <w:szCs w:val="22"/>
        </w:rPr>
        <w:t xml:space="preserve">Apply by: </w:t>
      </w:r>
      <w:r w:rsidR="00DE39B8" w:rsidRPr="00F21A2E">
        <w:rPr>
          <w:b/>
          <w:sz w:val="22"/>
          <w:szCs w:val="22"/>
        </w:rPr>
        <w:tab/>
      </w:r>
      <w:r w:rsidR="00F80B95">
        <w:rPr>
          <w:sz w:val="22"/>
          <w:szCs w:val="22"/>
        </w:rPr>
        <w:t xml:space="preserve">23 </w:t>
      </w:r>
      <w:r w:rsidR="00746635">
        <w:rPr>
          <w:sz w:val="22"/>
          <w:szCs w:val="22"/>
        </w:rPr>
        <w:t>September 2016</w:t>
      </w:r>
      <w:r w:rsidR="00DE39B8" w:rsidRPr="00F21A2E">
        <w:rPr>
          <w:sz w:val="22"/>
          <w:szCs w:val="22"/>
        </w:rPr>
        <w:br/>
      </w:r>
      <w:r w:rsidR="00DE39B8" w:rsidRPr="00F21A2E">
        <w:rPr>
          <w:b/>
          <w:sz w:val="22"/>
          <w:szCs w:val="22"/>
        </w:rPr>
        <w:t xml:space="preserve">Start date: </w:t>
      </w:r>
      <w:r w:rsidR="00DE39B8" w:rsidRPr="00F21A2E">
        <w:rPr>
          <w:b/>
          <w:sz w:val="22"/>
          <w:szCs w:val="22"/>
        </w:rPr>
        <w:tab/>
      </w:r>
      <w:r w:rsidR="00F80B95">
        <w:rPr>
          <w:sz w:val="22"/>
          <w:szCs w:val="22"/>
        </w:rPr>
        <w:t>3</w:t>
      </w:r>
      <w:r w:rsidR="00100C05">
        <w:rPr>
          <w:sz w:val="22"/>
          <w:szCs w:val="22"/>
        </w:rPr>
        <w:t xml:space="preserve"> </w:t>
      </w:r>
      <w:r w:rsidR="00F80B95">
        <w:rPr>
          <w:sz w:val="22"/>
          <w:szCs w:val="22"/>
        </w:rPr>
        <w:t>October</w:t>
      </w:r>
      <w:r w:rsidR="00100C05">
        <w:rPr>
          <w:sz w:val="22"/>
          <w:szCs w:val="22"/>
        </w:rPr>
        <w:t xml:space="preserve"> 201</w:t>
      </w:r>
      <w:r w:rsidR="00746635">
        <w:rPr>
          <w:sz w:val="22"/>
          <w:szCs w:val="22"/>
        </w:rPr>
        <w:t>6</w:t>
      </w:r>
      <w:r w:rsidR="00DE39B8" w:rsidRPr="00F21A2E">
        <w:rPr>
          <w:b/>
          <w:sz w:val="22"/>
          <w:szCs w:val="22"/>
        </w:rPr>
        <w:br/>
        <w:t xml:space="preserve">End date: </w:t>
      </w:r>
      <w:r w:rsidR="00DE39B8" w:rsidRPr="00F21A2E">
        <w:rPr>
          <w:b/>
          <w:sz w:val="22"/>
          <w:szCs w:val="22"/>
        </w:rPr>
        <w:tab/>
      </w:r>
      <w:r w:rsidR="00F80B95">
        <w:rPr>
          <w:sz w:val="22"/>
          <w:szCs w:val="22"/>
        </w:rPr>
        <w:t>16</w:t>
      </w:r>
      <w:r w:rsidR="00746635">
        <w:rPr>
          <w:sz w:val="22"/>
          <w:szCs w:val="22"/>
        </w:rPr>
        <w:t xml:space="preserve"> </w:t>
      </w:r>
      <w:r w:rsidR="00F80B95">
        <w:rPr>
          <w:sz w:val="22"/>
          <w:szCs w:val="22"/>
        </w:rPr>
        <w:t>December</w:t>
      </w:r>
      <w:r w:rsidR="00DE39B8" w:rsidRPr="00F21A2E">
        <w:rPr>
          <w:sz w:val="22"/>
          <w:szCs w:val="22"/>
        </w:rPr>
        <w:t xml:space="preserve"> 201</w:t>
      </w:r>
      <w:r w:rsidR="00746635">
        <w:rPr>
          <w:sz w:val="22"/>
          <w:szCs w:val="22"/>
        </w:rPr>
        <w:t>6</w:t>
      </w:r>
      <w:r w:rsidR="00B908B7" w:rsidRPr="00F21A2E">
        <w:rPr>
          <w:sz w:val="22"/>
          <w:szCs w:val="22"/>
        </w:rPr>
        <w:br/>
      </w:r>
      <w:r w:rsidR="00B908B7" w:rsidRPr="00F21A2E">
        <w:rPr>
          <w:b/>
          <w:sz w:val="22"/>
          <w:szCs w:val="22"/>
        </w:rPr>
        <w:t>Location:</w:t>
      </w:r>
      <w:r w:rsidR="00B908B7" w:rsidRPr="00F21A2E">
        <w:rPr>
          <w:b/>
          <w:sz w:val="22"/>
          <w:szCs w:val="22"/>
        </w:rPr>
        <w:tab/>
      </w:r>
      <w:r w:rsidR="00746635">
        <w:rPr>
          <w:sz w:val="22"/>
          <w:szCs w:val="22"/>
        </w:rPr>
        <w:t>United Kingdom</w:t>
      </w:r>
      <w:r w:rsidR="00DE39B8" w:rsidRPr="00F21A2E">
        <w:rPr>
          <w:sz w:val="22"/>
          <w:szCs w:val="22"/>
        </w:rPr>
        <w:br/>
      </w:r>
      <w:r w:rsidR="00272A64" w:rsidRPr="00F21A2E">
        <w:rPr>
          <w:sz w:val="22"/>
          <w:szCs w:val="22"/>
        </w:rPr>
        <w:br/>
      </w:r>
      <w:r w:rsidR="009F07C7" w:rsidRPr="00F21A2E">
        <w:rPr>
          <w:b/>
          <w:sz w:val="22"/>
          <w:szCs w:val="22"/>
        </w:rPr>
        <w:t>For</w:t>
      </w:r>
      <w:r w:rsidR="00BE2961" w:rsidRPr="00F21A2E">
        <w:rPr>
          <w:b/>
          <w:sz w:val="22"/>
          <w:szCs w:val="22"/>
        </w:rPr>
        <w:t xml:space="preserve">: </w:t>
      </w:r>
      <w:r w:rsidR="00272A64" w:rsidRPr="00F21A2E">
        <w:rPr>
          <w:sz w:val="22"/>
          <w:szCs w:val="22"/>
        </w:rPr>
        <w:t xml:space="preserve">A </w:t>
      </w:r>
      <w:r w:rsidR="00746635">
        <w:rPr>
          <w:sz w:val="22"/>
          <w:szCs w:val="22"/>
        </w:rPr>
        <w:t>Skills</w:t>
      </w:r>
      <w:r w:rsidRPr="00F21A2E">
        <w:rPr>
          <w:sz w:val="22"/>
          <w:szCs w:val="22"/>
        </w:rPr>
        <w:t xml:space="preserve"> research project titled; </w:t>
      </w:r>
    </w:p>
    <w:p w:rsidR="000F2904" w:rsidRPr="00F21A2E" w:rsidRDefault="00746635" w:rsidP="00FF6FE7">
      <w:pPr>
        <w:spacing w:before="100" w:beforeAutospacing="1" w:after="100" w:afterAutospacing="1" w:line="240" w:lineRule="atLeast"/>
        <w:jc w:val="center"/>
        <w:rPr>
          <w:rFonts w:eastAsia="Times New Roman"/>
          <w:noProof/>
          <w:color w:val="1F497D"/>
          <w:sz w:val="22"/>
          <w:szCs w:val="22"/>
          <w:lang w:eastAsia="en-GB"/>
        </w:rPr>
      </w:pPr>
      <w:r>
        <w:rPr>
          <w:b/>
          <w:sz w:val="22"/>
          <w:szCs w:val="22"/>
        </w:rPr>
        <w:t>‘</w:t>
      </w:r>
      <w:r w:rsidR="005443D9" w:rsidRPr="005443D9">
        <w:rPr>
          <w:b/>
          <w:sz w:val="22"/>
          <w:szCs w:val="22"/>
        </w:rPr>
        <w:t>Is internationalisation an effective mechanism to help tackle current Skills D</w:t>
      </w:r>
      <w:r w:rsidR="005443D9">
        <w:rPr>
          <w:b/>
          <w:sz w:val="22"/>
          <w:szCs w:val="22"/>
        </w:rPr>
        <w:t>evelopment challenges in the UK</w:t>
      </w:r>
      <w:r>
        <w:rPr>
          <w:b/>
          <w:sz w:val="22"/>
          <w:szCs w:val="22"/>
        </w:rPr>
        <w:t>?’</w:t>
      </w:r>
      <w:r w:rsidR="008F43EB" w:rsidRPr="00F21A2E">
        <w:rPr>
          <w:b/>
          <w:sz w:val="22"/>
          <w:szCs w:val="22"/>
        </w:rPr>
        <w:br/>
      </w:r>
    </w:p>
    <w:p w:rsidR="00014462" w:rsidRPr="00F21A2E" w:rsidRDefault="00014462" w:rsidP="00FF6FE7">
      <w:pPr>
        <w:pStyle w:val="Heading1"/>
        <w:numPr>
          <w:ilvl w:val="0"/>
          <w:numId w:val="14"/>
        </w:numPr>
        <w:spacing w:before="100" w:beforeAutospacing="1" w:after="100" w:afterAutospacing="1" w:line="240" w:lineRule="atLeast"/>
        <w:rPr>
          <w:rFonts w:ascii="Arial" w:hAnsi="Arial" w:cs="Arial"/>
          <w:sz w:val="22"/>
          <w:szCs w:val="22"/>
        </w:rPr>
      </w:pPr>
      <w:r w:rsidRPr="00F21A2E">
        <w:rPr>
          <w:rFonts w:ascii="Arial" w:hAnsi="Arial" w:cs="Arial"/>
          <w:sz w:val="22"/>
          <w:szCs w:val="22"/>
        </w:rPr>
        <w:t>Overview of the British Council</w:t>
      </w:r>
    </w:p>
    <w:p w:rsidR="00746635" w:rsidRPr="00746635" w:rsidRDefault="00746635" w:rsidP="00746635">
      <w:pPr>
        <w:spacing w:before="100" w:beforeAutospacing="1" w:after="100" w:afterAutospacing="1" w:line="240" w:lineRule="atLeast"/>
        <w:rPr>
          <w:sz w:val="22"/>
          <w:szCs w:val="22"/>
        </w:rPr>
      </w:pPr>
      <w:r w:rsidRPr="00746635">
        <w:rPr>
          <w:sz w:val="22"/>
          <w:szCs w:val="22"/>
        </w:rPr>
        <w:t>The British Council is the United Kingdom's international organisation for educational opportunities and cultural relations. The purpose of the British Council is to create international opportunities for the people of the UK and other countries and build trust between them worldwide</w:t>
      </w:r>
    </w:p>
    <w:p w:rsidR="00746635" w:rsidRPr="00746635" w:rsidRDefault="00746635" w:rsidP="00746635">
      <w:pPr>
        <w:spacing w:before="100" w:beforeAutospacing="1" w:after="100" w:afterAutospacing="1" w:line="240" w:lineRule="atLeast"/>
        <w:rPr>
          <w:sz w:val="22"/>
          <w:szCs w:val="22"/>
        </w:rPr>
      </w:pPr>
      <w:r w:rsidRPr="00746635">
        <w:rPr>
          <w:sz w:val="22"/>
          <w:szCs w:val="22"/>
        </w:rPr>
        <w:t>The British Council has principal offices located in 10 Spring Gardens, London SW1 2BN and Bridgewater House, 58 Whitworth Street, Manchester M1 6BB.</w:t>
      </w:r>
    </w:p>
    <w:p w:rsidR="00746635" w:rsidRPr="00746635" w:rsidRDefault="00746635" w:rsidP="00746635">
      <w:pPr>
        <w:spacing w:before="100" w:beforeAutospacing="1" w:after="100" w:afterAutospacing="1" w:line="240" w:lineRule="atLeast"/>
        <w:rPr>
          <w:sz w:val="22"/>
          <w:szCs w:val="22"/>
        </w:rPr>
      </w:pPr>
      <w:r w:rsidRPr="00746635">
        <w:rPr>
          <w:sz w:val="22"/>
          <w:szCs w:val="22"/>
        </w:rPr>
        <w:t>The British Council has offices based in the UK and in 109 countries.</w:t>
      </w:r>
    </w:p>
    <w:p w:rsidR="00A01341" w:rsidRPr="00F21A2E" w:rsidRDefault="00746635" w:rsidP="00746635">
      <w:pPr>
        <w:spacing w:before="100" w:beforeAutospacing="1" w:after="100" w:afterAutospacing="1" w:line="240" w:lineRule="atLeast"/>
        <w:rPr>
          <w:sz w:val="22"/>
          <w:szCs w:val="22"/>
        </w:rPr>
      </w:pPr>
      <w:r w:rsidRPr="00746635">
        <w:rPr>
          <w:sz w:val="22"/>
          <w:szCs w:val="22"/>
        </w:rPr>
        <w:t xml:space="preserve">More information about our work can be found at: </w:t>
      </w:r>
      <w:hyperlink r:id="rId13" w:history="1">
        <w:r w:rsidRPr="00B33431">
          <w:rPr>
            <w:rStyle w:val="Hyperlink"/>
            <w:sz w:val="22"/>
            <w:szCs w:val="22"/>
          </w:rPr>
          <w:t>http://www.britishcouncil.org/</w:t>
        </w:r>
      </w:hyperlink>
      <w:r>
        <w:rPr>
          <w:sz w:val="22"/>
          <w:szCs w:val="22"/>
        </w:rPr>
        <w:t xml:space="preserve"> </w:t>
      </w:r>
      <w:r w:rsidR="008F43EB" w:rsidRPr="00F21A2E">
        <w:rPr>
          <w:sz w:val="22"/>
          <w:szCs w:val="22"/>
        </w:rPr>
        <w:br/>
      </w:r>
    </w:p>
    <w:p w:rsidR="008A6F83" w:rsidRDefault="008F43EB" w:rsidP="00FF6FE7">
      <w:pPr>
        <w:numPr>
          <w:ilvl w:val="0"/>
          <w:numId w:val="14"/>
        </w:numPr>
        <w:spacing w:before="100" w:beforeAutospacing="1" w:after="100" w:afterAutospacing="1" w:line="240" w:lineRule="atLeast"/>
        <w:rPr>
          <w:b/>
          <w:sz w:val="22"/>
          <w:szCs w:val="22"/>
        </w:rPr>
      </w:pPr>
      <w:r w:rsidRPr="00F21A2E">
        <w:rPr>
          <w:b/>
          <w:sz w:val="22"/>
          <w:szCs w:val="22"/>
        </w:rPr>
        <w:t>Research i</w:t>
      </w:r>
      <w:r w:rsidR="00014462" w:rsidRPr="00F21A2E">
        <w:rPr>
          <w:b/>
          <w:sz w:val="22"/>
          <w:szCs w:val="22"/>
        </w:rPr>
        <w:t xml:space="preserve">ntroduction </w:t>
      </w:r>
      <w:r w:rsidR="00611415" w:rsidRPr="00F21A2E">
        <w:rPr>
          <w:b/>
          <w:sz w:val="22"/>
          <w:szCs w:val="22"/>
        </w:rPr>
        <w:t>and</w:t>
      </w:r>
      <w:r w:rsidR="00014462" w:rsidRPr="00F21A2E">
        <w:rPr>
          <w:b/>
          <w:sz w:val="22"/>
          <w:szCs w:val="22"/>
        </w:rPr>
        <w:t xml:space="preserve"> </w:t>
      </w:r>
      <w:r w:rsidR="00611415" w:rsidRPr="00F21A2E">
        <w:rPr>
          <w:b/>
          <w:sz w:val="22"/>
          <w:szCs w:val="22"/>
        </w:rPr>
        <w:t>b</w:t>
      </w:r>
      <w:r w:rsidR="00014462" w:rsidRPr="00F21A2E">
        <w:rPr>
          <w:b/>
          <w:sz w:val="22"/>
          <w:szCs w:val="22"/>
        </w:rPr>
        <w:t>ackground</w:t>
      </w:r>
    </w:p>
    <w:p w:rsidR="00746635" w:rsidRDefault="00A066C8" w:rsidP="00746635">
      <w:pPr>
        <w:rPr>
          <w:sz w:val="22"/>
          <w:szCs w:val="22"/>
        </w:rPr>
      </w:pPr>
      <w:hyperlink r:id="rId14" w:history="1">
        <w:r w:rsidR="00746635">
          <w:rPr>
            <w:rStyle w:val="Hyperlink"/>
            <w:sz w:val="22"/>
            <w:szCs w:val="22"/>
          </w:rPr>
          <w:t>Skills and Employability</w:t>
        </w:r>
      </w:hyperlink>
      <w:r w:rsidR="00746635">
        <w:rPr>
          <w:sz w:val="22"/>
          <w:szCs w:val="22"/>
        </w:rPr>
        <w:t xml:space="preserve"> is a core business area of the British Council’s that encourages closer links between education, employers and policy makers in the UK and worldwide to enhance the employability of individuals, particularly young people and disadvantaged groups. Our cultural relations objectives in terms of skills are:</w:t>
      </w:r>
    </w:p>
    <w:p w:rsidR="00746635" w:rsidRDefault="00746635" w:rsidP="00746635">
      <w:pPr>
        <w:rPr>
          <w:sz w:val="22"/>
          <w:szCs w:val="22"/>
        </w:rPr>
      </w:pPr>
    </w:p>
    <w:p w:rsidR="00746635" w:rsidRDefault="00746635" w:rsidP="00746635">
      <w:pPr>
        <w:numPr>
          <w:ilvl w:val="0"/>
          <w:numId w:val="27"/>
        </w:numPr>
        <w:rPr>
          <w:sz w:val="22"/>
          <w:szCs w:val="22"/>
        </w:rPr>
      </w:pPr>
      <w:r>
        <w:rPr>
          <w:sz w:val="22"/>
          <w:szCs w:val="22"/>
        </w:rPr>
        <w:t xml:space="preserve">to build UK’s reputation as a trusted partner by developing effective approaches to skills development, vocational education and enterprise; and </w:t>
      </w:r>
    </w:p>
    <w:p w:rsidR="00746635" w:rsidRDefault="00746635" w:rsidP="00746635">
      <w:pPr>
        <w:ind w:left="360"/>
        <w:rPr>
          <w:sz w:val="22"/>
          <w:szCs w:val="22"/>
        </w:rPr>
      </w:pPr>
    </w:p>
    <w:p w:rsidR="00746635" w:rsidRDefault="00746635" w:rsidP="00746635">
      <w:pPr>
        <w:numPr>
          <w:ilvl w:val="0"/>
          <w:numId w:val="27"/>
        </w:numPr>
        <w:rPr>
          <w:sz w:val="22"/>
          <w:szCs w:val="22"/>
        </w:rPr>
      </w:pPr>
      <w:proofErr w:type="gramStart"/>
      <w:r>
        <w:rPr>
          <w:sz w:val="22"/>
          <w:szCs w:val="22"/>
        </w:rPr>
        <w:t>to</w:t>
      </w:r>
      <w:proofErr w:type="gramEnd"/>
      <w:r>
        <w:rPr>
          <w:sz w:val="22"/>
          <w:szCs w:val="22"/>
        </w:rPr>
        <w:t xml:space="preserve"> provide young people with opportunities that increase their skills and employability, thus contributing to strong economic growth and stable societies.</w:t>
      </w:r>
    </w:p>
    <w:p w:rsidR="00746635" w:rsidRDefault="00746635" w:rsidP="00746635">
      <w:pPr>
        <w:tabs>
          <w:tab w:val="left" w:pos="4410"/>
        </w:tabs>
        <w:rPr>
          <w:sz w:val="22"/>
          <w:szCs w:val="22"/>
        </w:rPr>
      </w:pPr>
    </w:p>
    <w:p w:rsidR="00746635" w:rsidRDefault="00746635" w:rsidP="00746635">
      <w:pPr>
        <w:tabs>
          <w:tab w:val="left" w:pos="4410"/>
        </w:tabs>
        <w:rPr>
          <w:sz w:val="22"/>
          <w:szCs w:val="22"/>
        </w:rPr>
      </w:pPr>
      <w:r>
        <w:rPr>
          <w:sz w:val="22"/>
          <w:szCs w:val="22"/>
        </w:rPr>
        <w:t>In addition to our grant-funded work, we bid for and deliver large donor-funded international technical assistance contracts in skills development around the world. We also look for opportunities to co-create and co-fund projects and initiatives with partners.</w:t>
      </w:r>
    </w:p>
    <w:p w:rsidR="00844870" w:rsidRDefault="00844870" w:rsidP="00746635">
      <w:pPr>
        <w:spacing w:before="100" w:beforeAutospacing="1" w:after="100" w:afterAutospacing="1" w:line="240" w:lineRule="atLeast"/>
        <w:rPr>
          <w:sz w:val="22"/>
          <w:szCs w:val="22"/>
        </w:rPr>
      </w:pPr>
      <w:r>
        <w:rPr>
          <w:sz w:val="22"/>
          <w:szCs w:val="22"/>
        </w:rPr>
        <w:t xml:space="preserve">The </w:t>
      </w:r>
      <w:r w:rsidRPr="00844870">
        <w:rPr>
          <w:sz w:val="22"/>
          <w:szCs w:val="22"/>
        </w:rPr>
        <w:t>British Council is commissioning this research to further understand the</w:t>
      </w:r>
      <w:r w:rsidR="007A6783">
        <w:rPr>
          <w:sz w:val="22"/>
          <w:szCs w:val="22"/>
        </w:rPr>
        <w:t xml:space="preserve"> impact</w:t>
      </w:r>
      <w:r w:rsidR="0043650D">
        <w:rPr>
          <w:sz w:val="22"/>
          <w:szCs w:val="22"/>
        </w:rPr>
        <w:t xml:space="preserve"> </w:t>
      </w:r>
      <w:r w:rsidR="00304AB5">
        <w:rPr>
          <w:sz w:val="22"/>
          <w:szCs w:val="22"/>
        </w:rPr>
        <w:t>and</w:t>
      </w:r>
      <w:r w:rsidR="0043650D">
        <w:rPr>
          <w:sz w:val="22"/>
          <w:szCs w:val="22"/>
        </w:rPr>
        <w:t xml:space="preserve"> potential impact</w:t>
      </w:r>
      <w:r w:rsidR="007A6783">
        <w:rPr>
          <w:sz w:val="22"/>
          <w:szCs w:val="22"/>
        </w:rPr>
        <w:t xml:space="preserve"> of internationalisation</w:t>
      </w:r>
      <w:r w:rsidR="00DE1239">
        <w:rPr>
          <w:sz w:val="22"/>
          <w:szCs w:val="22"/>
        </w:rPr>
        <w:t xml:space="preserve"> </w:t>
      </w:r>
      <w:r w:rsidR="0043650D">
        <w:rPr>
          <w:sz w:val="22"/>
          <w:szCs w:val="22"/>
        </w:rPr>
        <w:t>on Skills Development with particular emphasis on</w:t>
      </w:r>
      <w:r w:rsidRPr="00844870">
        <w:rPr>
          <w:sz w:val="22"/>
          <w:szCs w:val="22"/>
        </w:rPr>
        <w:t xml:space="preserve"> T</w:t>
      </w:r>
      <w:r w:rsidR="00934B36">
        <w:rPr>
          <w:sz w:val="22"/>
          <w:szCs w:val="22"/>
        </w:rPr>
        <w:t>echnical and Vocational Education and Training (T</w:t>
      </w:r>
      <w:r w:rsidRPr="00844870">
        <w:rPr>
          <w:sz w:val="22"/>
          <w:szCs w:val="22"/>
        </w:rPr>
        <w:t>VET</w:t>
      </w:r>
      <w:r w:rsidR="00934B36">
        <w:rPr>
          <w:sz w:val="22"/>
          <w:szCs w:val="22"/>
        </w:rPr>
        <w:t>)</w:t>
      </w:r>
      <w:r w:rsidR="0043650D">
        <w:rPr>
          <w:sz w:val="22"/>
          <w:szCs w:val="22"/>
        </w:rPr>
        <w:t>.  We are particularly concerned with the potential</w:t>
      </w:r>
      <w:r w:rsidRPr="00844870">
        <w:rPr>
          <w:sz w:val="22"/>
          <w:szCs w:val="22"/>
        </w:rPr>
        <w:t xml:space="preserve"> effectiveness</w:t>
      </w:r>
      <w:r w:rsidR="0043650D">
        <w:rPr>
          <w:sz w:val="22"/>
          <w:szCs w:val="22"/>
        </w:rPr>
        <w:t xml:space="preserve"> of internationalisation as a mechanism</w:t>
      </w:r>
      <w:r w:rsidRPr="00844870">
        <w:rPr>
          <w:sz w:val="22"/>
          <w:szCs w:val="22"/>
        </w:rPr>
        <w:t xml:space="preserve"> </w:t>
      </w:r>
      <w:r w:rsidR="0043650D">
        <w:rPr>
          <w:sz w:val="22"/>
          <w:szCs w:val="22"/>
        </w:rPr>
        <w:t>to</w:t>
      </w:r>
      <w:r w:rsidRPr="00844870">
        <w:rPr>
          <w:sz w:val="22"/>
          <w:szCs w:val="22"/>
        </w:rPr>
        <w:t xml:space="preserve"> address current </w:t>
      </w:r>
      <w:r w:rsidRPr="00844870">
        <w:rPr>
          <w:sz w:val="22"/>
          <w:szCs w:val="22"/>
        </w:rPr>
        <w:lastRenderedPageBreak/>
        <w:t xml:space="preserve">challenges faced by the </w:t>
      </w:r>
      <w:r w:rsidR="00304AB5">
        <w:rPr>
          <w:sz w:val="22"/>
          <w:szCs w:val="22"/>
        </w:rPr>
        <w:t>S</w:t>
      </w:r>
      <w:r w:rsidRPr="00844870">
        <w:rPr>
          <w:sz w:val="22"/>
          <w:szCs w:val="22"/>
        </w:rPr>
        <w:t>kills sector</w:t>
      </w:r>
      <w:r w:rsidR="0043650D">
        <w:rPr>
          <w:sz w:val="22"/>
          <w:szCs w:val="22"/>
        </w:rPr>
        <w:t xml:space="preserve"> in the UK</w:t>
      </w:r>
      <w:r w:rsidRPr="00844870">
        <w:rPr>
          <w:sz w:val="22"/>
          <w:szCs w:val="22"/>
        </w:rPr>
        <w:t xml:space="preserve">.  We are </w:t>
      </w:r>
      <w:r w:rsidR="00F80B95">
        <w:rPr>
          <w:sz w:val="22"/>
          <w:szCs w:val="22"/>
        </w:rPr>
        <w:t>seeking to understand</w:t>
      </w:r>
      <w:r w:rsidR="0043650D">
        <w:rPr>
          <w:sz w:val="22"/>
          <w:szCs w:val="22"/>
        </w:rPr>
        <w:t xml:space="preserve"> </w:t>
      </w:r>
      <w:r w:rsidRPr="00844870">
        <w:rPr>
          <w:sz w:val="22"/>
          <w:szCs w:val="22"/>
        </w:rPr>
        <w:t>the measureable evidence of</w:t>
      </w:r>
      <w:r w:rsidR="0043650D">
        <w:rPr>
          <w:sz w:val="22"/>
          <w:szCs w:val="22"/>
        </w:rPr>
        <w:t xml:space="preserve"> the impact of</w:t>
      </w:r>
      <w:r w:rsidRPr="00844870">
        <w:rPr>
          <w:sz w:val="22"/>
          <w:szCs w:val="22"/>
        </w:rPr>
        <w:t xml:space="preserve"> internationalisation on different challenges facing learners, staff, organisations and national </w:t>
      </w:r>
      <w:r w:rsidR="00934B36">
        <w:rPr>
          <w:sz w:val="22"/>
          <w:szCs w:val="22"/>
        </w:rPr>
        <w:t>policy</w:t>
      </w:r>
      <w:r w:rsidRPr="00844870">
        <w:rPr>
          <w:sz w:val="22"/>
          <w:szCs w:val="22"/>
        </w:rPr>
        <w:t xml:space="preserve"> and whether the effect is positive or negative.  Additionally we </w:t>
      </w:r>
      <w:r w:rsidR="00F80B95">
        <w:rPr>
          <w:sz w:val="22"/>
          <w:szCs w:val="22"/>
        </w:rPr>
        <w:t>wish</w:t>
      </w:r>
      <w:r w:rsidRPr="00844870">
        <w:rPr>
          <w:sz w:val="22"/>
          <w:szCs w:val="22"/>
        </w:rPr>
        <w:t xml:space="preserve"> to learn from current practice and </w:t>
      </w:r>
      <w:r w:rsidR="0043650D">
        <w:rPr>
          <w:sz w:val="22"/>
          <w:szCs w:val="22"/>
        </w:rPr>
        <w:t>strategy</w:t>
      </w:r>
      <w:r w:rsidRPr="00844870">
        <w:rPr>
          <w:sz w:val="22"/>
          <w:szCs w:val="22"/>
        </w:rPr>
        <w:t xml:space="preserve"> to understand</w:t>
      </w:r>
      <w:r w:rsidR="00304AB5">
        <w:rPr>
          <w:sz w:val="22"/>
          <w:szCs w:val="22"/>
        </w:rPr>
        <w:t>;</w:t>
      </w:r>
      <w:r w:rsidR="006F78C5">
        <w:rPr>
          <w:sz w:val="22"/>
          <w:szCs w:val="22"/>
        </w:rPr>
        <w:t xml:space="preserve"> if internationalisation can be a positive solution to </w:t>
      </w:r>
      <w:r w:rsidR="00F80B95">
        <w:rPr>
          <w:sz w:val="22"/>
          <w:szCs w:val="22"/>
        </w:rPr>
        <w:t>tackling one or more challenges,</w:t>
      </w:r>
      <w:r w:rsidRPr="00844870">
        <w:rPr>
          <w:sz w:val="22"/>
          <w:szCs w:val="22"/>
        </w:rPr>
        <w:t xml:space="preserve"> how a cohesive internationalisation strategy can be best implemented and to what </w:t>
      </w:r>
      <w:r w:rsidR="006F78C5">
        <w:rPr>
          <w:sz w:val="22"/>
          <w:szCs w:val="22"/>
        </w:rPr>
        <w:t>purpose</w:t>
      </w:r>
      <w:r w:rsidR="0043650D">
        <w:rPr>
          <w:sz w:val="22"/>
          <w:szCs w:val="22"/>
        </w:rPr>
        <w:t>s.</w:t>
      </w:r>
    </w:p>
    <w:p w:rsidR="00D21415" w:rsidRPr="00F21A2E" w:rsidRDefault="00014462" w:rsidP="00D21415">
      <w:pPr>
        <w:pStyle w:val="Heading1"/>
        <w:numPr>
          <w:ilvl w:val="0"/>
          <w:numId w:val="14"/>
        </w:numPr>
        <w:spacing w:before="100" w:beforeAutospacing="1" w:after="100" w:afterAutospacing="1" w:line="240" w:lineRule="atLeast"/>
        <w:ind w:left="431" w:hanging="431"/>
        <w:rPr>
          <w:rFonts w:ascii="Arial" w:hAnsi="Arial" w:cs="Arial"/>
          <w:sz w:val="22"/>
          <w:szCs w:val="22"/>
        </w:rPr>
      </w:pPr>
      <w:r w:rsidRPr="00F21A2E">
        <w:rPr>
          <w:rFonts w:ascii="Arial" w:hAnsi="Arial" w:cs="Arial"/>
          <w:sz w:val="22"/>
          <w:szCs w:val="22"/>
        </w:rPr>
        <w:t>Scope of work</w:t>
      </w:r>
      <w:r w:rsidR="00611415" w:rsidRPr="00F21A2E">
        <w:rPr>
          <w:rFonts w:ascii="Arial" w:hAnsi="Arial" w:cs="Arial"/>
          <w:sz w:val="22"/>
          <w:szCs w:val="22"/>
        </w:rPr>
        <w:t>, s</w:t>
      </w:r>
      <w:r w:rsidRPr="00F21A2E">
        <w:rPr>
          <w:rFonts w:ascii="Arial" w:hAnsi="Arial" w:cs="Arial"/>
          <w:sz w:val="22"/>
          <w:szCs w:val="22"/>
        </w:rPr>
        <w:t>pecification</w:t>
      </w:r>
      <w:r w:rsidR="00611415" w:rsidRPr="00F21A2E">
        <w:rPr>
          <w:rFonts w:ascii="Arial" w:hAnsi="Arial" w:cs="Arial"/>
          <w:sz w:val="22"/>
          <w:szCs w:val="22"/>
        </w:rPr>
        <w:t xml:space="preserve"> and o</w:t>
      </w:r>
      <w:r w:rsidRPr="00F21A2E">
        <w:rPr>
          <w:rFonts w:ascii="Arial" w:hAnsi="Arial" w:cs="Arial"/>
          <w:sz w:val="22"/>
          <w:szCs w:val="22"/>
        </w:rPr>
        <w:t>utputs</w:t>
      </w:r>
    </w:p>
    <w:p w:rsidR="00E273AC" w:rsidRDefault="00844870" w:rsidP="005F75A8">
      <w:pPr>
        <w:pStyle w:val="ListParagraph"/>
        <w:tabs>
          <w:tab w:val="left" w:pos="8040"/>
        </w:tabs>
        <w:spacing w:before="100" w:beforeAutospacing="1" w:after="100" w:afterAutospacing="1" w:line="240" w:lineRule="atLeast"/>
        <w:ind w:left="0"/>
        <w:contextualSpacing w:val="0"/>
        <w:rPr>
          <w:rFonts w:ascii="Arial" w:hAnsi="Arial" w:cs="Arial"/>
        </w:rPr>
      </w:pPr>
      <w:r w:rsidRPr="00844870">
        <w:rPr>
          <w:rFonts w:ascii="Arial" w:hAnsi="Arial" w:cs="Arial"/>
        </w:rPr>
        <w:t xml:space="preserve">The British Council is </w:t>
      </w:r>
      <w:r w:rsidR="00304AB5">
        <w:rPr>
          <w:rFonts w:ascii="Arial" w:hAnsi="Arial" w:cs="Arial"/>
        </w:rPr>
        <w:t>commissioning this independent study to</w:t>
      </w:r>
      <w:r w:rsidRPr="00844870">
        <w:rPr>
          <w:rFonts w:ascii="Arial" w:hAnsi="Arial" w:cs="Arial"/>
        </w:rPr>
        <w:t xml:space="preserve"> exam</w:t>
      </w:r>
      <w:r w:rsidR="00304AB5">
        <w:rPr>
          <w:rFonts w:ascii="Arial" w:hAnsi="Arial" w:cs="Arial"/>
        </w:rPr>
        <w:t xml:space="preserve">ine </w:t>
      </w:r>
      <w:r w:rsidRPr="00844870">
        <w:rPr>
          <w:rFonts w:ascii="Arial" w:hAnsi="Arial" w:cs="Arial"/>
        </w:rPr>
        <w:t xml:space="preserve">the case for internationalisation in addressing challenges </w:t>
      </w:r>
      <w:r w:rsidR="0043650D">
        <w:rPr>
          <w:rFonts w:ascii="Arial" w:hAnsi="Arial" w:cs="Arial"/>
        </w:rPr>
        <w:t>for Skills Development and</w:t>
      </w:r>
      <w:r w:rsidRPr="00844870">
        <w:rPr>
          <w:rFonts w:ascii="Arial" w:hAnsi="Arial" w:cs="Arial"/>
        </w:rPr>
        <w:t xml:space="preserve"> Technical and Vocational Education</w:t>
      </w:r>
      <w:r w:rsidR="0043650D">
        <w:rPr>
          <w:rFonts w:ascii="Arial" w:hAnsi="Arial" w:cs="Arial"/>
        </w:rPr>
        <w:t xml:space="preserve"> in the UK</w:t>
      </w:r>
      <w:r w:rsidRPr="00844870">
        <w:rPr>
          <w:rFonts w:ascii="Arial" w:hAnsi="Arial" w:cs="Arial"/>
        </w:rPr>
        <w:t xml:space="preserve">. </w:t>
      </w:r>
    </w:p>
    <w:p w:rsidR="00E273AC" w:rsidRDefault="00E273AC" w:rsidP="0074395A">
      <w:pPr>
        <w:tabs>
          <w:tab w:val="left" w:pos="8040"/>
        </w:tabs>
        <w:spacing w:before="100" w:beforeAutospacing="1" w:after="100" w:afterAutospacing="1" w:line="240" w:lineRule="atLeast"/>
      </w:pPr>
      <w:r w:rsidRPr="0074395A">
        <w:rPr>
          <w:sz w:val="22"/>
          <w:szCs w:val="22"/>
        </w:rPr>
        <w:t>By internationalisation we do not just mean attracting international students and running programmes overseas</w:t>
      </w:r>
      <w:r w:rsidR="00934B36">
        <w:rPr>
          <w:sz w:val="22"/>
          <w:szCs w:val="22"/>
        </w:rPr>
        <w:t>,</w:t>
      </w:r>
      <w:r w:rsidRPr="0074395A">
        <w:rPr>
          <w:sz w:val="22"/>
          <w:szCs w:val="22"/>
        </w:rPr>
        <w:t xml:space="preserve"> but </w:t>
      </w:r>
      <w:r w:rsidR="0074395A" w:rsidRPr="0074395A">
        <w:rPr>
          <w:sz w:val="22"/>
          <w:szCs w:val="22"/>
        </w:rPr>
        <w:t>any activit</w:t>
      </w:r>
      <w:r w:rsidR="0043650D">
        <w:rPr>
          <w:sz w:val="22"/>
          <w:szCs w:val="22"/>
        </w:rPr>
        <w:t>y</w:t>
      </w:r>
      <w:r w:rsidR="0074395A" w:rsidRPr="0074395A">
        <w:rPr>
          <w:sz w:val="22"/>
          <w:szCs w:val="22"/>
        </w:rPr>
        <w:t xml:space="preserve"> which reflect</w:t>
      </w:r>
      <w:r w:rsidR="0043650D">
        <w:rPr>
          <w:sz w:val="22"/>
          <w:szCs w:val="22"/>
        </w:rPr>
        <w:t>s</w:t>
      </w:r>
      <w:r w:rsidR="0074395A" w:rsidRPr="0074395A">
        <w:rPr>
          <w:sz w:val="22"/>
          <w:szCs w:val="22"/>
        </w:rPr>
        <w:t xml:space="preserve"> an international perspective or consideration in Skills Development in Vocational Education </w:t>
      </w:r>
      <w:r w:rsidR="0074395A">
        <w:rPr>
          <w:sz w:val="22"/>
          <w:szCs w:val="22"/>
        </w:rPr>
        <w:t>such as;</w:t>
      </w:r>
    </w:p>
    <w:p w:rsidR="00E273AC" w:rsidRDefault="00E273AC" w:rsidP="00E273AC">
      <w:pPr>
        <w:pStyle w:val="ListParagraph"/>
        <w:numPr>
          <w:ilvl w:val="0"/>
          <w:numId w:val="30"/>
        </w:numPr>
        <w:tabs>
          <w:tab w:val="left" w:pos="8040"/>
        </w:tabs>
        <w:spacing w:before="100" w:beforeAutospacing="1" w:after="100" w:afterAutospacing="1" w:line="240" w:lineRule="atLeast"/>
        <w:contextualSpacing w:val="0"/>
        <w:rPr>
          <w:rFonts w:ascii="Arial" w:hAnsi="Arial" w:cs="Arial"/>
        </w:rPr>
      </w:pPr>
      <w:r>
        <w:rPr>
          <w:rFonts w:ascii="Arial" w:hAnsi="Arial" w:cs="Arial"/>
        </w:rPr>
        <w:t>Having an international</w:t>
      </w:r>
      <w:r w:rsidR="00304AB5">
        <w:rPr>
          <w:rFonts w:ascii="Arial" w:hAnsi="Arial" w:cs="Arial"/>
        </w:rPr>
        <w:t xml:space="preserve"> mind-set at</w:t>
      </w:r>
      <w:r w:rsidR="0074395A">
        <w:rPr>
          <w:rFonts w:ascii="Arial" w:hAnsi="Arial" w:cs="Arial"/>
        </w:rPr>
        <w:t xml:space="preserve"> organisational or policy</w:t>
      </w:r>
      <w:r>
        <w:rPr>
          <w:rFonts w:ascii="Arial" w:hAnsi="Arial" w:cs="Arial"/>
        </w:rPr>
        <w:t xml:space="preserve"> </w:t>
      </w:r>
      <w:r w:rsidR="00304AB5">
        <w:rPr>
          <w:rFonts w:ascii="Arial" w:hAnsi="Arial" w:cs="Arial"/>
        </w:rPr>
        <w:t>level</w:t>
      </w:r>
      <w:r w:rsidR="0074395A">
        <w:rPr>
          <w:rFonts w:ascii="Arial" w:hAnsi="Arial" w:cs="Arial"/>
        </w:rPr>
        <w:t xml:space="preserve"> </w:t>
      </w:r>
      <w:r>
        <w:rPr>
          <w:rFonts w:ascii="Arial" w:hAnsi="Arial" w:cs="Arial"/>
        </w:rPr>
        <w:t>to understand</w:t>
      </w:r>
      <w:r w:rsidR="0074395A">
        <w:rPr>
          <w:rFonts w:ascii="Arial" w:hAnsi="Arial" w:cs="Arial"/>
        </w:rPr>
        <w:t xml:space="preserve"> global</w:t>
      </w:r>
      <w:r>
        <w:rPr>
          <w:rFonts w:ascii="Arial" w:hAnsi="Arial" w:cs="Arial"/>
        </w:rPr>
        <w:t xml:space="preserve"> </w:t>
      </w:r>
      <w:r w:rsidR="0074395A">
        <w:rPr>
          <w:rFonts w:ascii="Arial" w:hAnsi="Arial" w:cs="Arial"/>
        </w:rPr>
        <w:t>thought leadership</w:t>
      </w:r>
      <w:r w:rsidR="00304AB5">
        <w:rPr>
          <w:rFonts w:ascii="Arial" w:hAnsi="Arial" w:cs="Arial"/>
        </w:rPr>
        <w:t>, best practice</w:t>
      </w:r>
      <w:r w:rsidR="0074395A">
        <w:rPr>
          <w:rFonts w:ascii="Arial" w:hAnsi="Arial" w:cs="Arial"/>
        </w:rPr>
        <w:t xml:space="preserve"> </w:t>
      </w:r>
      <w:r>
        <w:rPr>
          <w:rFonts w:ascii="Arial" w:hAnsi="Arial" w:cs="Arial"/>
        </w:rPr>
        <w:t>and pedagogy.</w:t>
      </w:r>
    </w:p>
    <w:p w:rsidR="00E273AC" w:rsidRDefault="00E273AC" w:rsidP="00E273AC">
      <w:pPr>
        <w:pStyle w:val="ListParagraph"/>
        <w:numPr>
          <w:ilvl w:val="0"/>
          <w:numId w:val="30"/>
        </w:numPr>
        <w:tabs>
          <w:tab w:val="left" w:pos="8040"/>
        </w:tabs>
        <w:spacing w:before="100" w:beforeAutospacing="1" w:after="100" w:afterAutospacing="1" w:line="240" w:lineRule="atLeast"/>
        <w:contextualSpacing w:val="0"/>
        <w:rPr>
          <w:rFonts w:ascii="Arial" w:hAnsi="Arial" w:cs="Arial"/>
        </w:rPr>
      </w:pPr>
      <w:r>
        <w:rPr>
          <w:rFonts w:ascii="Arial" w:hAnsi="Arial" w:cs="Arial"/>
        </w:rPr>
        <w:t>An understanding of global labour market needs and current trends to</w:t>
      </w:r>
      <w:r w:rsidR="00304AB5">
        <w:rPr>
          <w:rFonts w:ascii="Arial" w:hAnsi="Arial" w:cs="Arial"/>
        </w:rPr>
        <w:t xml:space="preserve"> help</w:t>
      </w:r>
      <w:r>
        <w:rPr>
          <w:rFonts w:ascii="Arial" w:hAnsi="Arial" w:cs="Arial"/>
        </w:rPr>
        <w:t xml:space="preserve"> build skills </w:t>
      </w:r>
      <w:r w:rsidR="00934B36">
        <w:rPr>
          <w:rFonts w:ascii="Arial" w:hAnsi="Arial" w:cs="Arial"/>
        </w:rPr>
        <w:t xml:space="preserve">that are </w:t>
      </w:r>
      <w:r>
        <w:rPr>
          <w:rFonts w:ascii="Arial" w:hAnsi="Arial" w:cs="Arial"/>
        </w:rPr>
        <w:t>needed in the global community</w:t>
      </w:r>
    </w:p>
    <w:p w:rsidR="0074395A" w:rsidRDefault="0074395A" w:rsidP="00E273AC">
      <w:pPr>
        <w:pStyle w:val="ListParagraph"/>
        <w:numPr>
          <w:ilvl w:val="0"/>
          <w:numId w:val="30"/>
        </w:numPr>
        <w:tabs>
          <w:tab w:val="left" w:pos="8040"/>
        </w:tabs>
        <w:spacing w:before="100" w:beforeAutospacing="1" w:after="100" w:afterAutospacing="1" w:line="240" w:lineRule="atLeast"/>
        <w:contextualSpacing w:val="0"/>
        <w:rPr>
          <w:rFonts w:ascii="Arial" w:hAnsi="Arial" w:cs="Arial"/>
        </w:rPr>
      </w:pPr>
      <w:r>
        <w:rPr>
          <w:rFonts w:ascii="Arial" w:hAnsi="Arial" w:cs="Arial"/>
        </w:rPr>
        <w:t>Encouraging an international cultural perspective in skills development initiatives to improve citizenship and soft skills.</w:t>
      </w:r>
    </w:p>
    <w:p w:rsidR="005443D9" w:rsidRDefault="005443D9" w:rsidP="00E273AC">
      <w:pPr>
        <w:pStyle w:val="ListParagraph"/>
        <w:numPr>
          <w:ilvl w:val="0"/>
          <w:numId w:val="30"/>
        </w:numPr>
        <w:tabs>
          <w:tab w:val="left" w:pos="8040"/>
        </w:tabs>
        <w:spacing w:before="100" w:beforeAutospacing="1" w:after="100" w:afterAutospacing="1" w:line="240" w:lineRule="atLeast"/>
        <w:contextualSpacing w:val="0"/>
        <w:rPr>
          <w:rFonts w:ascii="Arial" w:hAnsi="Arial" w:cs="Arial"/>
        </w:rPr>
      </w:pPr>
      <w:r>
        <w:rPr>
          <w:rFonts w:ascii="Arial" w:hAnsi="Arial" w:cs="Arial"/>
        </w:rPr>
        <w:t>The development of curriculum and qualifications with international ‘currency’.</w:t>
      </w:r>
    </w:p>
    <w:p w:rsidR="00F80B95" w:rsidRDefault="00844870" w:rsidP="005F75A8">
      <w:pPr>
        <w:pStyle w:val="ListParagraph"/>
        <w:tabs>
          <w:tab w:val="left" w:pos="8040"/>
        </w:tabs>
        <w:spacing w:before="100" w:beforeAutospacing="1" w:after="100" w:afterAutospacing="1" w:line="240" w:lineRule="atLeast"/>
        <w:ind w:left="0"/>
        <w:contextualSpacing w:val="0"/>
        <w:rPr>
          <w:rFonts w:ascii="Arial" w:hAnsi="Arial" w:cs="Arial"/>
        </w:rPr>
      </w:pPr>
      <w:r w:rsidRPr="00844870">
        <w:rPr>
          <w:rFonts w:ascii="Arial" w:hAnsi="Arial" w:cs="Arial"/>
        </w:rPr>
        <w:t>This report should focus on a series of thematic areas identified through an initial scoping study of the UK system and current opportunities and challenges.</w:t>
      </w:r>
      <w:r w:rsidR="0043650D">
        <w:rPr>
          <w:rFonts w:ascii="Arial" w:hAnsi="Arial" w:cs="Arial"/>
        </w:rPr>
        <w:t xml:space="preserve">  This initial scoping</w:t>
      </w:r>
      <w:r w:rsidR="009F72AA">
        <w:rPr>
          <w:rFonts w:ascii="Arial" w:hAnsi="Arial" w:cs="Arial"/>
        </w:rPr>
        <w:t xml:space="preserve"> will form the </w:t>
      </w:r>
      <w:r w:rsidR="00F62E13">
        <w:rPr>
          <w:rFonts w:ascii="Arial" w:hAnsi="Arial" w:cs="Arial"/>
        </w:rPr>
        <w:t>basis for the rest of the report</w:t>
      </w:r>
      <w:r w:rsidR="009F72AA">
        <w:rPr>
          <w:rFonts w:ascii="Arial" w:hAnsi="Arial" w:cs="Arial"/>
        </w:rPr>
        <w:t xml:space="preserve"> and identify</w:t>
      </w:r>
      <w:r w:rsidR="00F80B95">
        <w:rPr>
          <w:rFonts w:ascii="Arial" w:hAnsi="Arial" w:cs="Arial"/>
        </w:rPr>
        <w:t xml:space="preserve"> the</w:t>
      </w:r>
      <w:r w:rsidR="009F72AA">
        <w:rPr>
          <w:rFonts w:ascii="Arial" w:hAnsi="Arial" w:cs="Arial"/>
        </w:rPr>
        <w:t xml:space="preserve"> key challenges and opportunities for</w:t>
      </w:r>
      <w:r w:rsidR="00934B36">
        <w:rPr>
          <w:rFonts w:ascii="Arial" w:hAnsi="Arial" w:cs="Arial"/>
        </w:rPr>
        <w:t xml:space="preserve"> Vocational Education</w:t>
      </w:r>
      <w:r w:rsidR="009F72AA">
        <w:rPr>
          <w:rFonts w:ascii="Arial" w:hAnsi="Arial" w:cs="Arial"/>
        </w:rPr>
        <w:t xml:space="preserve"> organisations and</w:t>
      </w:r>
      <w:r w:rsidR="00934B36">
        <w:rPr>
          <w:rFonts w:ascii="Arial" w:hAnsi="Arial" w:cs="Arial"/>
        </w:rPr>
        <w:t xml:space="preserve"> Skills Development</w:t>
      </w:r>
      <w:r w:rsidR="009F72AA">
        <w:rPr>
          <w:rFonts w:ascii="Arial" w:hAnsi="Arial" w:cs="Arial"/>
        </w:rPr>
        <w:t xml:space="preserve"> policy makers </w:t>
      </w:r>
      <w:r w:rsidR="00F80B95">
        <w:rPr>
          <w:rFonts w:ascii="Arial" w:hAnsi="Arial" w:cs="Arial"/>
        </w:rPr>
        <w:t>in the UK at this moment in time</w:t>
      </w:r>
      <w:r w:rsidR="00934B36">
        <w:rPr>
          <w:rFonts w:ascii="Arial" w:hAnsi="Arial" w:cs="Arial"/>
        </w:rPr>
        <w:t xml:space="preserve"> and in the future</w:t>
      </w:r>
      <w:r w:rsidR="009F72AA">
        <w:rPr>
          <w:rFonts w:ascii="Arial" w:hAnsi="Arial" w:cs="Arial"/>
        </w:rPr>
        <w:t>.  We will then seek to assess the impact or potential impact of internationalisation on these aspects.</w:t>
      </w:r>
      <w:r w:rsidRPr="00844870">
        <w:rPr>
          <w:rFonts w:ascii="Arial" w:hAnsi="Arial" w:cs="Arial"/>
        </w:rPr>
        <w:t xml:space="preserve">  </w:t>
      </w:r>
    </w:p>
    <w:p w:rsidR="00F80B95" w:rsidRPr="00DD14DF" w:rsidRDefault="00F80B95" w:rsidP="00F80B95">
      <w:pPr>
        <w:rPr>
          <w:sz w:val="22"/>
          <w:szCs w:val="22"/>
        </w:rPr>
      </w:pPr>
      <w:r w:rsidRPr="00DD14DF">
        <w:rPr>
          <w:sz w:val="22"/>
          <w:szCs w:val="22"/>
        </w:rPr>
        <w:t xml:space="preserve">Some </w:t>
      </w:r>
      <w:r>
        <w:rPr>
          <w:sz w:val="22"/>
          <w:szCs w:val="22"/>
        </w:rPr>
        <w:t>examples</w:t>
      </w:r>
      <w:r w:rsidRPr="00DD14DF">
        <w:rPr>
          <w:sz w:val="22"/>
          <w:szCs w:val="22"/>
        </w:rPr>
        <w:t xml:space="preserve"> of what these aspects might be are:</w:t>
      </w:r>
    </w:p>
    <w:p w:rsidR="00F80B95" w:rsidRPr="00DD14DF" w:rsidRDefault="00F80B95" w:rsidP="00F80B95">
      <w:pPr>
        <w:pStyle w:val="ListParagraph"/>
        <w:ind w:left="765"/>
        <w:rPr>
          <w:rFonts w:ascii="Arial" w:hAnsi="Arial" w:cs="Arial"/>
        </w:rPr>
      </w:pPr>
    </w:p>
    <w:p w:rsidR="00F80B95" w:rsidRDefault="00F80B95" w:rsidP="00F80B95">
      <w:pPr>
        <w:pStyle w:val="ListParagraph"/>
        <w:numPr>
          <w:ilvl w:val="0"/>
          <w:numId w:val="28"/>
        </w:numPr>
        <w:rPr>
          <w:rFonts w:ascii="Arial" w:hAnsi="Arial" w:cs="Arial"/>
        </w:rPr>
      </w:pPr>
      <w:r w:rsidRPr="00DD14DF">
        <w:rPr>
          <w:rFonts w:ascii="Arial" w:hAnsi="Arial" w:cs="Arial"/>
        </w:rPr>
        <w:t>Aspiration</w:t>
      </w:r>
    </w:p>
    <w:p w:rsidR="00F80B95" w:rsidRPr="00DD14DF" w:rsidRDefault="00F80B95" w:rsidP="00F80B95">
      <w:pPr>
        <w:pStyle w:val="ListParagraph"/>
        <w:numPr>
          <w:ilvl w:val="0"/>
          <w:numId w:val="28"/>
        </w:numPr>
        <w:rPr>
          <w:rFonts w:ascii="Arial" w:hAnsi="Arial" w:cs="Arial"/>
        </w:rPr>
      </w:pPr>
      <w:r>
        <w:rPr>
          <w:rFonts w:ascii="Arial" w:hAnsi="Arial" w:cs="Arial"/>
        </w:rPr>
        <w:t>Responding to Labour Market Need</w:t>
      </w:r>
    </w:p>
    <w:p w:rsidR="00F80B95" w:rsidRPr="00DD14DF" w:rsidRDefault="00F80B95" w:rsidP="00F80B95">
      <w:pPr>
        <w:pStyle w:val="ListParagraph"/>
        <w:numPr>
          <w:ilvl w:val="0"/>
          <w:numId w:val="28"/>
        </w:numPr>
        <w:rPr>
          <w:rFonts w:ascii="Arial" w:hAnsi="Arial" w:cs="Arial"/>
        </w:rPr>
      </w:pPr>
      <w:r w:rsidRPr="00DD14DF">
        <w:rPr>
          <w:rFonts w:ascii="Arial" w:hAnsi="Arial" w:cs="Arial"/>
        </w:rPr>
        <w:t>Positive community integration</w:t>
      </w:r>
    </w:p>
    <w:p w:rsidR="00F80B95" w:rsidRPr="00DD14DF" w:rsidRDefault="00F80B95" w:rsidP="00F80B95">
      <w:pPr>
        <w:pStyle w:val="ListParagraph"/>
        <w:numPr>
          <w:ilvl w:val="0"/>
          <w:numId w:val="28"/>
        </w:numPr>
        <w:rPr>
          <w:rFonts w:ascii="Arial" w:hAnsi="Arial" w:cs="Arial"/>
        </w:rPr>
      </w:pPr>
      <w:r w:rsidRPr="00DD14DF">
        <w:rPr>
          <w:rFonts w:ascii="Arial" w:hAnsi="Arial" w:cs="Arial"/>
        </w:rPr>
        <w:t>Currency of Qualifications and Mobility</w:t>
      </w:r>
    </w:p>
    <w:p w:rsidR="00F80B95" w:rsidRPr="00DD14DF" w:rsidRDefault="00F80B95" w:rsidP="00F80B95">
      <w:pPr>
        <w:pStyle w:val="ListParagraph"/>
        <w:numPr>
          <w:ilvl w:val="0"/>
          <w:numId w:val="28"/>
        </w:numPr>
        <w:rPr>
          <w:rFonts w:ascii="Arial" w:hAnsi="Arial" w:cs="Arial"/>
        </w:rPr>
      </w:pPr>
      <w:r w:rsidRPr="00DD14DF">
        <w:rPr>
          <w:rFonts w:ascii="Arial" w:hAnsi="Arial" w:cs="Arial"/>
        </w:rPr>
        <w:t>Staff retention and innovation</w:t>
      </w:r>
    </w:p>
    <w:p w:rsidR="00F80B95" w:rsidRDefault="00F80B95" w:rsidP="00F80B95">
      <w:pPr>
        <w:pStyle w:val="ListParagraph"/>
        <w:numPr>
          <w:ilvl w:val="0"/>
          <w:numId w:val="28"/>
        </w:numPr>
        <w:rPr>
          <w:rFonts w:ascii="Arial" w:hAnsi="Arial" w:cs="Arial"/>
        </w:rPr>
      </w:pPr>
      <w:r w:rsidRPr="00DD14DF">
        <w:rPr>
          <w:rFonts w:ascii="Arial" w:hAnsi="Arial" w:cs="Arial"/>
        </w:rPr>
        <w:t>Inclusion</w:t>
      </w:r>
    </w:p>
    <w:p w:rsidR="00F80B95" w:rsidRDefault="00F80B95" w:rsidP="005F75A8">
      <w:pPr>
        <w:pStyle w:val="ListParagraph"/>
        <w:tabs>
          <w:tab w:val="left" w:pos="8040"/>
        </w:tabs>
        <w:spacing w:before="100" w:beforeAutospacing="1" w:after="100" w:afterAutospacing="1" w:line="240" w:lineRule="atLeast"/>
        <w:ind w:left="0"/>
        <w:contextualSpacing w:val="0"/>
        <w:rPr>
          <w:rFonts w:ascii="Arial" w:hAnsi="Arial" w:cs="Arial"/>
        </w:rPr>
      </w:pPr>
      <w:r>
        <w:rPr>
          <w:rFonts w:ascii="Arial" w:hAnsi="Arial" w:cs="Arial"/>
        </w:rPr>
        <w:t xml:space="preserve">The above list is indicative only and the </w:t>
      </w:r>
      <w:r w:rsidR="00F62E13">
        <w:rPr>
          <w:rFonts w:ascii="Arial" w:hAnsi="Arial" w:cs="Arial"/>
        </w:rPr>
        <w:t>thematic areas</w:t>
      </w:r>
      <w:r>
        <w:rPr>
          <w:rFonts w:ascii="Arial" w:hAnsi="Arial" w:cs="Arial"/>
        </w:rPr>
        <w:t xml:space="preserve"> will be agreed once the scoping has taken place and the appointed person</w:t>
      </w:r>
      <w:r w:rsidR="008A1173">
        <w:rPr>
          <w:rFonts w:ascii="Arial" w:hAnsi="Arial" w:cs="Arial"/>
        </w:rPr>
        <w:t>(s)</w:t>
      </w:r>
      <w:r>
        <w:rPr>
          <w:rFonts w:ascii="Arial" w:hAnsi="Arial" w:cs="Arial"/>
        </w:rPr>
        <w:t xml:space="preserve"> has met with the British Council Skills Team.</w:t>
      </w:r>
      <w:r w:rsidR="00111BA3">
        <w:rPr>
          <w:rFonts w:ascii="Arial" w:hAnsi="Arial" w:cs="Arial"/>
        </w:rPr>
        <w:t xml:space="preserve">  </w:t>
      </w:r>
      <w:r w:rsidR="00111BA3" w:rsidRPr="00111BA3">
        <w:rPr>
          <w:rFonts w:ascii="Arial" w:hAnsi="Arial" w:cs="Arial"/>
        </w:rPr>
        <w:t xml:space="preserve">To ensure focus and the level of detail required it is our recommendation that the number of </w:t>
      </w:r>
      <w:r w:rsidR="00304AB5">
        <w:rPr>
          <w:rFonts w:ascii="Arial" w:hAnsi="Arial" w:cs="Arial"/>
        </w:rPr>
        <w:t>thematic areas</w:t>
      </w:r>
      <w:r w:rsidR="00111BA3" w:rsidRPr="00111BA3">
        <w:rPr>
          <w:rFonts w:ascii="Arial" w:hAnsi="Arial" w:cs="Arial"/>
        </w:rPr>
        <w:t xml:space="preserve"> is restricted to a maximum of six.</w:t>
      </w:r>
      <w:r>
        <w:rPr>
          <w:rFonts w:ascii="Arial" w:hAnsi="Arial" w:cs="Arial"/>
        </w:rPr>
        <w:t xml:space="preserve"> We are particularly keen to break down each </w:t>
      </w:r>
      <w:r w:rsidR="00F62E13">
        <w:rPr>
          <w:rFonts w:ascii="Arial" w:hAnsi="Arial" w:cs="Arial"/>
        </w:rPr>
        <w:t>thematic area</w:t>
      </w:r>
      <w:r>
        <w:rPr>
          <w:rFonts w:ascii="Arial" w:hAnsi="Arial" w:cs="Arial"/>
        </w:rPr>
        <w:t xml:space="preserve"> and understand the impact or potential impact of internationalisation on four key</w:t>
      </w:r>
      <w:r w:rsidR="00111BA3">
        <w:rPr>
          <w:rFonts w:ascii="Arial" w:hAnsi="Arial" w:cs="Arial"/>
        </w:rPr>
        <w:t xml:space="preserve"> parts of the Skills System</w:t>
      </w:r>
      <w:r>
        <w:rPr>
          <w:rFonts w:ascii="Arial" w:hAnsi="Arial" w:cs="Arial"/>
        </w:rPr>
        <w:t>, namely;</w:t>
      </w:r>
    </w:p>
    <w:p w:rsidR="00F80B95" w:rsidRDefault="00F80B95" w:rsidP="00F80B95">
      <w:pPr>
        <w:pStyle w:val="ListParagraph"/>
        <w:numPr>
          <w:ilvl w:val="0"/>
          <w:numId w:val="31"/>
        </w:numPr>
        <w:tabs>
          <w:tab w:val="left" w:pos="8040"/>
        </w:tabs>
        <w:spacing w:before="100" w:beforeAutospacing="1" w:after="100" w:afterAutospacing="1" w:line="240" w:lineRule="atLeast"/>
        <w:contextualSpacing w:val="0"/>
        <w:rPr>
          <w:rFonts w:ascii="Arial" w:hAnsi="Arial" w:cs="Arial"/>
        </w:rPr>
      </w:pPr>
      <w:r>
        <w:rPr>
          <w:rFonts w:ascii="Arial" w:hAnsi="Arial" w:cs="Arial"/>
        </w:rPr>
        <w:t>Learners</w:t>
      </w:r>
    </w:p>
    <w:p w:rsidR="00F80B95" w:rsidRDefault="00F80B95" w:rsidP="00F80B95">
      <w:pPr>
        <w:pStyle w:val="ListParagraph"/>
        <w:numPr>
          <w:ilvl w:val="0"/>
          <w:numId w:val="31"/>
        </w:numPr>
        <w:tabs>
          <w:tab w:val="left" w:pos="8040"/>
        </w:tabs>
        <w:spacing w:before="100" w:beforeAutospacing="1" w:after="100" w:afterAutospacing="1" w:line="240" w:lineRule="atLeast"/>
        <w:contextualSpacing w:val="0"/>
        <w:rPr>
          <w:rFonts w:ascii="Arial" w:hAnsi="Arial" w:cs="Arial"/>
        </w:rPr>
      </w:pPr>
      <w:r>
        <w:rPr>
          <w:rFonts w:ascii="Arial" w:hAnsi="Arial" w:cs="Arial"/>
        </w:rPr>
        <w:t>Staff</w:t>
      </w:r>
    </w:p>
    <w:p w:rsidR="00F80B95" w:rsidRDefault="00111BA3" w:rsidP="00F80B95">
      <w:pPr>
        <w:pStyle w:val="ListParagraph"/>
        <w:numPr>
          <w:ilvl w:val="0"/>
          <w:numId w:val="31"/>
        </w:numPr>
        <w:tabs>
          <w:tab w:val="left" w:pos="8040"/>
        </w:tabs>
        <w:spacing w:before="100" w:beforeAutospacing="1" w:after="100" w:afterAutospacing="1" w:line="240" w:lineRule="atLeast"/>
        <w:contextualSpacing w:val="0"/>
        <w:rPr>
          <w:rFonts w:ascii="Arial" w:hAnsi="Arial" w:cs="Arial"/>
        </w:rPr>
      </w:pPr>
      <w:r>
        <w:rPr>
          <w:rFonts w:ascii="Arial" w:hAnsi="Arial" w:cs="Arial"/>
        </w:rPr>
        <w:t>Organisations</w:t>
      </w:r>
    </w:p>
    <w:p w:rsidR="00F80B95" w:rsidRDefault="00111BA3" w:rsidP="00F80B95">
      <w:pPr>
        <w:pStyle w:val="ListParagraph"/>
        <w:numPr>
          <w:ilvl w:val="0"/>
          <w:numId w:val="31"/>
        </w:numPr>
        <w:tabs>
          <w:tab w:val="left" w:pos="8040"/>
        </w:tabs>
        <w:spacing w:before="100" w:beforeAutospacing="1" w:after="100" w:afterAutospacing="1" w:line="240" w:lineRule="atLeast"/>
        <w:contextualSpacing w:val="0"/>
        <w:rPr>
          <w:rFonts w:ascii="Arial" w:hAnsi="Arial" w:cs="Arial"/>
        </w:rPr>
      </w:pPr>
      <w:r>
        <w:rPr>
          <w:rFonts w:ascii="Arial" w:hAnsi="Arial" w:cs="Arial"/>
        </w:rPr>
        <w:lastRenderedPageBreak/>
        <w:t>National Policy</w:t>
      </w:r>
    </w:p>
    <w:p w:rsidR="00111BA3" w:rsidRDefault="00844870" w:rsidP="00111BA3">
      <w:pPr>
        <w:pStyle w:val="ListParagraph"/>
        <w:tabs>
          <w:tab w:val="left" w:pos="8040"/>
        </w:tabs>
        <w:spacing w:before="100" w:beforeAutospacing="1" w:after="100" w:afterAutospacing="1" w:line="240" w:lineRule="atLeast"/>
        <w:ind w:left="0"/>
        <w:contextualSpacing w:val="0"/>
        <w:rPr>
          <w:rFonts w:ascii="Arial" w:hAnsi="Arial" w:cs="Arial"/>
        </w:rPr>
      </w:pPr>
      <w:r w:rsidRPr="00844870">
        <w:rPr>
          <w:rFonts w:ascii="Arial" w:hAnsi="Arial" w:cs="Arial"/>
        </w:rPr>
        <w:t xml:space="preserve">An analysis </w:t>
      </w:r>
      <w:r w:rsidR="00304AB5">
        <w:rPr>
          <w:rFonts w:ascii="Arial" w:hAnsi="Arial" w:cs="Arial"/>
        </w:rPr>
        <w:t>should</w:t>
      </w:r>
      <w:r w:rsidRPr="00844870">
        <w:rPr>
          <w:rFonts w:ascii="Arial" w:hAnsi="Arial" w:cs="Arial"/>
        </w:rPr>
        <w:t xml:space="preserve"> then be carried out on </w:t>
      </w:r>
      <w:proofErr w:type="spellStart"/>
      <w:r w:rsidRPr="00844870">
        <w:rPr>
          <w:rFonts w:ascii="Arial" w:hAnsi="Arial" w:cs="Arial"/>
        </w:rPr>
        <w:t>i</w:t>
      </w:r>
      <w:proofErr w:type="spellEnd"/>
      <w:r w:rsidRPr="00844870">
        <w:rPr>
          <w:rFonts w:ascii="Arial" w:hAnsi="Arial" w:cs="Arial"/>
        </w:rPr>
        <w:t>) whether internationalisation is an effective solution or enhancement with regards to each</w:t>
      </w:r>
      <w:r w:rsidR="00F62E13">
        <w:rPr>
          <w:rFonts w:ascii="Arial" w:hAnsi="Arial" w:cs="Arial"/>
        </w:rPr>
        <w:t xml:space="preserve"> thematic</w:t>
      </w:r>
      <w:r w:rsidRPr="00844870">
        <w:rPr>
          <w:rFonts w:ascii="Arial" w:hAnsi="Arial" w:cs="Arial"/>
        </w:rPr>
        <w:t xml:space="preserve"> area ii) what are the expected and proven impacts of internationalisation</w:t>
      </w:r>
      <w:r w:rsidR="00F62E13">
        <w:rPr>
          <w:rFonts w:ascii="Arial" w:hAnsi="Arial" w:cs="Arial"/>
        </w:rPr>
        <w:t xml:space="preserve"> for this aspect</w:t>
      </w:r>
      <w:r w:rsidRPr="00844870">
        <w:rPr>
          <w:rFonts w:ascii="Arial" w:hAnsi="Arial" w:cs="Arial"/>
        </w:rPr>
        <w:t xml:space="preserve"> iii) suggested characteristics of interventions</w:t>
      </w:r>
      <w:r w:rsidR="009F72AA">
        <w:rPr>
          <w:rFonts w:ascii="Arial" w:hAnsi="Arial" w:cs="Arial"/>
        </w:rPr>
        <w:t xml:space="preserve"> in internationalisation</w:t>
      </w:r>
      <w:r w:rsidRPr="00844870">
        <w:rPr>
          <w:rFonts w:ascii="Arial" w:hAnsi="Arial" w:cs="Arial"/>
        </w:rPr>
        <w:t xml:space="preserve"> based</w:t>
      </w:r>
      <w:r w:rsidR="00111BA3">
        <w:rPr>
          <w:rFonts w:ascii="Arial" w:hAnsi="Arial" w:cs="Arial"/>
        </w:rPr>
        <w:t xml:space="preserve"> on case studies and interviews</w:t>
      </w:r>
      <w:r w:rsidR="00F62E13">
        <w:rPr>
          <w:rFonts w:ascii="Arial" w:hAnsi="Arial" w:cs="Arial"/>
        </w:rPr>
        <w:t>.</w:t>
      </w:r>
    </w:p>
    <w:p w:rsidR="00F62E13" w:rsidRPr="00111BA3" w:rsidRDefault="00F62E13" w:rsidP="00111BA3">
      <w:pPr>
        <w:pStyle w:val="ListParagraph"/>
        <w:tabs>
          <w:tab w:val="left" w:pos="8040"/>
        </w:tabs>
        <w:spacing w:before="100" w:beforeAutospacing="1" w:after="100" w:afterAutospacing="1" w:line="240" w:lineRule="atLeast"/>
        <w:ind w:left="0"/>
        <w:contextualSpacing w:val="0"/>
        <w:rPr>
          <w:rFonts w:ascii="Arial" w:hAnsi="Arial" w:cs="Arial"/>
        </w:rPr>
      </w:pPr>
      <w:r>
        <w:rPr>
          <w:rFonts w:ascii="Arial" w:hAnsi="Arial" w:cs="Arial"/>
        </w:rPr>
        <w:t>This will then inform an overall conclusion that draws the findings together to present a clear</w:t>
      </w:r>
      <w:r w:rsidRPr="00F62E13">
        <w:rPr>
          <w:rFonts w:ascii="Arial" w:hAnsi="Arial" w:cs="Arial"/>
        </w:rPr>
        <w:t xml:space="preserve"> </w:t>
      </w:r>
      <w:r>
        <w:rPr>
          <w:rFonts w:ascii="Arial" w:hAnsi="Arial" w:cs="Arial"/>
        </w:rPr>
        <w:t>set of recommendations.</w:t>
      </w:r>
    </w:p>
    <w:p w:rsidR="00DD14DF" w:rsidRPr="00DD14DF" w:rsidRDefault="00DD14DF" w:rsidP="00DD14DF">
      <w:pPr>
        <w:pStyle w:val="ListParagraph"/>
        <w:ind w:left="0"/>
        <w:rPr>
          <w:rFonts w:ascii="Arial" w:hAnsi="Arial" w:cs="Arial"/>
          <w:u w:val="single"/>
        </w:rPr>
      </w:pPr>
      <w:r w:rsidRPr="00DD14DF">
        <w:rPr>
          <w:rFonts w:ascii="Arial" w:hAnsi="Arial" w:cs="Arial"/>
          <w:u w:val="single"/>
        </w:rPr>
        <w:t>Scope</w:t>
      </w:r>
    </w:p>
    <w:p w:rsidR="00844870" w:rsidRDefault="009F72AA" w:rsidP="005F75A8">
      <w:pPr>
        <w:pStyle w:val="ListParagraph"/>
        <w:tabs>
          <w:tab w:val="left" w:pos="8040"/>
        </w:tabs>
        <w:spacing w:before="100" w:beforeAutospacing="1" w:after="100" w:afterAutospacing="1" w:line="240" w:lineRule="atLeast"/>
        <w:ind w:left="0"/>
        <w:contextualSpacing w:val="0"/>
        <w:rPr>
          <w:rFonts w:ascii="Arial" w:hAnsi="Arial" w:cs="Arial"/>
        </w:rPr>
      </w:pPr>
      <w:r>
        <w:rPr>
          <w:rFonts w:ascii="Arial" w:hAnsi="Arial" w:cs="Arial"/>
        </w:rPr>
        <w:t xml:space="preserve">To achieve the necessary </w:t>
      </w:r>
      <w:r w:rsidR="00DD14DF" w:rsidRPr="00DD14DF">
        <w:rPr>
          <w:rFonts w:ascii="Arial" w:hAnsi="Arial" w:cs="Arial"/>
        </w:rPr>
        <w:t>degree of focus</w:t>
      </w:r>
      <w:r>
        <w:rPr>
          <w:rFonts w:ascii="Arial" w:hAnsi="Arial" w:cs="Arial"/>
        </w:rPr>
        <w:t xml:space="preserve"> in</w:t>
      </w:r>
      <w:r w:rsidR="00DD14DF" w:rsidRPr="00DD14DF">
        <w:rPr>
          <w:rFonts w:ascii="Arial" w:hAnsi="Arial" w:cs="Arial"/>
        </w:rPr>
        <w:t xml:space="preserve"> </w:t>
      </w:r>
      <w:r>
        <w:rPr>
          <w:rFonts w:ascii="Arial" w:hAnsi="Arial" w:cs="Arial"/>
        </w:rPr>
        <w:t xml:space="preserve">the study we are keen that </w:t>
      </w:r>
      <w:r w:rsidR="00111BA3">
        <w:rPr>
          <w:rFonts w:ascii="Arial" w:hAnsi="Arial" w:cs="Arial"/>
        </w:rPr>
        <w:t>priority is given primarily to</w:t>
      </w:r>
      <w:r>
        <w:rPr>
          <w:rFonts w:ascii="Arial" w:hAnsi="Arial" w:cs="Arial"/>
        </w:rPr>
        <w:t xml:space="preserve"> the practical and measureable and avoids being solely a discussion of concepts or ideas</w:t>
      </w:r>
      <w:r w:rsidR="00DD14DF" w:rsidRPr="00DD14DF">
        <w:rPr>
          <w:rFonts w:ascii="Arial" w:hAnsi="Arial" w:cs="Arial"/>
        </w:rPr>
        <w:t>.  Therefore we anticipate that whilst the overall title of the piece will be ‘</w:t>
      </w:r>
      <w:r w:rsidR="005443D9" w:rsidRPr="005443D9">
        <w:rPr>
          <w:rFonts w:ascii="Arial" w:hAnsi="Arial" w:cs="Arial"/>
        </w:rPr>
        <w:t>Is internationalisation an effective mechanism to help tackle current Skills Development challenges in the UK</w:t>
      </w:r>
      <w:r w:rsidR="00DD14DF" w:rsidRPr="00DD14DF">
        <w:rPr>
          <w:rFonts w:ascii="Arial" w:hAnsi="Arial" w:cs="Arial"/>
        </w:rPr>
        <w:t>?’ we will limit the paper to t</w:t>
      </w:r>
      <w:r w:rsidR="00DD14DF">
        <w:rPr>
          <w:rFonts w:ascii="Arial" w:hAnsi="Arial" w:cs="Arial"/>
        </w:rPr>
        <w:t>he six identified subject areas</w:t>
      </w:r>
      <w:r w:rsidR="006F78C5">
        <w:rPr>
          <w:rFonts w:ascii="Arial" w:hAnsi="Arial" w:cs="Arial"/>
        </w:rPr>
        <w:t xml:space="preserve"> and subsequent conclusions that can be drawn from these</w:t>
      </w:r>
      <w:r>
        <w:rPr>
          <w:rFonts w:ascii="Arial" w:hAnsi="Arial" w:cs="Arial"/>
        </w:rPr>
        <w:t xml:space="preserve"> both individually and as </w:t>
      </w:r>
      <w:r w:rsidR="00934B36">
        <w:rPr>
          <w:rFonts w:ascii="Arial" w:hAnsi="Arial" w:cs="Arial"/>
        </w:rPr>
        <w:t>representative of the system as a</w:t>
      </w:r>
      <w:r>
        <w:rPr>
          <w:rFonts w:ascii="Arial" w:hAnsi="Arial" w:cs="Arial"/>
        </w:rPr>
        <w:t xml:space="preserve"> whole</w:t>
      </w:r>
      <w:r w:rsidR="006F78C5">
        <w:rPr>
          <w:rFonts w:ascii="Arial" w:hAnsi="Arial" w:cs="Arial"/>
        </w:rPr>
        <w:t>.</w:t>
      </w:r>
    </w:p>
    <w:p w:rsidR="005F75A8" w:rsidRPr="00F21A2E" w:rsidRDefault="00D21415" w:rsidP="005F75A8">
      <w:pPr>
        <w:pStyle w:val="ListParagraph"/>
        <w:tabs>
          <w:tab w:val="left" w:pos="8040"/>
        </w:tabs>
        <w:spacing w:before="100" w:beforeAutospacing="1" w:after="100" w:afterAutospacing="1" w:line="240" w:lineRule="atLeast"/>
        <w:ind w:left="0"/>
        <w:contextualSpacing w:val="0"/>
        <w:rPr>
          <w:rFonts w:ascii="Arial" w:hAnsi="Arial" w:cs="Arial"/>
        </w:rPr>
      </w:pPr>
      <w:r w:rsidRPr="00F21A2E">
        <w:rPr>
          <w:rFonts w:ascii="Arial" w:hAnsi="Arial" w:cs="Arial"/>
        </w:rPr>
        <w:t>The research objectives are:</w:t>
      </w:r>
    </w:p>
    <w:p w:rsidR="00DD14DF" w:rsidRPr="00DD14DF" w:rsidRDefault="00AB05AC" w:rsidP="00C10FA1">
      <w:pPr>
        <w:pStyle w:val="ListParagraph"/>
        <w:numPr>
          <w:ilvl w:val="1"/>
          <w:numId w:val="14"/>
        </w:numPr>
        <w:spacing w:before="100" w:beforeAutospacing="1" w:after="100" w:afterAutospacing="1" w:line="240" w:lineRule="atLeast"/>
        <w:rPr>
          <w:rFonts w:ascii="Arial" w:hAnsi="Arial" w:cs="Arial"/>
          <w:i/>
          <w:color w:val="FF0000"/>
        </w:rPr>
      </w:pPr>
      <w:r>
        <w:rPr>
          <w:rFonts w:ascii="Arial" w:hAnsi="Arial" w:cs="Arial"/>
        </w:rPr>
        <w:t>Conduct</w:t>
      </w:r>
      <w:r w:rsidR="00DD14DF">
        <w:rPr>
          <w:rFonts w:ascii="Arial" w:hAnsi="Arial" w:cs="Arial"/>
        </w:rPr>
        <w:t xml:space="preserve"> an analysis of the current </w:t>
      </w:r>
      <w:r w:rsidR="00934B36">
        <w:rPr>
          <w:rFonts w:ascii="Arial" w:hAnsi="Arial" w:cs="Arial"/>
        </w:rPr>
        <w:t xml:space="preserve">and future </w:t>
      </w:r>
      <w:r w:rsidR="00DD14DF">
        <w:rPr>
          <w:rFonts w:ascii="Arial" w:hAnsi="Arial" w:cs="Arial"/>
        </w:rPr>
        <w:t>UK priorities and challenges for TVET</w:t>
      </w:r>
      <w:r>
        <w:rPr>
          <w:rFonts w:ascii="Arial" w:hAnsi="Arial" w:cs="Arial"/>
        </w:rPr>
        <w:t xml:space="preserve"> and identify key thematic areas and challenges to </w:t>
      </w:r>
      <w:r w:rsidR="009F72AA">
        <w:rPr>
          <w:rFonts w:ascii="Arial" w:hAnsi="Arial" w:cs="Arial"/>
        </w:rPr>
        <w:t xml:space="preserve">further </w:t>
      </w:r>
      <w:r>
        <w:rPr>
          <w:rFonts w:ascii="Arial" w:hAnsi="Arial" w:cs="Arial"/>
        </w:rPr>
        <w:t>research the impact of internationalisation</w:t>
      </w:r>
    </w:p>
    <w:p w:rsidR="00C10FA1" w:rsidRPr="00F21A2E" w:rsidRDefault="00AB05AC" w:rsidP="00C10FA1">
      <w:pPr>
        <w:pStyle w:val="ListParagraph"/>
        <w:numPr>
          <w:ilvl w:val="1"/>
          <w:numId w:val="14"/>
        </w:numPr>
        <w:spacing w:before="100" w:beforeAutospacing="1" w:after="100" w:afterAutospacing="1" w:line="240" w:lineRule="atLeast"/>
        <w:rPr>
          <w:rFonts w:ascii="Arial" w:hAnsi="Arial" w:cs="Arial"/>
          <w:i/>
          <w:color w:val="FF0000"/>
        </w:rPr>
      </w:pPr>
      <w:r>
        <w:rPr>
          <w:rFonts w:ascii="Arial" w:hAnsi="Arial" w:cs="Arial"/>
        </w:rPr>
        <w:t>Conduct int</w:t>
      </w:r>
      <w:r w:rsidR="00911DC1">
        <w:rPr>
          <w:rFonts w:ascii="Arial" w:hAnsi="Arial" w:cs="Arial"/>
        </w:rPr>
        <w:t>erviews and literature review for each of</w:t>
      </w:r>
      <w:r>
        <w:rPr>
          <w:rFonts w:ascii="Arial" w:hAnsi="Arial" w:cs="Arial"/>
        </w:rPr>
        <w:t xml:space="preserve"> the agreed thematic areas to: </w:t>
      </w:r>
      <w:r w:rsidR="00DD14DF">
        <w:rPr>
          <w:rFonts w:ascii="Arial" w:hAnsi="Arial" w:cs="Arial"/>
        </w:rPr>
        <w:t xml:space="preserve"> </w:t>
      </w:r>
    </w:p>
    <w:p w:rsidR="00C10FA1" w:rsidRPr="00911DC1" w:rsidRDefault="00AB05AC" w:rsidP="00C10FA1">
      <w:pPr>
        <w:pStyle w:val="ListParagraph"/>
        <w:numPr>
          <w:ilvl w:val="2"/>
          <w:numId w:val="14"/>
        </w:numPr>
        <w:spacing w:before="100" w:beforeAutospacing="1" w:after="100" w:afterAutospacing="1" w:line="240" w:lineRule="atLeast"/>
        <w:rPr>
          <w:rFonts w:ascii="Arial" w:hAnsi="Arial" w:cs="Arial"/>
          <w:i/>
          <w:color w:val="FF0000"/>
        </w:rPr>
      </w:pPr>
      <w:r>
        <w:rPr>
          <w:rFonts w:ascii="Arial" w:hAnsi="Arial" w:cs="Arial"/>
        </w:rPr>
        <w:t xml:space="preserve">Research what current initiatives </w:t>
      </w:r>
      <w:r w:rsidR="00911DC1">
        <w:rPr>
          <w:rFonts w:ascii="Arial" w:hAnsi="Arial" w:cs="Arial"/>
        </w:rPr>
        <w:t>are in place</w:t>
      </w:r>
    </w:p>
    <w:p w:rsidR="00911DC1" w:rsidRPr="00F21A2E" w:rsidRDefault="00911DC1" w:rsidP="00C10FA1">
      <w:pPr>
        <w:pStyle w:val="ListParagraph"/>
        <w:numPr>
          <w:ilvl w:val="2"/>
          <w:numId w:val="14"/>
        </w:numPr>
        <w:spacing w:before="100" w:beforeAutospacing="1" w:after="100" w:afterAutospacing="1" w:line="240" w:lineRule="atLeast"/>
        <w:rPr>
          <w:rFonts w:ascii="Arial" w:hAnsi="Arial" w:cs="Arial"/>
          <w:i/>
          <w:color w:val="FF0000"/>
        </w:rPr>
      </w:pPr>
      <w:r>
        <w:rPr>
          <w:rFonts w:ascii="Arial" w:hAnsi="Arial" w:cs="Arial"/>
        </w:rPr>
        <w:t>Examine the effectiveness of current provision in contributing to tackling key challenges</w:t>
      </w:r>
    </w:p>
    <w:p w:rsidR="00C10FA1" w:rsidRPr="00911DC1" w:rsidRDefault="00AB05AC" w:rsidP="00C10FA1">
      <w:pPr>
        <w:pStyle w:val="ListParagraph"/>
        <w:numPr>
          <w:ilvl w:val="2"/>
          <w:numId w:val="14"/>
        </w:numPr>
        <w:spacing w:before="100" w:beforeAutospacing="1" w:after="100" w:afterAutospacing="1" w:line="240" w:lineRule="atLeast"/>
        <w:rPr>
          <w:rFonts w:ascii="Arial" w:hAnsi="Arial" w:cs="Arial"/>
          <w:i/>
          <w:color w:val="FF0000"/>
        </w:rPr>
      </w:pPr>
      <w:r>
        <w:rPr>
          <w:rFonts w:ascii="Arial" w:hAnsi="Arial" w:cs="Arial"/>
        </w:rPr>
        <w:t>Understand how the effectiveness of internationalisation projects</w:t>
      </w:r>
      <w:r w:rsidR="009F72AA">
        <w:rPr>
          <w:rFonts w:ascii="Arial" w:hAnsi="Arial" w:cs="Arial"/>
        </w:rPr>
        <w:t xml:space="preserve"> or perspective</w:t>
      </w:r>
      <w:r>
        <w:rPr>
          <w:rFonts w:ascii="Arial" w:hAnsi="Arial" w:cs="Arial"/>
        </w:rPr>
        <w:t xml:space="preserve"> is calculated and shared</w:t>
      </w:r>
    </w:p>
    <w:p w:rsidR="00911DC1" w:rsidRPr="00F21A2E" w:rsidRDefault="00911DC1" w:rsidP="00C10FA1">
      <w:pPr>
        <w:pStyle w:val="ListParagraph"/>
        <w:numPr>
          <w:ilvl w:val="2"/>
          <w:numId w:val="14"/>
        </w:numPr>
        <w:spacing w:before="100" w:beforeAutospacing="1" w:after="100" w:afterAutospacing="1" w:line="240" w:lineRule="atLeast"/>
        <w:rPr>
          <w:rFonts w:ascii="Arial" w:hAnsi="Arial" w:cs="Arial"/>
          <w:i/>
          <w:color w:val="FF0000"/>
        </w:rPr>
      </w:pPr>
      <w:r>
        <w:rPr>
          <w:rFonts w:ascii="Arial" w:hAnsi="Arial" w:cs="Arial"/>
        </w:rPr>
        <w:t xml:space="preserve">Learn what the impact of internationalisation is at different levels of the Skills Sector (learners, staff, </w:t>
      </w:r>
      <w:r w:rsidR="00111BA3">
        <w:rPr>
          <w:rFonts w:ascii="Arial" w:hAnsi="Arial" w:cs="Arial"/>
        </w:rPr>
        <w:t>organisations and National Policy</w:t>
      </w:r>
      <w:r>
        <w:rPr>
          <w:rFonts w:ascii="Arial" w:hAnsi="Arial" w:cs="Arial"/>
        </w:rPr>
        <w:t>)</w:t>
      </w:r>
      <w:r w:rsidR="006F78C5">
        <w:rPr>
          <w:rFonts w:ascii="Arial" w:hAnsi="Arial" w:cs="Arial"/>
        </w:rPr>
        <w:t xml:space="preserve"> and where the most benefit is being realised and could be realised.</w:t>
      </w:r>
    </w:p>
    <w:p w:rsidR="00C9761A" w:rsidRPr="00F21A2E" w:rsidRDefault="00911DC1" w:rsidP="00C9761A">
      <w:pPr>
        <w:pStyle w:val="ListParagraph"/>
        <w:numPr>
          <w:ilvl w:val="2"/>
          <w:numId w:val="14"/>
        </w:numPr>
        <w:spacing w:before="100" w:beforeAutospacing="1" w:after="100" w:afterAutospacing="1" w:line="240" w:lineRule="atLeast"/>
        <w:rPr>
          <w:rFonts w:ascii="Arial" w:hAnsi="Arial" w:cs="Arial"/>
          <w:i/>
          <w:color w:val="FF0000"/>
        </w:rPr>
      </w:pPr>
      <w:r>
        <w:rPr>
          <w:rFonts w:ascii="Arial" w:hAnsi="Arial" w:cs="Arial"/>
        </w:rPr>
        <w:t>Through dialogue understand best practice in planning and implementation</w:t>
      </w:r>
      <w:r w:rsidR="006F78C5">
        <w:rPr>
          <w:rFonts w:ascii="Arial" w:hAnsi="Arial" w:cs="Arial"/>
        </w:rPr>
        <w:t xml:space="preserve"> both in individual projects and overall strategy</w:t>
      </w:r>
      <w:r>
        <w:rPr>
          <w:rFonts w:ascii="Arial" w:hAnsi="Arial" w:cs="Arial"/>
        </w:rPr>
        <w:t xml:space="preserve"> to ensure maximum impact</w:t>
      </w:r>
    </w:p>
    <w:p w:rsidR="00C9761A" w:rsidRPr="00F21A2E" w:rsidRDefault="00911DC1" w:rsidP="00C9761A">
      <w:pPr>
        <w:pStyle w:val="ListParagraph"/>
        <w:numPr>
          <w:ilvl w:val="1"/>
          <w:numId w:val="14"/>
        </w:numPr>
        <w:spacing w:before="100" w:beforeAutospacing="1" w:after="100" w:afterAutospacing="1" w:line="240" w:lineRule="atLeast"/>
        <w:rPr>
          <w:rFonts w:ascii="Arial" w:hAnsi="Arial" w:cs="Arial"/>
          <w:i/>
          <w:color w:val="FF0000"/>
        </w:rPr>
      </w:pPr>
      <w:r>
        <w:rPr>
          <w:rFonts w:ascii="Arial" w:hAnsi="Arial" w:cs="Arial"/>
          <w:color w:val="000000"/>
        </w:rPr>
        <w:t>Suggest characteristics of successful internationalisation generally and where resources could be best targeted.</w:t>
      </w:r>
      <w:r w:rsidR="00C9761A" w:rsidRPr="00F21A2E">
        <w:rPr>
          <w:rFonts w:ascii="Arial" w:hAnsi="Arial" w:cs="Arial"/>
          <w:color w:val="000000"/>
        </w:rPr>
        <w:t xml:space="preserve"> </w:t>
      </w:r>
    </w:p>
    <w:p w:rsidR="00C10FA1" w:rsidRDefault="00C10FA1" w:rsidP="00C10FA1">
      <w:pPr>
        <w:pStyle w:val="ListParagraph"/>
        <w:numPr>
          <w:ilvl w:val="1"/>
          <w:numId w:val="14"/>
        </w:numPr>
        <w:spacing w:before="100" w:beforeAutospacing="1" w:after="100" w:afterAutospacing="1" w:line="240" w:lineRule="atLeast"/>
        <w:rPr>
          <w:rFonts w:ascii="Arial" w:hAnsi="Arial" w:cs="Arial"/>
        </w:rPr>
      </w:pPr>
      <w:r w:rsidRPr="00F21A2E">
        <w:rPr>
          <w:rFonts w:ascii="Arial" w:hAnsi="Arial" w:cs="Arial"/>
        </w:rPr>
        <w:t xml:space="preserve">Recommend ways to enhance </w:t>
      </w:r>
      <w:r w:rsidR="00911DC1">
        <w:rPr>
          <w:rFonts w:ascii="Arial" w:hAnsi="Arial" w:cs="Arial"/>
        </w:rPr>
        <w:t xml:space="preserve">the </w:t>
      </w:r>
      <w:r w:rsidR="00AE66D5">
        <w:rPr>
          <w:rFonts w:ascii="Arial" w:hAnsi="Arial" w:cs="Arial"/>
        </w:rPr>
        <w:t>effectiveness</w:t>
      </w:r>
      <w:r w:rsidR="00911DC1">
        <w:rPr>
          <w:rFonts w:ascii="Arial" w:hAnsi="Arial" w:cs="Arial"/>
        </w:rPr>
        <w:t xml:space="preserve"> of internationalisation in TVET at a practical and policy level</w:t>
      </w:r>
    </w:p>
    <w:p w:rsidR="00F21A2E" w:rsidRPr="00F21A2E" w:rsidRDefault="00100A18" w:rsidP="00C10FA1">
      <w:pPr>
        <w:pStyle w:val="ListParagraph"/>
        <w:numPr>
          <w:ilvl w:val="1"/>
          <w:numId w:val="14"/>
        </w:numPr>
        <w:spacing w:before="100" w:beforeAutospacing="1" w:after="100" w:afterAutospacing="1" w:line="240" w:lineRule="atLeast"/>
        <w:rPr>
          <w:rFonts w:ascii="Arial" w:hAnsi="Arial" w:cs="Arial"/>
        </w:rPr>
      </w:pPr>
      <w:r>
        <w:rPr>
          <w:rFonts w:ascii="Arial" w:hAnsi="Arial" w:cs="Arial"/>
        </w:rPr>
        <w:t xml:space="preserve">Promote </w:t>
      </w:r>
      <w:r w:rsidR="00911DC1">
        <w:rPr>
          <w:rFonts w:ascii="Arial" w:hAnsi="Arial" w:cs="Arial"/>
        </w:rPr>
        <w:t>best practice</w:t>
      </w:r>
      <w:r w:rsidR="00F21A2E">
        <w:rPr>
          <w:rFonts w:ascii="Arial" w:hAnsi="Arial" w:cs="Arial"/>
        </w:rPr>
        <w:t xml:space="preserve"> by </w:t>
      </w:r>
      <w:r>
        <w:rPr>
          <w:rFonts w:ascii="Arial" w:hAnsi="Arial" w:cs="Arial"/>
        </w:rPr>
        <w:t xml:space="preserve">creating </w:t>
      </w:r>
      <w:r w:rsidR="006F78C5">
        <w:rPr>
          <w:rFonts w:ascii="Arial" w:hAnsi="Arial" w:cs="Arial"/>
        </w:rPr>
        <w:t>a matrix of impact or theory of change to inform</w:t>
      </w:r>
      <w:r w:rsidR="009F72AA">
        <w:rPr>
          <w:rFonts w:ascii="Arial" w:hAnsi="Arial" w:cs="Arial"/>
        </w:rPr>
        <w:t xml:space="preserve"> strategic</w:t>
      </w:r>
      <w:r w:rsidR="006F78C5">
        <w:rPr>
          <w:rFonts w:ascii="Arial" w:hAnsi="Arial" w:cs="Arial"/>
        </w:rPr>
        <w:t xml:space="preserve"> planning for internationalisation in TVET for the sector.</w:t>
      </w:r>
    </w:p>
    <w:p w:rsidR="00C10FA1" w:rsidRPr="00100A18" w:rsidRDefault="009A590F" w:rsidP="00C10FA1">
      <w:pPr>
        <w:pStyle w:val="ListParagraph"/>
        <w:spacing w:before="100" w:beforeAutospacing="1" w:after="100" w:afterAutospacing="1" w:line="240" w:lineRule="atLeast"/>
        <w:ind w:left="0"/>
        <w:rPr>
          <w:rFonts w:ascii="Arial" w:hAnsi="Arial" w:cs="Arial"/>
          <w:color w:val="FF0000"/>
        </w:rPr>
      </w:pPr>
      <w:r>
        <w:rPr>
          <w:rFonts w:ascii="Arial" w:hAnsi="Arial" w:cs="Arial"/>
          <w:color w:val="FF0000"/>
        </w:rPr>
        <w:br/>
      </w:r>
    </w:p>
    <w:p w:rsidR="00E43C3E" w:rsidRPr="00F21A2E" w:rsidRDefault="00C9761A" w:rsidP="00C10FA1">
      <w:pPr>
        <w:pStyle w:val="ListParagraph"/>
        <w:spacing w:before="100" w:beforeAutospacing="1" w:after="100" w:afterAutospacing="1" w:line="240" w:lineRule="atLeast"/>
        <w:ind w:left="0"/>
        <w:rPr>
          <w:rFonts w:ascii="Arial" w:hAnsi="Arial" w:cs="Arial"/>
        </w:rPr>
      </w:pPr>
      <w:r w:rsidRPr="00F21A2E">
        <w:rPr>
          <w:rFonts w:ascii="Arial" w:hAnsi="Arial" w:cs="Arial"/>
        </w:rPr>
        <w:t>Expected o</w:t>
      </w:r>
      <w:r w:rsidR="00751BB5" w:rsidRPr="00F21A2E">
        <w:rPr>
          <w:rFonts w:ascii="Arial" w:hAnsi="Arial" w:cs="Arial"/>
        </w:rPr>
        <w:t>utputs:</w:t>
      </w:r>
    </w:p>
    <w:p w:rsidR="009A590F" w:rsidRDefault="006F78C5" w:rsidP="00E43C3E">
      <w:pPr>
        <w:numPr>
          <w:ilvl w:val="0"/>
          <w:numId w:val="25"/>
        </w:numPr>
        <w:spacing w:before="100" w:beforeAutospacing="1" w:after="100" w:afterAutospacing="1" w:line="240" w:lineRule="atLeast"/>
        <w:rPr>
          <w:rFonts w:eastAsia="Times New Roman"/>
          <w:sz w:val="22"/>
          <w:szCs w:val="22"/>
          <w:lang w:eastAsia="en-US"/>
        </w:rPr>
      </w:pPr>
      <w:r>
        <w:rPr>
          <w:rFonts w:eastAsia="Times New Roman"/>
          <w:sz w:val="22"/>
          <w:szCs w:val="22"/>
          <w:lang w:eastAsia="en-US"/>
        </w:rPr>
        <w:t xml:space="preserve">An </w:t>
      </w:r>
      <w:r w:rsidR="0017758A">
        <w:rPr>
          <w:rFonts w:eastAsia="Times New Roman"/>
          <w:sz w:val="22"/>
          <w:szCs w:val="22"/>
          <w:lang w:eastAsia="en-US"/>
        </w:rPr>
        <w:t>initial</w:t>
      </w:r>
      <w:r>
        <w:rPr>
          <w:rFonts w:eastAsia="Times New Roman"/>
          <w:sz w:val="22"/>
          <w:szCs w:val="22"/>
          <w:lang w:eastAsia="en-US"/>
        </w:rPr>
        <w:t xml:space="preserve"> scoping study of current challenges with identificatio</w:t>
      </w:r>
      <w:r w:rsidR="00111BA3">
        <w:rPr>
          <w:rFonts w:eastAsia="Times New Roman"/>
          <w:sz w:val="22"/>
          <w:szCs w:val="22"/>
          <w:lang w:eastAsia="en-US"/>
        </w:rPr>
        <w:t>n of thematic areas to focus on which will form the introduction to the main report.</w:t>
      </w:r>
    </w:p>
    <w:p w:rsidR="006F78C5" w:rsidRDefault="006F78C5" w:rsidP="00E43C3E">
      <w:pPr>
        <w:numPr>
          <w:ilvl w:val="0"/>
          <w:numId w:val="25"/>
        </w:numPr>
        <w:spacing w:before="100" w:beforeAutospacing="1" w:after="100" w:afterAutospacing="1" w:line="240" w:lineRule="atLeast"/>
        <w:rPr>
          <w:rFonts w:eastAsia="Times New Roman"/>
          <w:sz w:val="22"/>
          <w:szCs w:val="22"/>
          <w:lang w:eastAsia="en-US"/>
        </w:rPr>
      </w:pPr>
      <w:r>
        <w:rPr>
          <w:rFonts w:eastAsia="Times New Roman"/>
          <w:sz w:val="22"/>
          <w:szCs w:val="22"/>
          <w:lang w:eastAsia="en-US"/>
        </w:rPr>
        <w:t>Attend an inception meeting with the British Council Skills team to agree the scope of the research.</w:t>
      </w:r>
    </w:p>
    <w:p w:rsidR="00E43C3E" w:rsidRPr="009A590F" w:rsidRDefault="00E43C3E" w:rsidP="00E43C3E">
      <w:pPr>
        <w:numPr>
          <w:ilvl w:val="0"/>
          <w:numId w:val="25"/>
        </w:numPr>
        <w:spacing w:before="100" w:beforeAutospacing="1" w:after="100" w:afterAutospacing="1" w:line="240" w:lineRule="atLeast"/>
        <w:rPr>
          <w:rFonts w:eastAsia="Times New Roman"/>
          <w:sz w:val="22"/>
          <w:szCs w:val="22"/>
          <w:lang w:eastAsia="en-US"/>
        </w:rPr>
      </w:pPr>
      <w:r w:rsidRPr="009A590F">
        <w:rPr>
          <w:rFonts w:eastAsia="Times New Roman"/>
          <w:sz w:val="22"/>
          <w:szCs w:val="22"/>
          <w:lang w:eastAsia="en-US"/>
        </w:rPr>
        <w:t>Complete a literature review</w:t>
      </w:r>
      <w:r w:rsidR="0017758A">
        <w:rPr>
          <w:rFonts w:eastAsia="Times New Roman"/>
          <w:sz w:val="22"/>
          <w:szCs w:val="22"/>
          <w:lang w:eastAsia="en-US"/>
        </w:rPr>
        <w:t xml:space="preserve"> on the theme</w:t>
      </w:r>
      <w:r w:rsidRPr="009A590F">
        <w:rPr>
          <w:rFonts w:eastAsia="Times New Roman"/>
          <w:sz w:val="22"/>
          <w:szCs w:val="22"/>
          <w:lang w:eastAsia="en-US"/>
        </w:rPr>
        <w:t xml:space="preserve"> with full bibliography</w:t>
      </w:r>
    </w:p>
    <w:p w:rsidR="00E43C3E" w:rsidRDefault="0017758A" w:rsidP="00E43C3E">
      <w:pPr>
        <w:numPr>
          <w:ilvl w:val="0"/>
          <w:numId w:val="25"/>
        </w:numPr>
        <w:spacing w:before="100" w:beforeAutospacing="1" w:after="100" w:afterAutospacing="1" w:line="240" w:lineRule="atLeast"/>
        <w:rPr>
          <w:rFonts w:eastAsia="Times New Roman"/>
          <w:sz w:val="22"/>
          <w:szCs w:val="22"/>
          <w:lang w:eastAsia="en-US"/>
        </w:rPr>
      </w:pPr>
      <w:r>
        <w:rPr>
          <w:rFonts w:eastAsia="Times New Roman"/>
          <w:sz w:val="22"/>
          <w:szCs w:val="22"/>
          <w:lang w:eastAsia="en-US"/>
        </w:rPr>
        <w:t>Undertake a series of interviews with identified stakeholders to understand approaches</w:t>
      </w:r>
      <w:r w:rsidR="00111BA3">
        <w:rPr>
          <w:rFonts w:eastAsia="Times New Roman"/>
          <w:sz w:val="22"/>
          <w:szCs w:val="22"/>
          <w:lang w:eastAsia="en-US"/>
        </w:rPr>
        <w:t>, impact</w:t>
      </w:r>
      <w:r>
        <w:rPr>
          <w:rFonts w:eastAsia="Times New Roman"/>
          <w:sz w:val="22"/>
          <w:szCs w:val="22"/>
          <w:lang w:eastAsia="en-US"/>
        </w:rPr>
        <w:t xml:space="preserve"> and ideology on each theme.</w:t>
      </w:r>
    </w:p>
    <w:p w:rsidR="009A590F" w:rsidRDefault="009A590F" w:rsidP="00E43C3E">
      <w:pPr>
        <w:numPr>
          <w:ilvl w:val="0"/>
          <w:numId w:val="25"/>
        </w:numPr>
        <w:spacing w:before="100" w:beforeAutospacing="1" w:after="100" w:afterAutospacing="1" w:line="240" w:lineRule="atLeast"/>
        <w:rPr>
          <w:rFonts w:eastAsia="Times New Roman"/>
          <w:sz w:val="22"/>
          <w:szCs w:val="22"/>
          <w:lang w:eastAsia="en-US"/>
        </w:rPr>
      </w:pPr>
      <w:r>
        <w:rPr>
          <w:rFonts w:eastAsia="Times New Roman"/>
          <w:sz w:val="22"/>
          <w:szCs w:val="22"/>
          <w:lang w:eastAsia="en-US"/>
        </w:rPr>
        <w:lastRenderedPageBreak/>
        <w:t xml:space="preserve">Write a </w:t>
      </w:r>
      <w:r w:rsidR="007A6783">
        <w:rPr>
          <w:rFonts w:eastAsia="Times New Roman"/>
          <w:sz w:val="22"/>
          <w:szCs w:val="22"/>
          <w:lang w:eastAsia="en-US"/>
        </w:rPr>
        <w:t>40</w:t>
      </w:r>
      <w:r>
        <w:rPr>
          <w:rFonts w:eastAsia="Times New Roman"/>
          <w:sz w:val="22"/>
          <w:szCs w:val="22"/>
          <w:lang w:eastAsia="en-US"/>
        </w:rPr>
        <w:t xml:space="preserve"> page (maximum) report which includes;</w:t>
      </w:r>
    </w:p>
    <w:p w:rsidR="009A590F" w:rsidRDefault="009A590F" w:rsidP="009A590F">
      <w:pPr>
        <w:numPr>
          <w:ilvl w:val="1"/>
          <w:numId w:val="25"/>
        </w:numPr>
        <w:spacing w:before="100" w:beforeAutospacing="1" w:after="100" w:afterAutospacing="1" w:line="240" w:lineRule="atLeast"/>
        <w:rPr>
          <w:rFonts w:eastAsia="Times New Roman"/>
          <w:sz w:val="22"/>
          <w:szCs w:val="22"/>
          <w:lang w:eastAsia="en-US"/>
        </w:rPr>
      </w:pPr>
      <w:r>
        <w:rPr>
          <w:rFonts w:eastAsia="Times New Roman"/>
          <w:sz w:val="22"/>
          <w:szCs w:val="22"/>
          <w:lang w:eastAsia="en-US"/>
        </w:rPr>
        <w:t>Contents</w:t>
      </w:r>
    </w:p>
    <w:p w:rsidR="009A590F" w:rsidRDefault="009A590F" w:rsidP="009A590F">
      <w:pPr>
        <w:numPr>
          <w:ilvl w:val="1"/>
          <w:numId w:val="25"/>
        </w:numPr>
        <w:spacing w:before="100" w:beforeAutospacing="1" w:after="100" w:afterAutospacing="1" w:line="240" w:lineRule="atLeast"/>
        <w:rPr>
          <w:rFonts w:eastAsia="Times New Roman"/>
          <w:sz w:val="22"/>
          <w:szCs w:val="22"/>
          <w:lang w:eastAsia="en-US"/>
        </w:rPr>
      </w:pPr>
      <w:r>
        <w:rPr>
          <w:rFonts w:eastAsia="Times New Roman"/>
          <w:sz w:val="22"/>
          <w:szCs w:val="22"/>
          <w:lang w:eastAsia="en-US"/>
        </w:rPr>
        <w:t>Foreword</w:t>
      </w:r>
      <w:r w:rsidR="006F78C5">
        <w:rPr>
          <w:rFonts w:eastAsia="Times New Roman"/>
          <w:sz w:val="22"/>
          <w:szCs w:val="22"/>
          <w:lang w:eastAsia="en-US"/>
        </w:rPr>
        <w:t xml:space="preserve"> including the findings of the scoping stud</w:t>
      </w:r>
      <w:r w:rsidR="00304AB5">
        <w:rPr>
          <w:rFonts w:eastAsia="Times New Roman"/>
          <w:sz w:val="22"/>
          <w:szCs w:val="22"/>
          <w:lang w:eastAsia="en-US"/>
        </w:rPr>
        <w:t>y of current challenges in TVET and summary of the current landscape.</w:t>
      </w:r>
    </w:p>
    <w:p w:rsidR="009A590F" w:rsidRDefault="009A590F" w:rsidP="009A590F">
      <w:pPr>
        <w:numPr>
          <w:ilvl w:val="1"/>
          <w:numId w:val="25"/>
        </w:numPr>
        <w:spacing w:before="100" w:beforeAutospacing="1" w:after="100" w:afterAutospacing="1" w:line="240" w:lineRule="atLeast"/>
        <w:rPr>
          <w:rFonts w:eastAsia="Times New Roman"/>
          <w:sz w:val="22"/>
          <w:szCs w:val="22"/>
          <w:lang w:eastAsia="en-US"/>
        </w:rPr>
      </w:pPr>
      <w:r>
        <w:rPr>
          <w:rFonts w:eastAsia="Times New Roman"/>
          <w:sz w:val="22"/>
          <w:szCs w:val="22"/>
          <w:lang w:eastAsia="en-US"/>
        </w:rPr>
        <w:t>Executive summary</w:t>
      </w:r>
    </w:p>
    <w:p w:rsidR="009A590F" w:rsidRPr="00111BA3" w:rsidRDefault="009A590F" w:rsidP="00111BA3">
      <w:pPr>
        <w:numPr>
          <w:ilvl w:val="1"/>
          <w:numId w:val="25"/>
        </w:numPr>
        <w:spacing w:before="100" w:beforeAutospacing="1" w:after="100" w:afterAutospacing="1" w:line="240" w:lineRule="atLeast"/>
        <w:rPr>
          <w:rFonts w:eastAsia="Times New Roman"/>
          <w:sz w:val="22"/>
          <w:szCs w:val="22"/>
          <w:lang w:eastAsia="en-US"/>
        </w:rPr>
      </w:pPr>
      <w:r>
        <w:rPr>
          <w:rFonts w:eastAsia="Times New Roman"/>
          <w:sz w:val="22"/>
          <w:szCs w:val="22"/>
          <w:lang w:eastAsia="en-US"/>
        </w:rPr>
        <w:t xml:space="preserve">Main body – findings </w:t>
      </w:r>
      <w:r w:rsidR="00DD0643">
        <w:rPr>
          <w:rFonts w:eastAsia="Times New Roman"/>
          <w:sz w:val="22"/>
          <w:szCs w:val="22"/>
          <w:lang w:eastAsia="en-US"/>
        </w:rPr>
        <w:t xml:space="preserve">(maximum of </w:t>
      </w:r>
      <w:r w:rsidR="006F78C5">
        <w:rPr>
          <w:rFonts w:eastAsia="Times New Roman"/>
          <w:sz w:val="22"/>
          <w:szCs w:val="22"/>
          <w:lang w:eastAsia="en-US"/>
        </w:rPr>
        <w:t>6</w:t>
      </w:r>
      <w:r w:rsidR="00DD0643">
        <w:rPr>
          <w:rFonts w:eastAsia="Times New Roman"/>
          <w:sz w:val="22"/>
          <w:szCs w:val="22"/>
          <w:lang w:eastAsia="en-US"/>
        </w:rPr>
        <w:t xml:space="preserve"> chapters</w:t>
      </w:r>
      <w:r w:rsidR="006F78C5">
        <w:rPr>
          <w:rFonts w:eastAsia="Times New Roman"/>
          <w:sz w:val="22"/>
          <w:szCs w:val="22"/>
          <w:lang w:eastAsia="en-US"/>
        </w:rPr>
        <w:t xml:space="preserve"> linked to </w:t>
      </w:r>
      <w:r w:rsidR="00111BA3">
        <w:rPr>
          <w:rFonts w:eastAsia="Times New Roman"/>
          <w:sz w:val="22"/>
          <w:szCs w:val="22"/>
          <w:lang w:eastAsia="en-US"/>
        </w:rPr>
        <w:t>thematic areas identified in 1</w:t>
      </w:r>
      <w:r w:rsidR="00DD0643" w:rsidRPr="00111BA3">
        <w:rPr>
          <w:rFonts w:eastAsia="Times New Roman"/>
          <w:sz w:val="22"/>
          <w:szCs w:val="22"/>
          <w:lang w:eastAsia="en-US"/>
        </w:rPr>
        <w:t>)</w:t>
      </w:r>
    </w:p>
    <w:p w:rsidR="009A590F" w:rsidRDefault="006F78C5" w:rsidP="00DD0643">
      <w:pPr>
        <w:numPr>
          <w:ilvl w:val="2"/>
          <w:numId w:val="25"/>
        </w:numPr>
        <w:spacing w:before="100" w:beforeAutospacing="1" w:after="100" w:afterAutospacing="1" w:line="240" w:lineRule="atLeast"/>
        <w:rPr>
          <w:rFonts w:eastAsia="Times New Roman"/>
          <w:sz w:val="22"/>
          <w:szCs w:val="22"/>
          <w:lang w:eastAsia="en-US"/>
        </w:rPr>
      </w:pPr>
      <w:r>
        <w:rPr>
          <w:rFonts w:eastAsia="Times New Roman"/>
          <w:sz w:val="22"/>
          <w:szCs w:val="22"/>
          <w:lang w:eastAsia="en-US"/>
        </w:rPr>
        <w:t xml:space="preserve">An analysis of current practice and thinking on each theme with reference to each of the four groups (learners, staff, </w:t>
      </w:r>
      <w:r w:rsidR="00111BA3">
        <w:rPr>
          <w:rFonts w:eastAsia="Times New Roman"/>
          <w:sz w:val="22"/>
          <w:szCs w:val="22"/>
          <w:lang w:eastAsia="en-US"/>
        </w:rPr>
        <w:t>organisations and National Policy</w:t>
      </w:r>
      <w:r>
        <w:rPr>
          <w:rFonts w:eastAsia="Times New Roman"/>
          <w:sz w:val="22"/>
          <w:szCs w:val="22"/>
          <w:lang w:eastAsia="en-US"/>
        </w:rPr>
        <w:t>)</w:t>
      </w:r>
    </w:p>
    <w:p w:rsidR="0017758A" w:rsidRDefault="0017758A" w:rsidP="00DD0643">
      <w:pPr>
        <w:numPr>
          <w:ilvl w:val="2"/>
          <w:numId w:val="25"/>
        </w:numPr>
        <w:spacing w:before="100" w:beforeAutospacing="1" w:after="100" w:afterAutospacing="1" w:line="240" w:lineRule="atLeast"/>
        <w:rPr>
          <w:rFonts w:eastAsia="Times New Roman"/>
          <w:sz w:val="22"/>
          <w:szCs w:val="22"/>
          <w:lang w:eastAsia="en-US"/>
        </w:rPr>
      </w:pPr>
      <w:r>
        <w:rPr>
          <w:rFonts w:eastAsia="Times New Roman"/>
          <w:sz w:val="22"/>
          <w:szCs w:val="22"/>
          <w:lang w:eastAsia="en-US"/>
        </w:rPr>
        <w:t>Suggestions on the characteristics of best practice drawn from interviews and case studies.</w:t>
      </w:r>
    </w:p>
    <w:p w:rsidR="0017758A" w:rsidRDefault="0017758A" w:rsidP="00DD0643">
      <w:pPr>
        <w:numPr>
          <w:ilvl w:val="2"/>
          <w:numId w:val="25"/>
        </w:numPr>
        <w:spacing w:before="100" w:beforeAutospacing="1" w:after="100" w:afterAutospacing="1" w:line="240" w:lineRule="atLeast"/>
        <w:rPr>
          <w:rFonts w:eastAsia="Times New Roman"/>
          <w:sz w:val="22"/>
          <w:szCs w:val="22"/>
          <w:lang w:eastAsia="en-US"/>
        </w:rPr>
      </w:pPr>
      <w:r>
        <w:rPr>
          <w:rFonts w:eastAsia="Times New Roman"/>
          <w:sz w:val="22"/>
          <w:szCs w:val="22"/>
          <w:lang w:eastAsia="en-US"/>
        </w:rPr>
        <w:t xml:space="preserve">A conclusion as to relative merits and demerits of internationalisation for each </w:t>
      </w:r>
      <w:r w:rsidR="00111BA3">
        <w:rPr>
          <w:rFonts w:eastAsia="Times New Roman"/>
          <w:sz w:val="22"/>
          <w:szCs w:val="22"/>
          <w:lang w:eastAsia="en-US"/>
        </w:rPr>
        <w:t>thematic area</w:t>
      </w:r>
      <w:r>
        <w:rPr>
          <w:rFonts w:eastAsia="Times New Roman"/>
          <w:sz w:val="22"/>
          <w:szCs w:val="22"/>
          <w:lang w:eastAsia="en-US"/>
        </w:rPr>
        <w:t xml:space="preserve">. </w:t>
      </w:r>
    </w:p>
    <w:p w:rsidR="0017758A" w:rsidRDefault="0017758A" w:rsidP="009A590F">
      <w:pPr>
        <w:numPr>
          <w:ilvl w:val="1"/>
          <w:numId w:val="25"/>
        </w:numPr>
        <w:spacing w:before="100" w:beforeAutospacing="1" w:after="100" w:afterAutospacing="1" w:line="240" w:lineRule="atLeast"/>
        <w:rPr>
          <w:rFonts w:eastAsia="Times New Roman"/>
          <w:sz w:val="22"/>
          <w:szCs w:val="22"/>
          <w:lang w:eastAsia="en-US"/>
        </w:rPr>
      </w:pPr>
      <w:r>
        <w:rPr>
          <w:rFonts w:eastAsia="Times New Roman"/>
          <w:sz w:val="22"/>
          <w:szCs w:val="22"/>
          <w:lang w:eastAsia="en-US"/>
        </w:rPr>
        <w:t>A conclusion on the effectiveness of internationalisation</w:t>
      </w:r>
      <w:r w:rsidR="00084257">
        <w:rPr>
          <w:rFonts w:eastAsia="Times New Roman"/>
          <w:sz w:val="22"/>
          <w:szCs w:val="22"/>
          <w:lang w:eastAsia="en-US"/>
        </w:rPr>
        <w:t xml:space="preserve"> for TVET more generally and where resources may best be targeted</w:t>
      </w:r>
    </w:p>
    <w:p w:rsidR="009A590F" w:rsidRDefault="009A590F" w:rsidP="009A590F">
      <w:pPr>
        <w:numPr>
          <w:ilvl w:val="1"/>
          <w:numId w:val="25"/>
        </w:numPr>
        <w:spacing w:before="100" w:beforeAutospacing="1" w:after="100" w:afterAutospacing="1" w:line="240" w:lineRule="atLeast"/>
        <w:rPr>
          <w:rFonts w:eastAsia="Times New Roman"/>
          <w:sz w:val="22"/>
          <w:szCs w:val="22"/>
          <w:lang w:eastAsia="en-US"/>
        </w:rPr>
      </w:pPr>
      <w:r>
        <w:rPr>
          <w:rFonts w:eastAsia="Times New Roman"/>
          <w:sz w:val="22"/>
          <w:szCs w:val="22"/>
          <w:lang w:eastAsia="en-US"/>
        </w:rPr>
        <w:t>Recommendations</w:t>
      </w:r>
      <w:r w:rsidR="0017758A">
        <w:rPr>
          <w:rFonts w:eastAsia="Times New Roman"/>
          <w:sz w:val="22"/>
          <w:szCs w:val="22"/>
          <w:lang w:eastAsia="en-US"/>
        </w:rPr>
        <w:t xml:space="preserve"> including a proposed matrix / theory of change for a joined up approach to implementing internationalisation at a strategic level.</w:t>
      </w:r>
    </w:p>
    <w:p w:rsidR="009A590F" w:rsidRDefault="00DD0643" w:rsidP="009A590F">
      <w:pPr>
        <w:numPr>
          <w:ilvl w:val="1"/>
          <w:numId w:val="25"/>
        </w:numPr>
        <w:spacing w:before="100" w:beforeAutospacing="1" w:after="100" w:afterAutospacing="1" w:line="240" w:lineRule="atLeast"/>
        <w:rPr>
          <w:rFonts w:eastAsia="Times New Roman"/>
          <w:sz w:val="22"/>
          <w:szCs w:val="22"/>
          <w:lang w:eastAsia="en-US"/>
        </w:rPr>
      </w:pPr>
      <w:r>
        <w:rPr>
          <w:rFonts w:eastAsia="Times New Roman"/>
          <w:sz w:val="22"/>
          <w:szCs w:val="22"/>
          <w:lang w:eastAsia="en-US"/>
        </w:rPr>
        <w:t>Acknowledgements</w:t>
      </w:r>
    </w:p>
    <w:p w:rsidR="006D6C0B" w:rsidRPr="006D6C0B" w:rsidRDefault="00DD0643" w:rsidP="006D6C0B">
      <w:pPr>
        <w:numPr>
          <w:ilvl w:val="1"/>
          <w:numId w:val="25"/>
        </w:numPr>
        <w:spacing w:before="100" w:beforeAutospacing="1" w:after="100" w:afterAutospacing="1" w:line="240" w:lineRule="atLeast"/>
        <w:rPr>
          <w:rFonts w:eastAsia="Times New Roman"/>
          <w:sz w:val="22"/>
          <w:szCs w:val="22"/>
          <w:lang w:eastAsia="en-US"/>
        </w:rPr>
      </w:pPr>
      <w:r>
        <w:rPr>
          <w:rFonts w:eastAsia="Times New Roman"/>
          <w:sz w:val="22"/>
          <w:szCs w:val="22"/>
          <w:lang w:eastAsia="en-US"/>
        </w:rPr>
        <w:t>References</w:t>
      </w:r>
    </w:p>
    <w:p w:rsidR="00014462" w:rsidRPr="00DD0643" w:rsidRDefault="009A590F" w:rsidP="00FF6FE7">
      <w:pPr>
        <w:spacing w:before="100" w:beforeAutospacing="1" w:after="100" w:afterAutospacing="1" w:line="240" w:lineRule="atLeast"/>
        <w:rPr>
          <w:rFonts w:eastAsia="Times New Roman"/>
          <w:sz w:val="22"/>
          <w:szCs w:val="22"/>
          <w:lang w:eastAsia="en-US"/>
        </w:rPr>
      </w:pPr>
      <w:r>
        <w:rPr>
          <w:rFonts w:eastAsia="Times New Roman"/>
          <w:sz w:val="22"/>
          <w:szCs w:val="22"/>
          <w:lang w:eastAsia="en-US"/>
        </w:rPr>
        <w:t xml:space="preserve">Note: </w:t>
      </w:r>
      <w:r w:rsidRPr="009A590F">
        <w:rPr>
          <w:rFonts w:eastAsia="Times New Roman"/>
          <w:sz w:val="22"/>
          <w:szCs w:val="22"/>
          <w:lang w:eastAsia="en-US"/>
        </w:rPr>
        <w:t>British Council</w:t>
      </w:r>
      <w:r>
        <w:rPr>
          <w:rFonts w:eastAsia="Times New Roman"/>
          <w:sz w:val="22"/>
          <w:szCs w:val="22"/>
          <w:lang w:eastAsia="en-US"/>
        </w:rPr>
        <w:t xml:space="preserve"> holds all rights to the layout, design, and branding of the final report.</w:t>
      </w:r>
      <w:r w:rsidR="00B23182" w:rsidRPr="00F21A2E">
        <w:rPr>
          <w:i/>
          <w:sz w:val="22"/>
          <w:szCs w:val="22"/>
        </w:rPr>
        <w:br/>
      </w:r>
    </w:p>
    <w:p w:rsidR="00014462" w:rsidRDefault="00014462" w:rsidP="00FF6FE7">
      <w:pPr>
        <w:pStyle w:val="Heading1"/>
        <w:numPr>
          <w:ilvl w:val="0"/>
          <w:numId w:val="14"/>
        </w:numPr>
        <w:spacing w:before="100" w:beforeAutospacing="1" w:after="100" w:afterAutospacing="1" w:line="240" w:lineRule="atLeast"/>
        <w:ind w:left="431" w:hanging="431"/>
        <w:rPr>
          <w:rFonts w:ascii="Arial" w:hAnsi="Arial" w:cs="Arial"/>
          <w:sz w:val="22"/>
          <w:szCs w:val="22"/>
        </w:rPr>
      </w:pPr>
      <w:r w:rsidRPr="00F21A2E">
        <w:rPr>
          <w:rFonts w:ascii="Arial" w:hAnsi="Arial" w:cs="Arial"/>
          <w:sz w:val="22"/>
          <w:szCs w:val="22"/>
        </w:rPr>
        <w:t>Expertise required</w:t>
      </w:r>
    </w:p>
    <w:p w:rsidR="00911DC1" w:rsidRPr="00911DC1" w:rsidRDefault="00911DC1" w:rsidP="00911DC1">
      <w:pPr>
        <w:rPr>
          <w:sz w:val="22"/>
          <w:szCs w:val="22"/>
        </w:rPr>
      </w:pPr>
      <w:r w:rsidRPr="00911DC1">
        <w:rPr>
          <w:sz w:val="22"/>
          <w:szCs w:val="22"/>
        </w:rPr>
        <w:t xml:space="preserve">The successful candidate will </w:t>
      </w:r>
      <w:r w:rsidR="00271761">
        <w:rPr>
          <w:sz w:val="22"/>
          <w:szCs w:val="22"/>
        </w:rPr>
        <w:t>possess excellent written communication</w:t>
      </w:r>
      <w:r w:rsidR="00304AB5">
        <w:rPr>
          <w:sz w:val="22"/>
          <w:szCs w:val="22"/>
        </w:rPr>
        <w:t xml:space="preserve"> skills, with a proven ability to conduct impactful, insightful research </w:t>
      </w:r>
      <w:r w:rsidR="00D83A17">
        <w:rPr>
          <w:sz w:val="22"/>
          <w:szCs w:val="22"/>
        </w:rPr>
        <w:t>allied to</w:t>
      </w:r>
      <w:r>
        <w:rPr>
          <w:sz w:val="22"/>
          <w:szCs w:val="22"/>
        </w:rPr>
        <w:t xml:space="preserve"> </w:t>
      </w:r>
      <w:r w:rsidR="00FD1D7F">
        <w:rPr>
          <w:sz w:val="22"/>
          <w:szCs w:val="22"/>
        </w:rPr>
        <w:t xml:space="preserve">significant expertise </w:t>
      </w:r>
      <w:r w:rsidR="00F62E13">
        <w:rPr>
          <w:sz w:val="22"/>
          <w:szCs w:val="22"/>
        </w:rPr>
        <w:t>in Skills Development and Technical and Vocational Education</w:t>
      </w:r>
      <w:r w:rsidR="00271761">
        <w:rPr>
          <w:sz w:val="22"/>
          <w:szCs w:val="22"/>
        </w:rPr>
        <w:t>.</w:t>
      </w:r>
      <w:r w:rsidR="00FD1D7F">
        <w:rPr>
          <w:sz w:val="22"/>
          <w:szCs w:val="22"/>
        </w:rPr>
        <w:t xml:space="preserve"> </w:t>
      </w:r>
      <w:r w:rsidR="00271761">
        <w:rPr>
          <w:sz w:val="22"/>
          <w:szCs w:val="22"/>
        </w:rPr>
        <w:t xml:space="preserve"> T</w:t>
      </w:r>
      <w:r w:rsidR="00FD1D7F">
        <w:rPr>
          <w:sz w:val="22"/>
          <w:szCs w:val="22"/>
        </w:rPr>
        <w:t>he ability to analyse the current</w:t>
      </w:r>
      <w:r w:rsidR="00271761">
        <w:rPr>
          <w:sz w:val="22"/>
          <w:szCs w:val="22"/>
        </w:rPr>
        <w:t xml:space="preserve"> </w:t>
      </w:r>
      <w:r w:rsidR="00F62E13">
        <w:rPr>
          <w:sz w:val="22"/>
          <w:szCs w:val="22"/>
        </w:rPr>
        <w:t xml:space="preserve">UK </w:t>
      </w:r>
      <w:r w:rsidR="00271761">
        <w:rPr>
          <w:sz w:val="22"/>
          <w:szCs w:val="22"/>
        </w:rPr>
        <w:t>policy</w:t>
      </w:r>
      <w:r w:rsidR="00FD1D7F">
        <w:rPr>
          <w:sz w:val="22"/>
          <w:szCs w:val="22"/>
        </w:rPr>
        <w:t xml:space="preserve"> landscape to identify key challenges</w:t>
      </w:r>
      <w:r w:rsidR="008A1173">
        <w:rPr>
          <w:sz w:val="22"/>
          <w:szCs w:val="22"/>
        </w:rPr>
        <w:t xml:space="preserve"> and how internationalisation</w:t>
      </w:r>
      <w:r w:rsidR="00271761">
        <w:rPr>
          <w:sz w:val="22"/>
          <w:szCs w:val="22"/>
        </w:rPr>
        <w:t xml:space="preserve"> has, and can be applied to them is important</w:t>
      </w:r>
      <w:r w:rsidR="00FD1D7F">
        <w:rPr>
          <w:sz w:val="22"/>
          <w:szCs w:val="22"/>
        </w:rPr>
        <w:t>.  The</w:t>
      </w:r>
      <w:r w:rsidR="00271761">
        <w:rPr>
          <w:sz w:val="22"/>
          <w:szCs w:val="22"/>
        </w:rPr>
        <w:t xml:space="preserve"> successful candidate</w:t>
      </w:r>
      <w:r w:rsidR="00FD1D7F">
        <w:rPr>
          <w:sz w:val="22"/>
          <w:szCs w:val="22"/>
        </w:rPr>
        <w:t xml:space="preserve"> will have</w:t>
      </w:r>
      <w:r>
        <w:rPr>
          <w:sz w:val="22"/>
          <w:szCs w:val="22"/>
        </w:rPr>
        <w:t xml:space="preserve"> experience</w:t>
      </w:r>
      <w:r w:rsidR="00FD1D7F">
        <w:rPr>
          <w:sz w:val="22"/>
          <w:szCs w:val="22"/>
        </w:rPr>
        <w:t xml:space="preserve"> </w:t>
      </w:r>
      <w:r>
        <w:rPr>
          <w:sz w:val="22"/>
          <w:szCs w:val="22"/>
        </w:rPr>
        <w:t xml:space="preserve">of working in </w:t>
      </w:r>
      <w:r w:rsidR="00FD1D7F">
        <w:rPr>
          <w:sz w:val="22"/>
          <w:szCs w:val="22"/>
        </w:rPr>
        <w:t>the</w:t>
      </w:r>
      <w:r w:rsidR="00F62E13">
        <w:rPr>
          <w:sz w:val="22"/>
          <w:szCs w:val="22"/>
        </w:rPr>
        <w:t xml:space="preserve"> UK</w:t>
      </w:r>
      <w:r w:rsidR="00FD1D7F">
        <w:rPr>
          <w:sz w:val="22"/>
          <w:szCs w:val="22"/>
        </w:rPr>
        <w:t xml:space="preserve"> Skills Sector and </w:t>
      </w:r>
      <w:r w:rsidR="00D83A17">
        <w:rPr>
          <w:sz w:val="22"/>
          <w:szCs w:val="22"/>
        </w:rPr>
        <w:t xml:space="preserve">ideally will have </w:t>
      </w:r>
      <w:r w:rsidR="00271761">
        <w:rPr>
          <w:sz w:val="22"/>
          <w:szCs w:val="22"/>
        </w:rPr>
        <w:t xml:space="preserve">a strong understanding of the strategic implications of </w:t>
      </w:r>
      <w:r w:rsidR="008A1173">
        <w:rPr>
          <w:sz w:val="22"/>
          <w:szCs w:val="22"/>
        </w:rPr>
        <w:t>internationalisation</w:t>
      </w:r>
      <w:r w:rsidRPr="00911DC1">
        <w:rPr>
          <w:sz w:val="22"/>
          <w:szCs w:val="22"/>
        </w:rPr>
        <w:t>.  They will also have significant expertise and experience in working</w:t>
      </w:r>
      <w:r w:rsidR="00FD1D7F">
        <w:rPr>
          <w:sz w:val="22"/>
          <w:szCs w:val="22"/>
        </w:rPr>
        <w:t xml:space="preserve"> with</w:t>
      </w:r>
      <w:r w:rsidRPr="00911DC1">
        <w:rPr>
          <w:sz w:val="22"/>
          <w:szCs w:val="22"/>
        </w:rPr>
        <w:t xml:space="preserve"> a range of Vocational Education institutions, ideally</w:t>
      </w:r>
      <w:r w:rsidR="00D83A17">
        <w:rPr>
          <w:sz w:val="22"/>
          <w:szCs w:val="22"/>
        </w:rPr>
        <w:t xml:space="preserve"> both</w:t>
      </w:r>
      <w:r w:rsidRPr="00911DC1">
        <w:rPr>
          <w:sz w:val="22"/>
          <w:szCs w:val="22"/>
        </w:rPr>
        <w:t xml:space="preserve"> </w:t>
      </w:r>
      <w:r w:rsidR="00D83A17">
        <w:rPr>
          <w:sz w:val="22"/>
          <w:szCs w:val="22"/>
        </w:rPr>
        <w:t>employers</w:t>
      </w:r>
      <w:r w:rsidR="00111BA3">
        <w:rPr>
          <w:sz w:val="22"/>
          <w:szCs w:val="22"/>
        </w:rPr>
        <w:t xml:space="preserve"> and</w:t>
      </w:r>
      <w:r w:rsidRPr="00911DC1">
        <w:rPr>
          <w:sz w:val="22"/>
          <w:szCs w:val="22"/>
        </w:rPr>
        <w:t xml:space="preserve"> training providers.  They should have strong knowledge of a range of</w:t>
      </w:r>
      <w:r w:rsidR="00111BA3">
        <w:rPr>
          <w:sz w:val="22"/>
          <w:szCs w:val="22"/>
        </w:rPr>
        <w:t xml:space="preserve"> internationalisation</w:t>
      </w:r>
      <w:r w:rsidRPr="00911DC1">
        <w:rPr>
          <w:sz w:val="22"/>
          <w:szCs w:val="22"/>
        </w:rPr>
        <w:t xml:space="preserve"> initiatives and methodolo</w:t>
      </w:r>
      <w:r w:rsidR="00111BA3">
        <w:rPr>
          <w:sz w:val="22"/>
          <w:szCs w:val="22"/>
        </w:rPr>
        <w:t xml:space="preserve">gies and be able to work with a diverse group of </w:t>
      </w:r>
      <w:r w:rsidRPr="00911DC1">
        <w:rPr>
          <w:sz w:val="22"/>
          <w:szCs w:val="22"/>
        </w:rPr>
        <w:t xml:space="preserve">suggested </w:t>
      </w:r>
      <w:r w:rsidR="00111BA3">
        <w:rPr>
          <w:sz w:val="22"/>
          <w:szCs w:val="22"/>
        </w:rPr>
        <w:t>partners</w:t>
      </w:r>
      <w:r w:rsidRPr="00911DC1">
        <w:rPr>
          <w:sz w:val="22"/>
          <w:szCs w:val="22"/>
        </w:rPr>
        <w:t xml:space="preserve"> as well as suggesting their own.</w:t>
      </w:r>
    </w:p>
    <w:p w:rsidR="00751BB5" w:rsidRPr="009638E9" w:rsidRDefault="00751BB5" w:rsidP="00751BB5">
      <w:pPr>
        <w:spacing w:before="100" w:beforeAutospacing="1" w:after="100" w:afterAutospacing="1" w:line="240" w:lineRule="atLeast"/>
        <w:rPr>
          <w:sz w:val="22"/>
          <w:szCs w:val="22"/>
        </w:rPr>
      </w:pPr>
      <w:r w:rsidRPr="009638E9">
        <w:rPr>
          <w:sz w:val="22"/>
          <w:szCs w:val="22"/>
        </w:rPr>
        <w:t>The intellectual property generated during the course of this project is to be transferred to the British Council. The terms and conditions for this arrangement will be stipulated in the eventual contract with the supplier.</w:t>
      </w:r>
    </w:p>
    <w:p w:rsidR="009638E9" w:rsidRPr="009638E9" w:rsidRDefault="00751BB5" w:rsidP="00751BB5">
      <w:pPr>
        <w:spacing w:before="100" w:beforeAutospacing="1" w:after="100" w:afterAutospacing="1" w:line="240" w:lineRule="atLeast"/>
        <w:rPr>
          <w:sz w:val="22"/>
          <w:szCs w:val="22"/>
        </w:rPr>
      </w:pPr>
      <w:r w:rsidRPr="009638E9">
        <w:rPr>
          <w:sz w:val="22"/>
          <w:szCs w:val="22"/>
        </w:rPr>
        <w:t>The appointed supplier will be obliged to abide by the British Council’s brand guidelines for the editorial style of the r</w:t>
      </w:r>
      <w:r w:rsidR="009638E9">
        <w:rPr>
          <w:sz w:val="22"/>
          <w:szCs w:val="22"/>
        </w:rPr>
        <w:t xml:space="preserve">eport and its visual identity. </w:t>
      </w:r>
      <w:r w:rsidRPr="009638E9">
        <w:rPr>
          <w:sz w:val="22"/>
          <w:szCs w:val="22"/>
        </w:rPr>
        <w:t xml:space="preserve">For information about this is available here: </w:t>
      </w:r>
      <w:hyperlink r:id="rId15" w:history="1">
        <w:r w:rsidR="009638E9" w:rsidRPr="00BC5120">
          <w:rPr>
            <w:rStyle w:val="Hyperlink"/>
            <w:sz w:val="22"/>
            <w:szCs w:val="22"/>
          </w:rPr>
          <w:t>www.brand.britishcouncil.org</w:t>
        </w:r>
      </w:hyperlink>
      <w:r w:rsidR="009638E9">
        <w:rPr>
          <w:sz w:val="22"/>
          <w:szCs w:val="22"/>
        </w:rPr>
        <w:t>.</w:t>
      </w:r>
    </w:p>
    <w:p w:rsidR="00751BB5" w:rsidRDefault="00751BB5" w:rsidP="00751BB5">
      <w:pPr>
        <w:spacing w:before="100" w:beforeAutospacing="1" w:after="100" w:afterAutospacing="1" w:line="240" w:lineRule="atLeast"/>
        <w:rPr>
          <w:i/>
          <w:color w:val="FF0000"/>
          <w:sz w:val="22"/>
          <w:szCs w:val="22"/>
        </w:rPr>
      </w:pPr>
    </w:p>
    <w:p w:rsidR="00304AB5" w:rsidRPr="00F21A2E" w:rsidRDefault="00304AB5" w:rsidP="00751BB5">
      <w:pPr>
        <w:spacing w:before="100" w:beforeAutospacing="1" w:after="100" w:afterAutospacing="1" w:line="240" w:lineRule="atLeast"/>
        <w:rPr>
          <w:i/>
          <w:color w:val="FF0000"/>
          <w:sz w:val="22"/>
          <w:szCs w:val="22"/>
        </w:rPr>
      </w:pPr>
    </w:p>
    <w:p w:rsidR="00014462" w:rsidRPr="00F21A2E" w:rsidRDefault="00B908B7" w:rsidP="00FF6FE7">
      <w:pPr>
        <w:pStyle w:val="Heading1"/>
        <w:numPr>
          <w:ilvl w:val="0"/>
          <w:numId w:val="14"/>
        </w:numPr>
        <w:spacing w:before="100" w:beforeAutospacing="1" w:after="100" w:afterAutospacing="1" w:line="240" w:lineRule="atLeast"/>
        <w:ind w:left="431" w:hanging="431"/>
        <w:rPr>
          <w:rFonts w:ascii="Arial" w:hAnsi="Arial" w:cs="Arial"/>
          <w:sz w:val="22"/>
          <w:szCs w:val="22"/>
        </w:rPr>
      </w:pPr>
      <w:r w:rsidRPr="00F21A2E">
        <w:rPr>
          <w:rFonts w:ascii="Arial" w:hAnsi="Arial" w:cs="Arial"/>
          <w:sz w:val="22"/>
          <w:szCs w:val="22"/>
        </w:rPr>
        <w:lastRenderedPageBreak/>
        <w:t>Timescale</w:t>
      </w:r>
    </w:p>
    <w:tbl>
      <w:tblPr>
        <w:tblW w:w="102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0"/>
        <w:gridCol w:w="2250"/>
      </w:tblGrid>
      <w:tr w:rsidR="00014462" w:rsidRPr="00F21A2E" w:rsidTr="00E823A4">
        <w:trPr>
          <w:trHeight w:val="432"/>
        </w:trPr>
        <w:tc>
          <w:tcPr>
            <w:tcW w:w="8010" w:type="dxa"/>
            <w:vAlign w:val="center"/>
          </w:tcPr>
          <w:p w:rsidR="00014462" w:rsidRPr="00F21A2E" w:rsidRDefault="00014462" w:rsidP="00FF6FE7">
            <w:pPr>
              <w:spacing w:before="100" w:beforeAutospacing="1" w:after="100" w:afterAutospacing="1" w:line="240" w:lineRule="atLeast"/>
              <w:rPr>
                <w:b/>
                <w:sz w:val="22"/>
                <w:szCs w:val="22"/>
              </w:rPr>
            </w:pPr>
            <w:r w:rsidRPr="00F21A2E">
              <w:rPr>
                <w:b/>
                <w:sz w:val="22"/>
                <w:szCs w:val="22"/>
              </w:rPr>
              <w:t>Activity</w:t>
            </w:r>
          </w:p>
        </w:tc>
        <w:tc>
          <w:tcPr>
            <w:tcW w:w="2250" w:type="dxa"/>
            <w:vAlign w:val="center"/>
          </w:tcPr>
          <w:p w:rsidR="00014462" w:rsidRPr="00F21A2E" w:rsidRDefault="00014462" w:rsidP="00FF6FE7">
            <w:pPr>
              <w:spacing w:before="100" w:beforeAutospacing="1" w:after="100" w:afterAutospacing="1" w:line="240" w:lineRule="atLeast"/>
              <w:rPr>
                <w:b/>
                <w:sz w:val="22"/>
                <w:szCs w:val="22"/>
              </w:rPr>
            </w:pPr>
            <w:r w:rsidRPr="00F21A2E">
              <w:rPr>
                <w:b/>
                <w:sz w:val="22"/>
                <w:szCs w:val="22"/>
              </w:rPr>
              <w:t>Date</w:t>
            </w:r>
          </w:p>
        </w:tc>
      </w:tr>
      <w:tr w:rsidR="00014462" w:rsidRPr="00F21A2E" w:rsidTr="00E823A4">
        <w:trPr>
          <w:trHeight w:val="432"/>
        </w:trPr>
        <w:tc>
          <w:tcPr>
            <w:tcW w:w="8010" w:type="dxa"/>
            <w:vAlign w:val="center"/>
          </w:tcPr>
          <w:p w:rsidR="00014462" w:rsidRPr="00F21A2E" w:rsidRDefault="00014462" w:rsidP="00FF6FE7">
            <w:pPr>
              <w:spacing w:before="100" w:beforeAutospacing="1" w:after="100" w:afterAutospacing="1" w:line="240" w:lineRule="atLeast"/>
              <w:rPr>
                <w:sz w:val="22"/>
                <w:szCs w:val="22"/>
              </w:rPr>
            </w:pPr>
            <w:r w:rsidRPr="00F21A2E">
              <w:rPr>
                <w:sz w:val="22"/>
                <w:szCs w:val="22"/>
              </w:rPr>
              <w:t>I</w:t>
            </w:r>
            <w:r w:rsidR="0076016B" w:rsidRPr="00F21A2E">
              <w:rPr>
                <w:sz w:val="22"/>
                <w:szCs w:val="22"/>
              </w:rPr>
              <w:t>nvitation to Tender (ITT)</w:t>
            </w:r>
            <w:r w:rsidRPr="00F21A2E">
              <w:rPr>
                <w:sz w:val="22"/>
                <w:szCs w:val="22"/>
              </w:rPr>
              <w:t xml:space="preserve"> Released</w:t>
            </w:r>
          </w:p>
        </w:tc>
        <w:tc>
          <w:tcPr>
            <w:tcW w:w="2250" w:type="dxa"/>
            <w:vAlign w:val="center"/>
          </w:tcPr>
          <w:p w:rsidR="00014462" w:rsidRPr="00F21A2E" w:rsidRDefault="00885FCE" w:rsidP="00911DC1">
            <w:pPr>
              <w:spacing w:before="100" w:beforeAutospacing="1" w:after="100" w:afterAutospacing="1" w:line="240" w:lineRule="atLeast"/>
              <w:rPr>
                <w:sz w:val="22"/>
                <w:szCs w:val="22"/>
              </w:rPr>
            </w:pPr>
            <w:r>
              <w:rPr>
                <w:sz w:val="22"/>
                <w:szCs w:val="22"/>
              </w:rPr>
              <w:t>30</w:t>
            </w:r>
            <w:r w:rsidR="00DE39B8" w:rsidRPr="00F21A2E">
              <w:rPr>
                <w:sz w:val="22"/>
                <w:szCs w:val="22"/>
              </w:rPr>
              <w:t xml:space="preserve"> </w:t>
            </w:r>
            <w:r w:rsidR="00911DC1">
              <w:rPr>
                <w:sz w:val="22"/>
                <w:szCs w:val="22"/>
              </w:rPr>
              <w:t>August</w:t>
            </w:r>
            <w:r w:rsidR="00AD7EA9" w:rsidRPr="00F21A2E">
              <w:rPr>
                <w:sz w:val="22"/>
                <w:szCs w:val="22"/>
              </w:rPr>
              <w:t xml:space="preserve"> 201</w:t>
            </w:r>
            <w:r w:rsidR="00911DC1">
              <w:rPr>
                <w:sz w:val="22"/>
                <w:szCs w:val="22"/>
              </w:rPr>
              <w:t>6</w:t>
            </w:r>
          </w:p>
        </w:tc>
      </w:tr>
      <w:tr w:rsidR="00014462" w:rsidRPr="00F21A2E" w:rsidTr="00E823A4">
        <w:trPr>
          <w:trHeight w:val="432"/>
        </w:trPr>
        <w:tc>
          <w:tcPr>
            <w:tcW w:w="8010" w:type="dxa"/>
            <w:vAlign w:val="center"/>
          </w:tcPr>
          <w:p w:rsidR="00014462" w:rsidRPr="00F21A2E" w:rsidRDefault="00014462" w:rsidP="00FF6FE7">
            <w:pPr>
              <w:spacing w:before="100" w:beforeAutospacing="1" w:after="100" w:afterAutospacing="1" w:line="240" w:lineRule="atLeast"/>
              <w:rPr>
                <w:sz w:val="22"/>
                <w:szCs w:val="22"/>
              </w:rPr>
            </w:pPr>
            <w:r w:rsidRPr="00F21A2E">
              <w:rPr>
                <w:sz w:val="22"/>
                <w:szCs w:val="22"/>
              </w:rPr>
              <w:t>Clarification</w:t>
            </w:r>
            <w:r w:rsidR="00A1213B" w:rsidRPr="00F21A2E">
              <w:rPr>
                <w:sz w:val="22"/>
                <w:szCs w:val="22"/>
              </w:rPr>
              <w:t xml:space="preserve"> </w:t>
            </w:r>
            <w:r w:rsidRPr="00F21A2E">
              <w:rPr>
                <w:sz w:val="22"/>
                <w:szCs w:val="22"/>
              </w:rPr>
              <w:t>/</w:t>
            </w:r>
            <w:r w:rsidR="00A1213B" w:rsidRPr="00F21A2E">
              <w:rPr>
                <w:sz w:val="22"/>
                <w:szCs w:val="22"/>
              </w:rPr>
              <w:t xml:space="preserve"> </w:t>
            </w:r>
            <w:r w:rsidRPr="00F21A2E">
              <w:rPr>
                <w:sz w:val="22"/>
                <w:szCs w:val="22"/>
              </w:rPr>
              <w:t>Questions</w:t>
            </w:r>
            <w:r w:rsidR="00A1213B" w:rsidRPr="00F21A2E">
              <w:rPr>
                <w:sz w:val="22"/>
                <w:szCs w:val="22"/>
              </w:rPr>
              <w:t xml:space="preserve"> from suppliers (includes T&amp;Cs queries)</w:t>
            </w:r>
          </w:p>
        </w:tc>
        <w:tc>
          <w:tcPr>
            <w:tcW w:w="2250" w:type="dxa"/>
            <w:vAlign w:val="center"/>
          </w:tcPr>
          <w:p w:rsidR="00014462" w:rsidRPr="00F21A2E" w:rsidRDefault="00546C2F" w:rsidP="00546C2F">
            <w:pPr>
              <w:spacing w:before="100" w:beforeAutospacing="1" w:after="100" w:afterAutospacing="1" w:line="240" w:lineRule="atLeast"/>
              <w:rPr>
                <w:sz w:val="22"/>
                <w:szCs w:val="22"/>
              </w:rPr>
            </w:pPr>
            <w:r>
              <w:rPr>
                <w:sz w:val="22"/>
                <w:szCs w:val="22"/>
              </w:rPr>
              <w:t>9</w:t>
            </w:r>
            <w:r w:rsidR="00911DC1">
              <w:rPr>
                <w:sz w:val="22"/>
                <w:szCs w:val="22"/>
              </w:rPr>
              <w:t xml:space="preserve"> </w:t>
            </w:r>
            <w:r>
              <w:rPr>
                <w:sz w:val="22"/>
                <w:szCs w:val="22"/>
              </w:rPr>
              <w:t xml:space="preserve">September </w:t>
            </w:r>
            <w:r w:rsidR="00DE39B8" w:rsidRPr="00F21A2E">
              <w:rPr>
                <w:sz w:val="22"/>
                <w:szCs w:val="22"/>
              </w:rPr>
              <w:t>201</w:t>
            </w:r>
            <w:r w:rsidR="004516A9">
              <w:rPr>
                <w:sz w:val="22"/>
                <w:szCs w:val="22"/>
              </w:rPr>
              <w:t>6</w:t>
            </w:r>
          </w:p>
        </w:tc>
      </w:tr>
      <w:tr w:rsidR="00014462" w:rsidRPr="00F21A2E" w:rsidTr="00E823A4">
        <w:trPr>
          <w:trHeight w:val="432"/>
        </w:trPr>
        <w:tc>
          <w:tcPr>
            <w:tcW w:w="8010" w:type="dxa"/>
            <w:vAlign w:val="center"/>
          </w:tcPr>
          <w:p w:rsidR="00014462" w:rsidRPr="00F21A2E" w:rsidRDefault="00014462" w:rsidP="00FF6FE7">
            <w:pPr>
              <w:spacing w:before="100" w:beforeAutospacing="1" w:after="100" w:afterAutospacing="1" w:line="240" w:lineRule="atLeast"/>
              <w:rPr>
                <w:sz w:val="22"/>
                <w:szCs w:val="22"/>
              </w:rPr>
            </w:pPr>
            <w:r w:rsidRPr="00F21A2E">
              <w:rPr>
                <w:sz w:val="22"/>
                <w:szCs w:val="22"/>
              </w:rPr>
              <w:t>Clarification Responses</w:t>
            </w:r>
            <w:r w:rsidR="00A1213B" w:rsidRPr="00F21A2E">
              <w:rPr>
                <w:sz w:val="22"/>
                <w:szCs w:val="22"/>
              </w:rPr>
              <w:t xml:space="preserve"> from the British Council (includes T&amp;Cs responses)</w:t>
            </w:r>
          </w:p>
        </w:tc>
        <w:tc>
          <w:tcPr>
            <w:tcW w:w="2250" w:type="dxa"/>
            <w:vAlign w:val="center"/>
          </w:tcPr>
          <w:p w:rsidR="00014462" w:rsidRPr="00F21A2E" w:rsidRDefault="00546C2F" w:rsidP="00546C2F">
            <w:pPr>
              <w:spacing w:before="100" w:beforeAutospacing="1" w:after="100" w:afterAutospacing="1" w:line="240" w:lineRule="atLeast"/>
              <w:rPr>
                <w:sz w:val="22"/>
                <w:szCs w:val="22"/>
              </w:rPr>
            </w:pPr>
            <w:r>
              <w:rPr>
                <w:sz w:val="22"/>
                <w:szCs w:val="22"/>
              </w:rPr>
              <w:t>12</w:t>
            </w:r>
            <w:r w:rsidR="00DE39B8" w:rsidRPr="00F21A2E">
              <w:rPr>
                <w:sz w:val="22"/>
                <w:szCs w:val="22"/>
              </w:rPr>
              <w:t xml:space="preserve"> </w:t>
            </w:r>
            <w:r>
              <w:rPr>
                <w:sz w:val="22"/>
                <w:szCs w:val="22"/>
              </w:rPr>
              <w:t>September</w:t>
            </w:r>
            <w:r w:rsidR="00DE39B8" w:rsidRPr="00F21A2E">
              <w:rPr>
                <w:sz w:val="22"/>
                <w:szCs w:val="22"/>
              </w:rPr>
              <w:t xml:space="preserve"> 201</w:t>
            </w:r>
            <w:r w:rsidR="004516A9">
              <w:rPr>
                <w:sz w:val="22"/>
                <w:szCs w:val="22"/>
              </w:rPr>
              <w:t>6</w:t>
            </w:r>
          </w:p>
        </w:tc>
      </w:tr>
      <w:tr w:rsidR="00014462" w:rsidRPr="00F21A2E" w:rsidTr="00E823A4">
        <w:trPr>
          <w:trHeight w:val="432"/>
        </w:trPr>
        <w:tc>
          <w:tcPr>
            <w:tcW w:w="8010" w:type="dxa"/>
            <w:vAlign w:val="center"/>
          </w:tcPr>
          <w:p w:rsidR="00014462" w:rsidRPr="00F21A2E" w:rsidRDefault="00014462" w:rsidP="00FF6FE7">
            <w:pPr>
              <w:spacing w:before="100" w:beforeAutospacing="1" w:after="100" w:afterAutospacing="1" w:line="240" w:lineRule="atLeast"/>
              <w:rPr>
                <w:sz w:val="22"/>
                <w:szCs w:val="22"/>
              </w:rPr>
            </w:pPr>
            <w:r w:rsidRPr="00F21A2E">
              <w:rPr>
                <w:sz w:val="22"/>
                <w:szCs w:val="22"/>
              </w:rPr>
              <w:t>ITT Return Date</w:t>
            </w:r>
            <w:r w:rsidR="00DE39B8" w:rsidRPr="00F21A2E">
              <w:rPr>
                <w:sz w:val="22"/>
                <w:szCs w:val="22"/>
              </w:rPr>
              <w:t xml:space="preserve"> </w:t>
            </w:r>
          </w:p>
        </w:tc>
        <w:tc>
          <w:tcPr>
            <w:tcW w:w="2250" w:type="dxa"/>
            <w:vAlign w:val="center"/>
          </w:tcPr>
          <w:p w:rsidR="00014462" w:rsidRPr="00F21A2E" w:rsidRDefault="00546C2F" w:rsidP="004516A9">
            <w:pPr>
              <w:spacing w:before="100" w:beforeAutospacing="1" w:after="100" w:afterAutospacing="1" w:line="240" w:lineRule="atLeast"/>
              <w:rPr>
                <w:sz w:val="22"/>
                <w:szCs w:val="22"/>
              </w:rPr>
            </w:pPr>
            <w:r>
              <w:rPr>
                <w:sz w:val="22"/>
                <w:szCs w:val="22"/>
              </w:rPr>
              <w:t>23</w:t>
            </w:r>
            <w:r w:rsidR="004516A9">
              <w:rPr>
                <w:sz w:val="22"/>
                <w:szCs w:val="22"/>
              </w:rPr>
              <w:t xml:space="preserve"> September</w:t>
            </w:r>
            <w:r w:rsidR="00DE39B8" w:rsidRPr="00F21A2E">
              <w:rPr>
                <w:sz w:val="22"/>
                <w:szCs w:val="22"/>
              </w:rPr>
              <w:t xml:space="preserve"> 201</w:t>
            </w:r>
            <w:r w:rsidR="004516A9">
              <w:rPr>
                <w:sz w:val="22"/>
                <w:szCs w:val="22"/>
              </w:rPr>
              <w:t>6</w:t>
            </w:r>
          </w:p>
        </w:tc>
      </w:tr>
      <w:tr w:rsidR="00014462" w:rsidRPr="00F21A2E" w:rsidTr="00E823A4">
        <w:trPr>
          <w:trHeight w:val="432"/>
        </w:trPr>
        <w:tc>
          <w:tcPr>
            <w:tcW w:w="8010" w:type="dxa"/>
            <w:vAlign w:val="center"/>
          </w:tcPr>
          <w:p w:rsidR="00014462" w:rsidRPr="00F21A2E" w:rsidRDefault="00014462" w:rsidP="00FF6FE7">
            <w:pPr>
              <w:spacing w:before="100" w:beforeAutospacing="1" w:after="100" w:afterAutospacing="1" w:line="240" w:lineRule="atLeast"/>
              <w:rPr>
                <w:sz w:val="22"/>
                <w:szCs w:val="22"/>
              </w:rPr>
            </w:pPr>
            <w:r w:rsidRPr="00F21A2E">
              <w:rPr>
                <w:sz w:val="22"/>
                <w:szCs w:val="22"/>
              </w:rPr>
              <w:t xml:space="preserve">Evaluation </w:t>
            </w:r>
            <w:r w:rsidR="00DE39B8" w:rsidRPr="00F21A2E">
              <w:rPr>
                <w:sz w:val="22"/>
                <w:szCs w:val="22"/>
              </w:rPr>
              <w:t>of all received ITTs complete</w:t>
            </w:r>
          </w:p>
        </w:tc>
        <w:tc>
          <w:tcPr>
            <w:tcW w:w="2250" w:type="dxa"/>
            <w:vAlign w:val="center"/>
          </w:tcPr>
          <w:p w:rsidR="00014462" w:rsidRPr="00F21A2E" w:rsidRDefault="00546C2F" w:rsidP="004516A9">
            <w:pPr>
              <w:spacing w:before="100" w:beforeAutospacing="1" w:after="100" w:afterAutospacing="1" w:line="240" w:lineRule="atLeast"/>
              <w:rPr>
                <w:sz w:val="22"/>
                <w:szCs w:val="22"/>
              </w:rPr>
            </w:pPr>
            <w:r>
              <w:rPr>
                <w:sz w:val="22"/>
                <w:szCs w:val="22"/>
              </w:rPr>
              <w:t>28</w:t>
            </w:r>
            <w:r w:rsidR="004516A9">
              <w:rPr>
                <w:sz w:val="22"/>
                <w:szCs w:val="22"/>
              </w:rPr>
              <w:t xml:space="preserve"> September</w:t>
            </w:r>
            <w:r w:rsidR="004516A9" w:rsidRPr="00F21A2E">
              <w:rPr>
                <w:sz w:val="22"/>
                <w:szCs w:val="22"/>
              </w:rPr>
              <w:t xml:space="preserve"> 201</w:t>
            </w:r>
            <w:r w:rsidR="004516A9">
              <w:rPr>
                <w:sz w:val="22"/>
                <w:szCs w:val="22"/>
              </w:rPr>
              <w:t>6</w:t>
            </w:r>
          </w:p>
        </w:tc>
      </w:tr>
      <w:tr w:rsidR="00014462" w:rsidRPr="00F21A2E" w:rsidTr="00E823A4">
        <w:trPr>
          <w:trHeight w:val="432"/>
        </w:trPr>
        <w:tc>
          <w:tcPr>
            <w:tcW w:w="8010" w:type="dxa"/>
            <w:vAlign w:val="center"/>
          </w:tcPr>
          <w:p w:rsidR="00014462" w:rsidRPr="00F21A2E" w:rsidRDefault="00A1213B" w:rsidP="00FF6FE7">
            <w:pPr>
              <w:spacing w:before="100" w:beforeAutospacing="1" w:after="100" w:afterAutospacing="1" w:line="240" w:lineRule="atLeast"/>
              <w:rPr>
                <w:sz w:val="22"/>
                <w:szCs w:val="22"/>
              </w:rPr>
            </w:pPr>
            <w:r w:rsidRPr="00F21A2E">
              <w:rPr>
                <w:sz w:val="22"/>
                <w:szCs w:val="22"/>
              </w:rPr>
              <w:t>Selection of Preferred Supplier</w:t>
            </w:r>
            <w:r w:rsidR="00014462" w:rsidRPr="00F21A2E">
              <w:rPr>
                <w:sz w:val="22"/>
                <w:szCs w:val="22"/>
              </w:rPr>
              <w:t xml:space="preserve"> </w:t>
            </w:r>
          </w:p>
        </w:tc>
        <w:tc>
          <w:tcPr>
            <w:tcW w:w="2250" w:type="dxa"/>
            <w:vAlign w:val="center"/>
          </w:tcPr>
          <w:p w:rsidR="00014462" w:rsidRPr="00F21A2E" w:rsidRDefault="00546C2F" w:rsidP="00BC5839">
            <w:pPr>
              <w:spacing w:before="100" w:beforeAutospacing="1" w:after="100" w:afterAutospacing="1" w:line="240" w:lineRule="atLeast"/>
              <w:rPr>
                <w:sz w:val="22"/>
                <w:szCs w:val="22"/>
              </w:rPr>
            </w:pPr>
            <w:r>
              <w:rPr>
                <w:sz w:val="22"/>
                <w:szCs w:val="22"/>
              </w:rPr>
              <w:t>29</w:t>
            </w:r>
            <w:r w:rsidR="004516A9">
              <w:rPr>
                <w:sz w:val="22"/>
                <w:szCs w:val="22"/>
              </w:rPr>
              <w:t xml:space="preserve"> September</w:t>
            </w:r>
            <w:r w:rsidR="004516A9" w:rsidRPr="00F21A2E">
              <w:rPr>
                <w:sz w:val="22"/>
                <w:szCs w:val="22"/>
              </w:rPr>
              <w:t xml:space="preserve"> 201</w:t>
            </w:r>
            <w:r w:rsidR="004516A9">
              <w:rPr>
                <w:sz w:val="22"/>
                <w:szCs w:val="22"/>
              </w:rPr>
              <w:t>6</w:t>
            </w:r>
          </w:p>
        </w:tc>
      </w:tr>
      <w:tr w:rsidR="00DE39B8" w:rsidRPr="00F21A2E" w:rsidTr="00E823A4">
        <w:trPr>
          <w:trHeight w:val="432"/>
        </w:trPr>
        <w:tc>
          <w:tcPr>
            <w:tcW w:w="8010" w:type="dxa"/>
            <w:vAlign w:val="center"/>
          </w:tcPr>
          <w:p w:rsidR="00DE39B8" w:rsidRPr="00F21A2E" w:rsidRDefault="00DE39B8" w:rsidP="00FF6FE7">
            <w:pPr>
              <w:spacing w:before="100" w:beforeAutospacing="1" w:after="100" w:afterAutospacing="1" w:line="240" w:lineRule="atLeast"/>
              <w:rPr>
                <w:sz w:val="22"/>
                <w:szCs w:val="22"/>
              </w:rPr>
            </w:pPr>
            <w:r w:rsidRPr="00F21A2E">
              <w:rPr>
                <w:sz w:val="22"/>
                <w:szCs w:val="22"/>
              </w:rPr>
              <w:t>Contract signed and work commences</w:t>
            </w:r>
          </w:p>
        </w:tc>
        <w:tc>
          <w:tcPr>
            <w:tcW w:w="2250" w:type="dxa"/>
            <w:vAlign w:val="center"/>
          </w:tcPr>
          <w:p w:rsidR="00DE39B8" w:rsidRPr="00F21A2E" w:rsidRDefault="00546C2F" w:rsidP="00546C2F">
            <w:pPr>
              <w:spacing w:before="100" w:beforeAutospacing="1" w:after="100" w:afterAutospacing="1" w:line="240" w:lineRule="atLeast"/>
              <w:rPr>
                <w:sz w:val="22"/>
                <w:szCs w:val="22"/>
              </w:rPr>
            </w:pPr>
            <w:r>
              <w:rPr>
                <w:sz w:val="22"/>
                <w:szCs w:val="22"/>
              </w:rPr>
              <w:t>3</w:t>
            </w:r>
            <w:r w:rsidR="004516A9">
              <w:rPr>
                <w:sz w:val="22"/>
                <w:szCs w:val="22"/>
              </w:rPr>
              <w:t xml:space="preserve"> </w:t>
            </w:r>
            <w:r>
              <w:rPr>
                <w:sz w:val="22"/>
                <w:szCs w:val="22"/>
              </w:rPr>
              <w:t>October</w:t>
            </w:r>
            <w:r w:rsidR="004516A9" w:rsidRPr="00F21A2E">
              <w:rPr>
                <w:sz w:val="22"/>
                <w:szCs w:val="22"/>
              </w:rPr>
              <w:t xml:space="preserve"> 201</w:t>
            </w:r>
            <w:r w:rsidR="004516A9">
              <w:rPr>
                <w:sz w:val="22"/>
                <w:szCs w:val="22"/>
              </w:rPr>
              <w:t>6</w:t>
            </w:r>
          </w:p>
        </w:tc>
      </w:tr>
      <w:tr w:rsidR="00491E7C" w:rsidRPr="00F21A2E" w:rsidTr="00E823A4">
        <w:trPr>
          <w:trHeight w:val="432"/>
        </w:trPr>
        <w:tc>
          <w:tcPr>
            <w:tcW w:w="8010" w:type="dxa"/>
            <w:vAlign w:val="center"/>
          </w:tcPr>
          <w:p w:rsidR="00491E7C" w:rsidRPr="00F21A2E" w:rsidRDefault="00DE39B8" w:rsidP="00FF6FE7">
            <w:pPr>
              <w:spacing w:before="100" w:beforeAutospacing="1" w:after="100" w:afterAutospacing="1" w:line="240" w:lineRule="atLeast"/>
              <w:rPr>
                <w:sz w:val="22"/>
                <w:szCs w:val="22"/>
              </w:rPr>
            </w:pPr>
            <w:r w:rsidRPr="00F21A2E">
              <w:rPr>
                <w:sz w:val="22"/>
                <w:szCs w:val="22"/>
              </w:rPr>
              <w:t>Completed research report delivered</w:t>
            </w:r>
          </w:p>
        </w:tc>
        <w:tc>
          <w:tcPr>
            <w:tcW w:w="2250" w:type="dxa"/>
            <w:vAlign w:val="center"/>
          </w:tcPr>
          <w:p w:rsidR="00491E7C" w:rsidRPr="00F21A2E" w:rsidRDefault="00546C2F" w:rsidP="00546C2F">
            <w:pPr>
              <w:spacing w:before="100" w:beforeAutospacing="1" w:after="100" w:afterAutospacing="1" w:line="240" w:lineRule="atLeast"/>
              <w:rPr>
                <w:sz w:val="22"/>
                <w:szCs w:val="22"/>
              </w:rPr>
            </w:pPr>
            <w:r>
              <w:rPr>
                <w:sz w:val="22"/>
                <w:szCs w:val="22"/>
              </w:rPr>
              <w:t>16</w:t>
            </w:r>
            <w:r w:rsidR="004516A9">
              <w:rPr>
                <w:sz w:val="22"/>
                <w:szCs w:val="22"/>
              </w:rPr>
              <w:t xml:space="preserve"> </w:t>
            </w:r>
            <w:r>
              <w:rPr>
                <w:sz w:val="22"/>
                <w:szCs w:val="22"/>
              </w:rPr>
              <w:t>December</w:t>
            </w:r>
            <w:r w:rsidR="004516A9">
              <w:rPr>
                <w:sz w:val="22"/>
                <w:szCs w:val="22"/>
              </w:rPr>
              <w:t xml:space="preserve"> 2016</w:t>
            </w:r>
          </w:p>
        </w:tc>
      </w:tr>
    </w:tbl>
    <w:p w:rsidR="00014462" w:rsidRPr="00F21A2E" w:rsidRDefault="00014462" w:rsidP="00FF6FE7">
      <w:pPr>
        <w:spacing w:before="100" w:beforeAutospacing="1" w:after="100" w:afterAutospacing="1" w:line="240" w:lineRule="atLeast"/>
        <w:rPr>
          <w:bCs/>
          <w:sz w:val="22"/>
          <w:szCs w:val="22"/>
        </w:rPr>
      </w:pPr>
      <w:r w:rsidRPr="00F21A2E">
        <w:rPr>
          <w:bCs/>
          <w:sz w:val="22"/>
          <w:szCs w:val="22"/>
        </w:rPr>
        <w:t>Note: Timescales are estimate</w:t>
      </w:r>
      <w:r w:rsidR="00A1213B" w:rsidRPr="00F21A2E">
        <w:rPr>
          <w:bCs/>
          <w:sz w:val="22"/>
          <w:szCs w:val="22"/>
        </w:rPr>
        <w:t>d</w:t>
      </w:r>
      <w:r w:rsidRPr="00F21A2E">
        <w:rPr>
          <w:bCs/>
          <w:sz w:val="22"/>
          <w:szCs w:val="22"/>
        </w:rPr>
        <w:t xml:space="preserve"> and may be subject to change.</w:t>
      </w:r>
      <w:r w:rsidR="00017A1E" w:rsidRPr="00F21A2E">
        <w:rPr>
          <w:bCs/>
          <w:sz w:val="22"/>
          <w:szCs w:val="22"/>
        </w:rPr>
        <w:br/>
      </w:r>
    </w:p>
    <w:p w:rsidR="00014462" w:rsidRPr="00F21A2E" w:rsidRDefault="008978CC" w:rsidP="00FF6FE7">
      <w:pPr>
        <w:pStyle w:val="Heading1"/>
        <w:numPr>
          <w:ilvl w:val="0"/>
          <w:numId w:val="14"/>
        </w:numPr>
        <w:spacing w:before="100" w:beforeAutospacing="1" w:after="100" w:afterAutospacing="1" w:line="240" w:lineRule="atLeast"/>
        <w:ind w:left="431" w:hanging="431"/>
        <w:rPr>
          <w:rFonts w:ascii="Arial" w:hAnsi="Arial" w:cs="Arial"/>
          <w:sz w:val="22"/>
          <w:szCs w:val="22"/>
        </w:rPr>
      </w:pPr>
      <w:r w:rsidRPr="00F21A2E">
        <w:rPr>
          <w:rFonts w:ascii="Arial" w:hAnsi="Arial" w:cs="Arial"/>
          <w:sz w:val="22"/>
          <w:szCs w:val="22"/>
        </w:rPr>
        <w:t>Instructions for Responding</w:t>
      </w:r>
    </w:p>
    <w:p w:rsidR="00307CF7" w:rsidRPr="00F21A2E" w:rsidRDefault="00307CF7" w:rsidP="00FF6FE7">
      <w:pPr>
        <w:numPr>
          <w:ilvl w:val="0"/>
          <w:numId w:val="12"/>
        </w:numPr>
        <w:spacing w:before="100" w:beforeAutospacing="1" w:after="100" w:afterAutospacing="1" w:line="240" w:lineRule="atLeast"/>
        <w:rPr>
          <w:sz w:val="22"/>
          <w:szCs w:val="22"/>
          <w:lang w:val="en-US"/>
        </w:rPr>
      </w:pPr>
      <w:r w:rsidRPr="00F21A2E">
        <w:rPr>
          <w:sz w:val="22"/>
          <w:szCs w:val="22"/>
          <w:lang w:val="en-US"/>
        </w:rPr>
        <w:t xml:space="preserve">Provide </w:t>
      </w:r>
      <w:r w:rsidR="007D3B3F" w:rsidRPr="00F21A2E">
        <w:rPr>
          <w:sz w:val="22"/>
          <w:szCs w:val="22"/>
          <w:lang w:val="en-US"/>
        </w:rPr>
        <w:t>up to date c</w:t>
      </w:r>
      <w:r w:rsidRPr="00F21A2E">
        <w:rPr>
          <w:sz w:val="22"/>
          <w:szCs w:val="22"/>
          <w:lang w:val="en-US"/>
        </w:rPr>
        <w:t>ontact details</w:t>
      </w:r>
      <w:r w:rsidR="0074609E" w:rsidRPr="00F21A2E">
        <w:rPr>
          <w:sz w:val="22"/>
          <w:szCs w:val="22"/>
          <w:lang w:val="en-US"/>
        </w:rPr>
        <w:t xml:space="preserve"> using the template</w:t>
      </w:r>
      <w:r w:rsidR="007D3B3F" w:rsidRPr="00F21A2E">
        <w:rPr>
          <w:sz w:val="22"/>
          <w:szCs w:val="22"/>
          <w:lang w:val="en-US"/>
        </w:rPr>
        <w:t xml:space="preserve"> provided</w:t>
      </w:r>
      <w:r w:rsidR="0074609E" w:rsidRPr="00F21A2E">
        <w:rPr>
          <w:sz w:val="22"/>
          <w:szCs w:val="22"/>
          <w:lang w:val="en-US"/>
        </w:rPr>
        <w:t xml:space="preserve"> in ANNEX 2</w:t>
      </w:r>
    </w:p>
    <w:p w:rsidR="00307CF7" w:rsidRPr="00F21A2E" w:rsidRDefault="00307CF7" w:rsidP="00FF6FE7">
      <w:pPr>
        <w:numPr>
          <w:ilvl w:val="0"/>
          <w:numId w:val="12"/>
        </w:numPr>
        <w:spacing w:before="100" w:beforeAutospacing="1" w:after="100" w:afterAutospacing="1" w:line="240" w:lineRule="atLeast"/>
        <w:rPr>
          <w:sz w:val="22"/>
          <w:szCs w:val="22"/>
          <w:lang w:val="en-US"/>
        </w:rPr>
      </w:pPr>
      <w:r w:rsidRPr="00F21A2E">
        <w:rPr>
          <w:sz w:val="22"/>
          <w:szCs w:val="22"/>
          <w:lang w:val="en-US"/>
        </w:rPr>
        <w:t xml:space="preserve">Complete ‘Supplier Response’ using the template given </w:t>
      </w:r>
      <w:r w:rsidR="0074609E" w:rsidRPr="00F21A2E">
        <w:rPr>
          <w:sz w:val="22"/>
          <w:szCs w:val="22"/>
          <w:lang w:val="en-US"/>
        </w:rPr>
        <w:t>in ANNEX 3</w:t>
      </w:r>
      <w:r w:rsidRPr="00F21A2E">
        <w:rPr>
          <w:sz w:val="22"/>
          <w:szCs w:val="22"/>
          <w:lang w:val="en-US"/>
        </w:rPr>
        <w:t>, ensuring all answers are inserted below each section of the British Council requirement</w:t>
      </w:r>
      <w:r w:rsidR="007D3B3F" w:rsidRPr="00F21A2E">
        <w:rPr>
          <w:sz w:val="22"/>
          <w:szCs w:val="22"/>
          <w:lang w:val="en-US"/>
        </w:rPr>
        <w:t>s</w:t>
      </w:r>
      <w:r w:rsidRPr="00F21A2E">
        <w:rPr>
          <w:sz w:val="22"/>
          <w:szCs w:val="22"/>
          <w:lang w:val="en-US"/>
        </w:rPr>
        <w:t xml:space="preserve">.  </w:t>
      </w:r>
    </w:p>
    <w:p w:rsidR="00307CF7" w:rsidRPr="00F21A2E" w:rsidRDefault="00307CF7" w:rsidP="00FF6FE7">
      <w:pPr>
        <w:numPr>
          <w:ilvl w:val="0"/>
          <w:numId w:val="12"/>
        </w:numPr>
        <w:spacing w:before="100" w:beforeAutospacing="1" w:after="100" w:afterAutospacing="1" w:line="240" w:lineRule="atLeast"/>
        <w:rPr>
          <w:sz w:val="22"/>
          <w:szCs w:val="22"/>
          <w:lang w:val="en-US"/>
        </w:rPr>
      </w:pPr>
      <w:r w:rsidRPr="00F21A2E">
        <w:rPr>
          <w:sz w:val="22"/>
          <w:szCs w:val="22"/>
          <w:lang w:val="en-US"/>
        </w:rPr>
        <w:t>Submit all mandatory documentation</w:t>
      </w:r>
      <w:r w:rsidR="006E0538" w:rsidRPr="00F21A2E">
        <w:rPr>
          <w:sz w:val="22"/>
          <w:szCs w:val="22"/>
          <w:lang w:val="en-US"/>
        </w:rPr>
        <w:t xml:space="preserve"> by email</w:t>
      </w:r>
      <w:r w:rsidRPr="00F21A2E">
        <w:rPr>
          <w:sz w:val="22"/>
          <w:szCs w:val="22"/>
          <w:lang w:val="en-US"/>
        </w:rPr>
        <w:t xml:space="preserve"> to:</w:t>
      </w:r>
      <w:r w:rsidR="0074609E" w:rsidRPr="00F21A2E">
        <w:rPr>
          <w:sz w:val="22"/>
          <w:szCs w:val="22"/>
          <w:lang w:val="en-US"/>
        </w:rPr>
        <w:t xml:space="preserve"> </w:t>
      </w:r>
      <w:hyperlink r:id="rId16" w:history="1">
        <w:r w:rsidR="004516A9" w:rsidRPr="00B33431">
          <w:rPr>
            <w:rStyle w:val="Hyperlink"/>
            <w:sz w:val="22"/>
            <w:szCs w:val="22"/>
            <w:lang w:val="en-US"/>
          </w:rPr>
          <w:t>andrew.hall@britishcouncil.org</w:t>
        </w:r>
      </w:hyperlink>
      <w:r w:rsidR="004516A9">
        <w:rPr>
          <w:sz w:val="22"/>
          <w:szCs w:val="22"/>
          <w:lang w:val="en-US"/>
        </w:rPr>
        <w:t xml:space="preserve"> </w:t>
      </w:r>
      <w:r w:rsidRPr="00F21A2E">
        <w:rPr>
          <w:sz w:val="22"/>
          <w:szCs w:val="22"/>
          <w:lang w:val="en-US"/>
        </w:rPr>
        <w:t xml:space="preserve"> b</w:t>
      </w:r>
      <w:r w:rsidR="00D039FE" w:rsidRPr="00F21A2E">
        <w:rPr>
          <w:sz w:val="22"/>
          <w:szCs w:val="22"/>
          <w:lang w:val="en-US"/>
        </w:rPr>
        <w:t xml:space="preserve">y </w:t>
      </w:r>
      <w:r w:rsidR="00546C2F">
        <w:rPr>
          <w:b/>
          <w:sz w:val="22"/>
          <w:szCs w:val="22"/>
          <w:lang w:val="en-US"/>
        </w:rPr>
        <w:t>23</w:t>
      </w:r>
      <w:r w:rsidR="00D039FE" w:rsidRPr="00F21A2E">
        <w:rPr>
          <w:b/>
          <w:sz w:val="22"/>
          <w:szCs w:val="22"/>
          <w:lang w:val="en-US"/>
        </w:rPr>
        <w:t xml:space="preserve"> </w:t>
      </w:r>
      <w:r w:rsidR="004516A9">
        <w:rPr>
          <w:b/>
          <w:sz w:val="22"/>
          <w:szCs w:val="22"/>
          <w:lang w:val="en-US"/>
        </w:rPr>
        <w:t>September</w:t>
      </w:r>
      <w:r w:rsidR="00D039FE" w:rsidRPr="00F21A2E">
        <w:rPr>
          <w:b/>
          <w:sz w:val="22"/>
          <w:szCs w:val="22"/>
          <w:lang w:val="en-US"/>
        </w:rPr>
        <w:t xml:space="preserve"> 201</w:t>
      </w:r>
      <w:r w:rsidR="00D8617F">
        <w:rPr>
          <w:b/>
          <w:sz w:val="22"/>
          <w:szCs w:val="22"/>
          <w:lang w:val="en-US"/>
        </w:rPr>
        <w:t>6</w:t>
      </w:r>
      <w:r w:rsidR="00D039FE" w:rsidRPr="00F21A2E">
        <w:rPr>
          <w:sz w:val="22"/>
          <w:szCs w:val="22"/>
          <w:lang w:val="en-US"/>
        </w:rPr>
        <w:t>,</w:t>
      </w:r>
      <w:r w:rsidR="006E0538" w:rsidRPr="00F21A2E">
        <w:rPr>
          <w:sz w:val="22"/>
          <w:szCs w:val="22"/>
          <w:lang w:val="en-US"/>
        </w:rPr>
        <w:t xml:space="preserve"> with the subject title </w:t>
      </w:r>
      <w:r w:rsidR="00ED5A3F">
        <w:rPr>
          <w:sz w:val="22"/>
          <w:szCs w:val="22"/>
          <w:lang w:val="en-US"/>
        </w:rPr>
        <w:t>“</w:t>
      </w:r>
      <w:proofErr w:type="spellStart"/>
      <w:r w:rsidR="00ED5A3F">
        <w:rPr>
          <w:sz w:val="22"/>
          <w:szCs w:val="22"/>
          <w:lang w:val="en-US"/>
        </w:rPr>
        <w:t>Internationalisation</w:t>
      </w:r>
      <w:proofErr w:type="spellEnd"/>
      <w:r w:rsidR="004516A9">
        <w:rPr>
          <w:sz w:val="22"/>
          <w:szCs w:val="22"/>
          <w:lang w:val="en-US"/>
        </w:rPr>
        <w:t xml:space="preserve"> in </w:t>
      </w:r>
      <w:r w:rsidR="00C34B33">
        <w:rPr>
          <w:sz w:val="22"/>
          <w:szCs w:val="22"/>
          <w:lang w:val="en-US"/>
        </w:rPr>
        <w:t>Skills</w:t>
      </w:r>
      <w:r w:rsidR="00ED5A3F">
        <w:rPr>
          <w:sz w:val="22"/>
          <w:szCs w:val="22"/>
          <w:lang w:val="en-US"/>
        </w:rPr>
        <w:t xml:space="preserve"> Proposal”</w:t>
      </w:r>
      <w:r w:rsidR="006E0538" w:rsidRPr="00F21A2E">
        <w:rPr>
          <w:sz w:val="22"/>
          <w:szCs w:val="22"/>
          <w:lang w:val="en-US"/>
        </w:rPr>
        <w:t>.</w:t>
      </w:r>
    </w:p>
    <w:p w:rsidR="00423998" w:rsidRPr="00F21A2E" w:rsidRDefault="00423998" w:rsidP="00FF6FE7">
      <w:pPr>
        <w:pStyle w:val="NormalWeb"/>
        <w:spacing w:line="240" w:lineRule="atLeast"/>
        <w:rPr>
          <w:rFonts w:ascii="Arial" w:hAnsi="Arial" w:cs="Arial"/>
          <w:sz w:val="22"/>
          <w:szCs w:val="22"/>
        </w:rPr>
      </w:pPr>
      <w:r w:rsidRPr="00F21A2E">
        <w:rPr>
          <w:rFonts w:ascii="Arial" w:hAnsi="Arial" w:cs="Arial"/>
          <w:sz w:val="22"/>
          <w:szCs w:val="22"/>
        </w:rPr>
        <w:t>In addition, the following key points must be considered when responding to this ITT:</w:t>
      </w:r>
    </w:p>
    <w:p w:rsidR="00491E7C" w:rsidRPr="00F21A2E" w:rsidRDefault="00491E7C" w:rsidP="00FF6FE7">
      <w:pPr>
        <w:numPr>
          <w:ilvl w:val="0"/>
          <w:numId w:val="5"/>
        </w:numPr>
        <w:autoSpaceDE w:val="0"/>
        <w:autoSpaceDN w:val="0"/>
        <w:adjustRightInd w:val="0"/>
        <w:spacing w:before="100" w:beforeAutospacing="1" w:after="100" w:afterAutospacing="1" w:line="240" w:lineRule="atLeast"/>
        <w:ind w:left="420"/>
        <w:rPr>
          <w:sz w:val="22"/>
          <w:szCs w:val="22"/>
        </w:rPr>
      </w:pPr>
      <w:r w:rsidRPr="00F21A2E">
        <w:rPr>
          <w:sz w:val="22"/>
          <w:szCs w:val="22"/>
        </w:rPr>
        <w:t>Please keep in mind the evaluation methodology and weighting given in ANNEX 4</w:t>
      </w:r>
    </w:p>
    <w:p w:rsidR="0076016B" w:rsidRPr="00F21A2E" w:rsidRDefault="00014462" w:rsidP="00FF6FE7">
      <w:pPr>
        <w:numPr>
          <w:ilvl w:val="0"/>
          <w:numId w:val="5"/>
        </w:numPr>
        <w:autoSpaceDE w:val="0"/>
        <w:autoSpaceDN w:val="0"/>
        <w:adjustRightInd w:val="0"/>
        <w:spacing w:before="100" w:beforeAutospacing="1" w:after="100" w:afterAutospacing="1" w:line="240" w:lineRule="atLeast"/>
        <w:ind w:left="420"/>
        <w:rPr>
          <w:sz w:val="22"/>
          <w:szCs w:val="22"/>
        </w:rPr>
      </w:pPr>
      <w:r w:rsidRPr="00F21A2E">
        <w:rPr>
          <w:sz w:val="22"/>
          <w:szCs w:val="22"/>
        </w:rPr>
        <w:t xml:space="preserve">Supporting evidence can be provided to substantiate your response – please ensure that all attachments/supporting evidence </w:t>
      </w:r>
      <w:proofErr w:type="gramStart"/>
      <w:r w:rsidRPr="00F21A2E">
        <w:rPr>
          <w:sz w:val="22"/>
          <w:szCs w:val="22"/>
        </w:rPr>
        <w:t>is</w:t>
      </w:r>
      <w:proofErr w:type="gramEnd"/>
      <w:r w:rsidRPr="00F21A2E">
        <w:rPr>
          <w:sz w:val="22"/>
          <w:szCs w:val="22"/>
        </w:rPr>
        <w:t xml:space="preserve"> clearly labelled </w:t>
      </w:r>
      <w:r w:rsidR="0074609E" w:rsidRPr="00F21A2E">
        <w:rPr>
          <w:sz w:val="22"/>
          <w:szCs w:val="22"/>
        </w:rPr>
        <w:t xml:space="preserve">and </w:t>
      </w:r>
      <w:r w:rsidR="0076016B" w:rsidRPr="00F21A2E">
        <w:rPr>
          <w:sz w:val="22"/>
          <w:szCs w:val="22"/>
        </w:rPr>
        <w:t xml:space="preserve">in </w:t>
      </w:r>
      <w:r w:rsidR="0074609E" w:rsidRPr="00F21A2E">
        <w:rPr>
          <w:sz w:val="22"/>
          <w:szCs w:val="22"/>
        </w:rPr>
        <w:t xml:space="preserve">PDF, JPG, PPT, Word </w:t>
      </w:r>
      <w:r w:rsidR="0076016B" w:rsidRPr="00F21A2E">
        <w:rPr>
          <w:sz w:val="22"/>
          <w:szCs w:val="22"/>
        </w:rPr>
        <w:t xml:space="preserve">or Excel formats only. </w:t>
      </w:r>
    </w:p>
    <w:p w:rsidR="00014462" w:rsidRPr="00F21A2E" w:rsidRDefault="00083C27" w:rsidP="00FF6FE7">
      <w:pPr>
        <w:numPr>
          <w:ilvl w:val="0"/>
          <w:numId w:val="5"/>
        </w:numPr>
        <w:autoSpaceDE w:val="0"/>
        <w:autoSpaceDN w:val="0"/>
        <w:adjustRightInd w:val="0"/>
        <w:spacing w:before="100" w:beforeAutospacing="1" w:after="100" w:afterAutospacing="1" w:line="240" w:lineRule="atLeast"/>
        <w:ind w:left="420"/>
        <w:rPr>
          <w:sz w:val="22"/>
          <w:szCs w:val="22"/>
        </w:rPr>
      </w:pPr>
      <w:r w:rsidRPr="00F21A2E">
        <w:rPr>
          <w:sz w:val="22"/>
          <w:szCs w:val="22"/>
        </w:rPr>
        <w:t>Any supporting marketing materials should be provided separately to the main ITT response. All the references to such marketing content should be explicitly annotated in the ITT response.</w:t>
      </w:r>
    </w:p>
    <w:p w:rsidR="00083C27" w:rsidRPr="00F21A2E" w:rsidRDefault="00014462" w:rsidP="00FF6FE7">
      <w:pPr>
        <w:numPr>
          <w:ilvl w:val="0"/>
          <w:numId w:val="5"/>
        </w:numPr>
        <w:autoSpaceDE w:val="0"/>
        <w:autoSpaceDN w:val="0"/>
        <w:adjustRightInd w:val="0"/>
        <w:spacing w:before="100" w:beforeAutospacing="1" w:after="100" w:afterAutospacing="1" w:line="240" w:lineRule="atLeast"/>
        <w:ind w:left="420"/>
        <w:rPr>
          <w:sz w:val="22"/>
          <w:szCs w:val="22"/>
        </w:rPr>
      </w:pPr>
      <w:r w:rsidRPr="00F21A2E">
        <w:rPr>
          <w:sz w:val="22"/>
          <w:szCs w:val="22"/>
        </w:rPr>
        <w:t>Completion and submission of your response does not guarantee award of any contract</w:t>
      </w:r>
      <w:r w:rsidR="00083C27" w:rsidRPr="00F21A2E">
        <w:rPr>
          <w:sz w:val="22"/>
          <w:szCs w:val="22"/>
        </w:rPr>
        <w:t xml:space="preserve"> from the British Council.</w:t>
      </w:r>
      <w:r w:rsidRPr="00F21A2E">
        <w:rPr>
          <w:sz w:val="22"/>
          <w:szCs w:val="22"/>
        </w:rPr>
        <w:t xml:space="preserve"> </w:t>
      </w:r>
    </w:p>
    <w:p w:rsidR="00014462" w:rsidRPr="00F21A2E" w:rsidRDefault="00083C27" w:rsidP="00FF6FE7">
      <w:pPr>
        <w:numPr>
          <w:ilvl w:val="0"/>
          <w:numId w:val="5"/>
        </w:numPr>
        <w:autoSpaceDE w:val="0"/>
        <w:autoSpaceDN w:val="0"/>
        <w:adjustRightInd w:val="0"/>
        <w:spacing w:before="100" w:beforeAutospacing="1" w:after="100" w:afterAutospacing="1" w:line="240" w:lineRule="atLeast"/>
        <w:ind w:left="420"/>
        <w:rPr>
          <w:sz w:val="22"/>
          <w:szCs w:val="22"/>
        </w:rPr>
      </w:pPr>
      <w:r w:rsidRPr="00F21A2E">
        <w:rPr>
          <w:sz w:val="22"/>
          <w:szCs w:val="22"/>
        </w:rPr>
        <w:t>Please ensure that your responses are concise, unambiguous, and directly address the requirement stated or question posed.</w:t>
      </w:r>
      <w:r w:rsidR="00017A1E" w:rsidRPr="00F21A2E">
        <w:rPr>
          <w:sz w:val="22"/>
          <w:szCs w:val="22"/>
        </w:rPr>
        <w:br/>
      </w:r>
    </w:p>
    <w:p w:rsidR="00014462" w:rsidRPr="00F21A2E" w:rsidRDefault="00014462" w:rsidP="00FF6FE7">
      <w:pPr>
        <w:pStyle w:val="Heading1"/>
        <w:numPr>
          <w:ilvl w:val="0"/>
          <w:numId w:val="14"/>
        </w:numPr>
        <w:spacing w:before="100" w:beforeAutospacing="1" w:after="100" w:afterAutospacing="1" w:line="240" w:lineRule="atLeast"/>
        <w:ind w:left="431" w:hanging="431"/>
        <w:rPr>
          <w:rFonts w:ascii="Arial" w:hAnsi="Arial" w:cs="Arial"/>
          <w:sz w:val="22"/>
          <w:szCs w:val="22"/>
        </w:rPr>
      </w:pPr>
      <w:r w:rsidRPr="00F21A2E">
        <w:rPr>
          <w:rFonts w:ascii="Arial" w:hAnsi="Arial" w:cs="Arial"/>
          <w:sz w:val="22"/>
          <w:szCs w:val="22"/>
        </w:rPr>
        <w:t>Clarification Questions</w:t>
      </w:r>
    </w:p>
    <w:p w:rsidR="00014462" w:rsidRPr="00F21A2E" w:rsidRDefault="00014462" w:rsidP="00FF6FE7">
      <w:pPr>
        <w:spacing w:before="100" w:beforeAutospacing="1" w:after="100" w:afterAutospacing="1" w:line="240" w:lineRule="atLeast"/>
        <w:rPr>
          <w:sz w:val="22"/>
          <w:szCs w:val="22"/>
        </w:rPr>
      </w:pPr>
      <w:r w:rsidRPr="00F21A2E">
        <w:rPr>
          <w:sz w:val="22"/>
          <w:szCs w:val="22"/>
        </w:rPr>
        <w:t xml:space="preserve">Any questions </w:t>
      </w:r>
      <w:r w:rsidR="00D039FE" w:rsidRPr="00F21A2E">
        <w:rPr>
          <w:sz w:val="22"/>
          <w:szCs w:val="22"/>
        </w:rPr>
        <w:t xml:space="preserve">on the ITT, project outline or contracting details, </w:t>
      </w:r>
      <w:r w:rsidRPr="00F21A2E">
        <w:rPr>
          <w:sz w:val="22"/>
          <w:szCs w:val="22"/>
        </w:rPr>
        <w:t>should be submitted via email to</w:t>
      </w:r>
      <w:r w:rsidR="00206C41" w:rsidRPr="00F21A2E">
        <w:rPr>
          <w:sz w:val="22"/>
          <w:szCs w:val="22"/>
        </w:rPr>
        <w:t xml:space="preserve"> </w:t>
      </w:r>
      <w:hyperlink r:id="rId17" w:history="1">
        <w:r w:rsidR="00DF7D7A" w:rsidRPr="00B33431">
          <w:rPr>
            <w:rStyle w:val="Hyperlink"/>
            <w:sz w:val="22"/>
            <w:szCs w:val="22"/>
          </w:rPr>
          <w:t>andrew.hall@britishcouncil.org</w:t>
        </w:r>
      </w:hyperlink>
      <w:r w:rsidR="00DF7D7A">
        <w:rPr>
          <w:sz w:val="22"/>
          <w:szCs w:val="22"/>
        </w:rPr>
        <w:t xml:space="preserve"> by </w:t>
      </w:r>
      <w:r w:rsidR="008B1ACA">
        <w:rPr>
          <w:b/>
          <w:sz w:val="22"/>
          <w:szCs w:val="22"/>
        </w:rPr>
        <w:t>9</w:t>
      </w:r>
      <w:r w:rsidR="00DF7D7A" w:rsidRPr="00C34B33">
        <w:rPr>
          <w:b/>
          <w:sz w:val="22"/>
          <w:szCs w:val="22"/>
        </w:rPr>
        <w:t xml:space="preserve"> </w:t>
      </w:r>
      <w:r w:rsidR="00546C2F" w:rsidRPr="00C34B33">
        <w:rPr>
          <w:b/>
          <w:sz w:val="22"/>
          <w:szCs w:val="22"/>
        </w:rPr>
        <w:t>September</w:t>
      </w:r>
      <w:r w:rsidR="00D039FE" w:rsidRPr="00C34B33">
        <w:rPr>
          <w:b/>
          <w:sz w:val="22"/>
          <w:szCs w:val="22"/>
        </w:rPr>
        <w:t xml:space="preserve"> 201</w:t>
      </w:r>
      <w:r w:rsidR="00DF7D7A" w:rsidRPr="00C34B33">
        <w:rPr>
          <w:b/>
          <w:sz w:val="22"/>
          <w:szCs w:val="22"/>
        </w:rPr>
        <w:t>6</w:t>
      </w:r>
      <w:r w:rsidR="00D039FE" w:rsidRPr="00F21A2E">
        <w:rPr>
          <w:sz w:val="22"/>
          <w:szCs w:val="22"/>
        </w:rPr>
        <w:t>.</w:t>
      </w:r>
    </w:p>
    <w:p w:rsidR="009A4490" w:rsidRPr="00F21A2E" w:rsidRDefault="009A4490" w:rsidP="00FF6FE7">
      <w:pPr>
        <w:pStyle w:val="Heading1"/>
        <w:numPr>
          <w:ilvl w:val="0"/>
          <w:numId w:val="0"/>
        </w:numPr>
        <w:spacing w:before="100" w:beforeAutospacing="1" w:after="100" w:afterAutospacing="1" w:line="240" w:lineRule="atLeast"/>
        <w:ind w:left="431" w:hanging="431"/>
        <w:rPr>
          <w:rFonts w:ascii="Arial" w:hAnsi="Arial" w:cs="Arial"/>
          <w:sz w:val="22"/>
          <w:szCs w:val="22"/>
        </w:rPr>
      </w:pPr>
      <w:r w:rsidRPr="00F21A2E">
        <w:rPr>
          <w:rFonts w:ascii="Arial" w:hAnsi="Arial" w:cs="Arial"/>
          <w:sz w:val="22"/>
          <w:szCs w:val="22"/>
        </w:rPr>
        <w:br w:type="page"/>
      </w:r>
      <w:r w:rsidRPr="00F21A2E">
        <w:rPr>
          <w:rFonts w:ascii="Arial" w:hAnsi="Arial" w:cs="Arial"/>
          <w:sz w:val="22"/>
          <w:szCs w:val="22"/>
        </w:rPr>
        <w:lastRenderedPageBreak/>
        <w:t>ANNEX</w:t>
      </w:r>
      <w:r w:rsidR="00307CF7" w:rsidRPr="00F21A2E">
        <w:rPr>
          <w:rFonts w:ascii="Arial" w:hAnsi="Arial" w:cs="Arial"/>
          <w:sz w:val="22"/>
          <w:szCs w:val="22"/>
        </w:rPr>
        <w:t xml:space="preserve"> 1</w:t>
      </w:r>
      <w:r w:rsidRPr="00F21A2E">
        <w:rPr>
          <w:rFonts w:ascii="Arial" w:hAnsi="Arial" w:cs="Arial"/>
          <w:sz w:val="22"/>
          <w:szCs w:val="22"/>
        </w:rPr>
        <w:t xml:space="preserve"> </w:t>
      </w:r>
      <w:r w:rsidR="00B818E6" w:rsidRPr="00F21A2E">
        <w:rPr>
          <w:rFonts w:ascii="Arial" w:hAnsi="Arial" w:cs="Arial"/>
          <w:sz w:val="22"/>
          <w:szCs w:val="22"/>
        </w:rPr>
        <w:t xml:space="preserve">– </w:t>
      </w:r>
    </w:p>
    <w:p w:rsidR="00B818E6" w:rsidRPr="00F21A2E" w:rsidRDefault="00B818E6" w:rsidP="00FF6FE7">
      <w:pPr>
        <w:pStyle w:val="Heading1"/>
        <w:numPr>
          <w:ilvl w:val="0"/>
          <w:numId w:val="18"/>
        </w:numPr>
        <w:spacing w:before="100" w:beforeAutospacing="1" w:after="100" w:afterAutospacing="1" w:line="240" w:lineRule="atLeast"/>
        <w:rPr>
          <w:rFonts w:ascii="Arial" w:hAnsi="Arial" w:cs="Arial"/>
          <w:sz w:val="22"/>
          <w:szCs w:val="22"/>
        </w:rPr>
      </w:pPr>
      <w:r w:rsidRPr="00F21A2E">
        <w:rPr>
          <w:rFonts w:ascii="Arial" w:hAnsi="Arial" w:cs="Arial"/>
          <w:sz w:val="22"/>
          <w:szCs w:val="22"/>
        </w:rPr>
        <w:t>Conditions and contractual requirements</w:t>
      </w:r>
    </w:p>
    <w:p w:rsidR="00B818E6" w:rsidRPr="00F21A2E" w:rsidRDefault="00B818E6" w:rsidP="00FF6FE7">
      <w:pPr>
        <w:spacing w:before="100" w:beforeAutospacing="1" w:after="100" w:afterAutospacing="1" w:line="240" w:lineRule="atLeast"/>
        <w:rPr>
          <w:sz w:val="22"/>
          <w:szCs w:val="22"/>
        </w:rPr>
      </w:pPr>
      <w:r w:rsidRPr="00F21A2E">
        <w:rPr>
          <w:sz w:val="22"/>
          <w:szCs w:val="22"/>
        </w:rPr>
        <w:t xml:space="preserve">The Contracting Authority is the British Council which includes any subsidiary companies and other organisations that control or are controlled by the British Council. The contract awarded will be for the duration of the project, subject to the submission of the final report. The British Council reserves the right to demand that the chosen supplier works in partnership with one or more other parties for the delivery of this project. Any such decision will be undertaken in consultation with the chosen bidder.  </w:t>
      </w:r>
    </w:p>
    <w:p w:rsidR="00B818E6" w:rsidRPr="00F21A2E" w:rsidRDefault="00B818E6" w:rsidP="00FF6FE7">
      <w:pPr>
        <w:spacing w:before="100" w:beforeAutospacing="1" w:after="100" w:afterAutospacing="1" w:line="240" w:lineRule="atLeast"/>
        <w:rPr>
          <w:sz w:val="22"/>
          <w:szCs w:val="22"/>
        </w:rPr>
      </w:pPr>
      <w:r w:rsidRPr="00F21A2E">
        <w:rPr>
          <w:sz w:val="22"/>
          <w:szCs w:val="22"/>
        </w:rPr>
        <w:t>The appointed supplier will only process personal data accessed in performance of the services in accordance with the British Council ’s instructions and will not use such data for any other purpose. The contracted supplier will undertake to process any personal data on the British Council’s behalf in accordance with the relevant provisions of the Data Protection Act 1998 and ensure appropriate and legislative consent is acquired where necessary.</w:t>
      </w:r>
    </w:p>
    <w:p w:rsidR="00B818E6" w:rsidRPr="00F21A2E" w:rsidRDefault="00B818E6" w:rsidP="00FF6FE7">
      <w:pPr>
        <w:spacing w:before="100" w:beforeAutospacing="1" w:after="100" w:afterAutospacing="1" w:line="240" w:lineRule="atLeast"/>
        <w:rPr>
          <w:sz w:val="22"/>
          <w:szCs w:val="22"/>
        </w:rPr>
      </w:pPr>
      <w:r w:rsidRPr="00F21A2E">
        <w:rPr>
          <w:sz w:val="22"/>
          <w:szCs w:val="22"/>
        </w:rPr>
        <w:t xml:space="preserve">The British Council is committed to equality and to positive action to promote this. It believes that an Equal Opportunities Policy helps to ensure that there is no unjustified discrimination in the recruitment, retention, training and development of staff on the basis of gender including transgender, marital status, sexual identify, region and belief, political opinion, race, work pattern, age, disability, HIV/AIDS status, socio-economic background, spent convictions, trade union activity or membership, on the basis of having or not having dependents, or any other relevant grounds. The appointed supplier must agree to operate in accordance with these principles while undertaking work at or on behalf of the British Council.  </w:t>
      </w:r>
    </w:p>
    <w:p w:rsidR="00B818E6" w:rsidRPr="00F21A2E" w:rsidRDefault="00B818E6" w:rsidP="00FF6FE7">
      <w:pPr>
        <w:spacing w:before="100" w:beforeAutospacing="1" w:after="100" w:afterAutospacing="1" w:line="240" w:lineRule="atLeast"/>
        <w:rPr>
          <w:sz w:val="22"/>
          <w:szCs w:val="22"/>
        </w:rPr>
      </w:pPr>
      <w:r w:rsidRPr="00F21A2E">
        <w:rPr>
          <w:sz w:val="22"/>
          <w:szCs w:val="22"/>
        </w:rPr>
        <w:t xml:space="preserve">The British Council is committed to open government and to meeting its legal responsibilities under the Freedom of Information Act 2000 (the “Act”). Accordingly, all information submitted to a public authority may need to be disclosed in response to a request under the Act. The British Council may also decide to include certain information in the publication scheme, which the British Council maintains under the Act. </w:t>
      </w:r>
    </w:p>
    <w:p w:rsidR="00B818E6" w:rsidRPr="00F21A2E" w:rsidRDefault="00B818E6" w:rsidP="00FF6FE7">
      <w:pPr>
        <w:spacing w:before="100" w:beforeAutospacing="1" w:after="100" w:afterAutospacing="1" w:line="240" w:lineRule="atLeast"/>
        <w:rPr>
          <w:sz w:val="22"/>
          <w:szCs w:val="22"/>
        </w:rPr>
      </w:pPr>
      <w:r w:rsidRPr="00F21A2E">
        <w:rPr>
          <w:sz w:val="22"/>
          <w:szCs w:val="22"/>
        </w:rPr>
        <w:t xml:space="preserve">If suppliers considers that any of the information included in their completed documentation is commercially sensitive, it should identify it and explain (in broad terms) what harm may result from disclosure if a request is received, and the time period applicable to that sensitivity. The suppliers should be aware that, even where they have indicated that information is commercially sensitive, the British Council might be required to disclose it under the Act if a request is received.  </w:t>
      </w:r>
    </w:p>
    <w:p w:rsidR="00B818E6" w:rsidRPr="00F21A2E" w:rsidRDefault="00B818E6" w:rsidP="00FF6FE7">
      <w:pPr>
        <w:spacing w:before="100" w:beforeAutospacing="1" w:after="100" w:afterAutospacing="1" w:line="240" w:lineRule="atLeast"/>
        <w:rPr>
          <w:sz w:val="22"/>
          <w:szCs w:val="22"/>
        </w:rPr>
      </w:pPr>
      <w:r w:rsidRPr="00F21A2E">
        <w:rPr>
          <w:sz w:val="22"/>
          <w:szCs w:val="22"/>
        </w:rPr>
        <w:t>The suppliers should also note that the receipt of any material marked ‘confidential’ or equivalent by the British Council should not be taken to mean that the British Council accepts any duty of confidence by virtue of that marking.</w:t>
      </w:r>
    </w:p>
    <w:p w:rsidR="00B818E6" w:rsidRPr="00F21A2E" w:rsidRDefault="00B818E6" w:rsidP="00FF6FE7">
      <w:pPr>
        <w:spacing w:before="100" w:beforeAutospacing="1" w:after="100" w:afterAutospacing="1" w:line="240" w:lineRule="atLeast"/>
        <w:rPr>
          <w:sz w:val="22"/>
          <w:szCs w:val="22"/>
        </w:rPr>
      </w:pPr>
      <w:r w:rsidRPr="00F21A2E">
        <w:rPr>
          <w:sz w:val="22"/>
          <w:szCs w:val="22"/>
        </w:rPr>
        <w:t>The supplier will comply with all applicable legislation and codes of practice, including, where applicable, all legislation and statutory guidance relevant to the safeguarding and protection of children and vulnerable adults and with the British Council’s Child Protection Policy; in addition the supplier will ensure that where it engages any other party to supply any of the services under this agreement that that party will also comply with the same requirements as if they were a party to this agreement.</w:t>
      </w:r>
    </w:p>
    <w:p w:rsidR="00B818E6" w:rsidRPr="00F21A2E" w:rsidRDefault="00B818E6" w:rsidP="00FF6FE7">
      <w:pPr>
        <w:spacing w:before="100" w:beforeAutospacing="1" w:after="100" w:afterAutospacing="1" w:line="240" w:lineRule="atLeast"/>
        <w:rPr>
          <w:sz w:val="22"/>
          <w:szCs w:val="22"/>
        </w:rPr>
      </w:pPr>
      <w:r w:rsidRPr="00F21A2E">
        <w:rPr>
          <w:sz w:val="22"/>
          <w:szCs w:val="22"/>
        </w:rPr>
        <w:lastRenderedPageBreak/>
        <w:t xml:space="preserve">All relevant policies that suppliers are expected to adhere to can be found on the British Council website – </w:t>
      </w:r>
      <w:hyperlink r:id="rId18" w:history="1">
        <w:r w:rsidRPr="00F21A2E">
          <w:rPr>
            <w:rStyle w:val="Hyperlink"/>
            <w:sz w:val="22"/>
            <w:szCs w:val="22"/>
          </w:rPr>
          <w:t>www.britishcouncil.org/about/policies</w:t>
        </w:r>
      </w:hyperlink>
      <w:r w:rsidRPr="00F21A2E">
        <w:rPr>
          <w:sz w:val="22"/>
          <w:szCs w:val="22"/>
        </w:rPr>
        <w:t>. The list of policies includes (but it is not limited to):</w:t>
      </w:r>
    </w:p>
    <w:p w:rsidR="00B818E6" w:rsidRPr="00F21A2E" w:rsidRDefault="00B818E6" w:rsidP="00FF6FE7">
      <w:pPr>
        <w:numPr>
          <w:ilvl w:val="0"/>
          <w:numId w:val="15"/>
        </w:numPr>
        <w:spacing w:before="100" w:beforeAutospacing="1" w:after="100" w:afterAutospacing="1" w:line="240" w:lineRule="atLeast"/>
        <w:rPr>
          <w:sz w:val="22"/>
          <w:szCs w:val="22"/>
        </w:rPr>
      </w:pPr>
      <w:r w:rsidRPr="00F21A2E">
        <w:rPr>
          <w:sz w:val="22"/>
          <w:szCs w:val="22"/>
        </w:rPr>
        <w:t>Anti-Fraud and Corruption</w:t>
      </w:r>
    </w:p>
    <w:p w:rsidR="00B818E6" w:rsidRPr="00F21A2E" w:rsidRDefault="00B818E6" w:rsidP="00FF6FE7">
      <w:pPr>
        <w:numPr>
          <w:ilvl w:val="0"/>
          <w:numId w:val="15"/>
        </w:numPr>
        <w:spacing w:before="100" w:beforeAutospacing="1" w:after="100" w:afterAutospacing="1" w:line="240" w:lineRule="atLeast"/>
        <w:rPr>
          <w:sz w:val="22"/>
          <w:szCs w:val="22"/>
        </w:rPr>
      </w:pPr>
      <w:r w:rsidRPr="00F21A2E">
        <w:rPr>
          <w:sz w:val="22"/>
          <w:szCs w:val="22"/>
        </w:rPr>
        <w:t>Child Protection Policy</w:t>
      </w:r>
    </w:p>
    <w:p w:rsidR="00B818E6" w:rsidRPr="00F21A2E" w:rsidRDefault="00B818E6" w:rsidP="00FF6FE7">
      <w:pPr>
        <w:numPr>
          <w:ilvl w:val="0"/>
          <w:numId w:val="15"/>
        </w:numPr>
        <w:spacing w:before="100" w:beforeAutospacing="1" w:after="100" w:afterAutospacing="1" w:line="240" w:lineRule="atLeast"/>
        <w:rPr>
          <w:sz w:val="22"/>
          <w:szCs w:val="22"/>
        </w:rPr>
      </w:pPr>
      <w:r w:rsidRPr="00F21A2E">
        <w:rPr>
          <w:sz w:val="22"/>
          <w:szCs w:val="22"/>
        </w:rPr>
        <w:t>Equal Opportunities Policy</w:t>
      </w:r>
    </w:p>
    <w:p w:rsidR="00B818E6" w:rsidRPr="00F21A2E" w:rsidRDefault="00B818E6" w:rsidP="00FF6FE7">
      <w:pPr>
        <w:numPr>
          <w:ilvl w:val="0"/>
          <w:numId w:val="15"/>
        </w:numPr>
        <w:spacing w:before="100" w:beforeAutospacing="1" w:after="100" w:afterAutospacing="1" w:line="240" w:lineRule="atLeast"/>
        <w:rPr>
          <w:sz w:val="22"/>
          <w:szCs w:val="22"/>
        </w:rPr>
      </w:pPr>
      <w:r w:rsidRPr="00F21A2E">
        <w:rPr>
          <w:sz w:val="22"/>
          <w:szCs w:val="22"/>
        </w:rPr>
        <w:t>Records Management</w:t>
      </w:r>
    </w:p>
    <w:p w:rsidR="00B818E6" w:rsidRPr="00F21A2E" w:rsidRDefault="00B818E6" w:rsidP="00FF6FE7">
      <w:pPr>
        <w:numPr>
          <w:ilvl w:val="0"/>
          <w:numId w:val="15"/>
        </w:numPr>
        <w:spacing w:before="100" w:beforeAutospacing="1" w:after="100" w:afterAutospacing="1" w:line="240" w:lineRule="atLeast"/>
        <w:rPr>
          <w:sz w:val="22"/>
          <w:szCs w:val="22"/>
        </w:rPr>
      </w:pPr>
      <w:r w:rsidRPr="00F21A2E">
        <w:rPr>
          <w:sz w:val="22"/>
          <w:szCs w:val="22"/>
        </w:rPr>
        <w:t>Privacy</w:t>
      </w:r>
    </w:p>
    <w:p w:rsidR="00B818E6" w:rsidRPr="00F21A2E" w:rsidRDefault="00B818E6" w:rsidP="00FF6FE7">
      <w:pPr>
        <w:spacing w:before="100" w:beforeAutospacing="1" w:after="100" w:afterAutospacing="1" w:line="240" w:lineRule="atLeast"/>
        <w:rPr>
          <w:sz w:val="22"/>
          <w:szCs w:val="22"/>
        </w:rPr>
      </w:pPr>
      <w:r w:rsidRPr="00F21A2E">
        <w:rPr>
          <w:sz w:val="22"/>
          <w:szCs w:val="22"/>
        </w:rPr>
        <w:t>By submitting a tender, you are agreeing to be bound by the terms of this ITT and the Contract without further negotiation or amendment.</w:t>
      </w:r>
    </w:p>
    <w:p w:rsidR="00B818E6" w:rsidRPr="00F21A2E" w:rsidRDefault="00B818E6" w:rsidP="00FF6FE7">
      <w:pPr>
        <w:spacing w:before="100" w:beforeAutospacing="1" w:after="100" w:afterAutospacing="1" w:line="240" w:lineRule="atLeast"/>
        <w:rPr>
          <w:sz w:val="22"/>
          <w:szCs w:val="22"/>
        </w:rPr>
      </w:pPr>
      <w:r w:rsidRPr="00F21A2E">
        <w:rPr>
          <w:sz w:val="22"/>
          <w:szCs w:val="22"/>
        </w:rPr>
        <w:t>If the terms of the Contract render the proposals in your tender unworkable, you should submit a clarification in accordance with this ITT and the British Council will consider whether any amendment to the Contract is required. Any amendments shall be published via email and shall apply to all tenderers. Any amendments which are proposed but not approved by the British Council through this process will not be acceptable and may be construed as a rejection of the terms leading to the disqualification of the tender.</w:t>
      </w:r>
    </w:p>
    <w:p w:rsidR="00B818E6" w:rsidRPr="00F21A2E" w:rsidRDefault="00B818E6" w:rsidP="00FF6FE7">
      <w:pPr>
        <w:spacing w:before="100" w:beforeAutospacing="1" w:after="100" w:afterAutospacing="1" w:line="240" w:lineRule="atLeast"/>
        <w:rPr>
          <w:sz w:val="22"/>
          <w:szCs w:val="22"/>
        </w:rPr>
      </w:pPr>
      <w:r w:rsidRPr="00F21A2E">
        <w:rPr>
          <w:sz w:val="22"/>
          <w:szCs w:val="22"/>
        </w:rPr>
        <w:t xml:space="preserve">This document does not constitute an offer to provide goods and/or services to the British Council. All costs incurred in the preparation of the proposal are the supplier’s responsibility. The British Council is not obliged to award a contract for these services and reserves the right to withdraw from the procurement process at any stage. The British Council reserves the right to request reference information. </w:t>
      </w:r>
    </w:p>
    <w:p w:rsidR="00B818E6" w:rsidRPr="00F21A2E" w:rsidRDefault="00B818E6" w:rsidP="00FF6FE7">
      <w:pPr>
        <w:spacing w:before="100" w:beforeAutospacing="1" w:after="100" w:afterAutospacing="1" w:line="240" w:lineRule="atLeast"/>
        <w:rPr>
          <w:sz w:val="22"/>
          <w:szCs w:val="22"/>
        </w:rPr>
      </w:pPr>
    </w:p>
    <w:p w:rsidR="00B818E6" w:rsidRPr="00F21A2E" w:rsidRDefault="00B818E6" w:rsidP="00FF6FE7">
      <w:pPr>
        <w:pStyle w:val="Heading1"/>
        <w:numPr>
          <w:ilvl w:val="0"/>
          <w:numId w:val="18"/>
        </w:numPr>
        <w:spacing w:before="100" w:beforeAutospacing="1" w:after="100" w:afterAutospacing="1" w:line="240" w:lineRule="atLeast"/>
        <w:ind w:left="431" w:hanging="431"/>
        <w:rPr>
          <w:rFonts w:ascii="Arial" w:hAnsi="Arial" w:cs="Arial"/>
          <w:sz w:val="22"/>
          <w:szCs w:val="22"/>
        </w:rPr>
      </w:pPr>
      <w:r w:rsidRPr="00F21A2E">
        <w:rPr>
          <w:rFonts w:ascii="Arial" w:hAnsi="Arial" w:cs="Arial"/>
          <w:sz w:val="22"/>
          <w:szCs w:val="22"/>
        </w:rPr>
        <w:t>Confidentiality</w:t>
      </w:r>
    </w:p>
    <w:p w:rsidR="00B818E6" w:rsidRPr="00F21A2E" w:rsidRDefault="00B818E6" w:rsidP="00FF6FE7">
      <w:pPr>
        <w:spacing w:before="100" w:beforeAutospacing="1" w:after="100" w:afterAutospacing="1" w:line="240" w:lineRule="atLeast"/>
        <w:rPr>
          <w:sz w:val="22"/>
          <w:szCs w:val="22"/>
        </w:rPr>
      </w:pPr>
      <w:r w:rsidRPr="00F21A2E">
        <w:rPr>
          <w:sz w:val="22"/>
          <w:szCs w:val="22"/>
        </w:rPr>
        <w:t>All information contained within this document is confidential and is provided only to give suppliers an adequate understanding of the British Council’s requirements and under no circumstances should be disclosed to a third party without the British Council’s consent.</w:t>
      </w:r>
    </w:p>
    <w:p w:rsidR="00B818E6" w:rsidRPr="00F21A2E" w:rsidRDefault="00B818E6" w:rsidP="00FF6FE7">
      <w:pPr>
        <w:spacing w:before="100" w:beforeAutospacing="1" w:after="100" w:afterAutospacing="1" w:line="240" w:lineRule="atLeast"/>
        <w:rPr>
          <w:sz w:val="22"/>
          <w:szCs w:val="22"/>
        </w:rPr>
      </w:pPr>
      <w:r w:rsidRPr="00F21A2E">
        <w:rPr>
          <w:sz w:val="22"/>
          <w:szCs w:val="22"/>
        </w:rPr>
        <w:t xml:space="preserve">The contents of this ITT are being made available by the British Council on condition that: </w:t>
      </w:r>
    </w:p>
    <w:p w:rsidR="00B818E6" w:rsidRPr="00F21A2E" w:rsidRDefault="00B818E6" w:rsidP="00FF6FE7">
      <w:pPr>
        <w:numPr>
          <w:ilvl w:val="0"/>
          <w:numId w:val="7"/>
        </w:numPr>
        <w:spacing w:before="100" w:beforeAutospacing="1" w:after="100" w:afterAutospacing="1" w:line="240" w:lineRule="atLeast"/>
        <w:rPr>
          <w:sz w:val="22"/>
          <w:szCs w:val="22"/>
        </w:rPr>
      </w:pPr>
      <w:r w:rsidRPr="00F21A2E">
        <w:rPr>
          <w:sz w:val="22"/>
          <w:szCs w:val="22"/>
        </w:rPr>
        <w:t>Tenderers shall at all times treat the contents of the ITT and any related documents (together called the ‘Information’) as confidential, save in so far as they are already in the public domain;</w:t>
      </w:r>
    </w:p>
    <w:p w:rsidR="00B818E6" w:rsidRPr="00F21A2E" w:rsidRDefault="00B818E6" w:rsidP="00FF6FE7">
      <w:pPr>
        <w:numPr>
          <w:ilvl w:val="0"/>
          <w:numId w:val="7"/>
        </w:numPr>
        <w:spacing w:before="100" w:beforeAutospacing="1" w:after="100" w:afterAutospacing="1" w:line="240" w:lineRule="atLeast"/>
        <w:rPr>
          <w:sz w:val="22"/>
          <w:szCs w:val="22"/>
        </w:rPr>
      </w:pPr>
      <w:r w:rsidRPr="00F21A2E">
        <w:rPr>
          <w:sz w:val="22"/>
          <w:szCs w:val="22"/>
        </w:rPr>
        <w:t>Tenderers shall not disclose, copy, reproduce, distribute or pass any of the Information to any other person at any time;</w:t>
      </w:r>
    </w:p>
    <w:p w:rsidR="00B818E6" w:rsidRPr="00F21A2E" w:rsidRDefault="00B818E6" w:rsidP="00FF6FE7">
      <w:pPr>
        <w:numPr>
          <w:ilvl w:val="0"/>
          <w:numId w:val="7"/>
        </w:numPr>
        <w:spacing w:before="100" w:beforeAutospacing="1" w:after="100" w:afterAutospacing="1" w:line="240" w:lineRule="atLeast"/>
        <w:rPr>
          <w:sz w:val="22"/>
          <w:szCs w:val="22"/>
        </w:rPr>
      </w:pPr>
      <w:r w:rsidRPr="00F21A2E">
        <w:rPr>
          <w:sz w:val="22"/>
          <w:szCs w:val="22"/>
        </w:rPr>
        <w:t>Tenderers shall not use any of the Information for any purpose other than for the purposes of submitting (or deciding whether to submit) a Tender; and</w:t>
      </w:r>
    </w:p>
    <w:p w:rsidR="00B818E6" w:rsidRPr="00F21A2E" w:rsidRDefault="00B818E6" w:rsidP="00FF6FE7">
      <w:pPr>
        <w:numPr>
          <w:ilvl w:val="0"/>
          <w:numId w:val="7"/>
        </w:numPr>
        <w:spacing w:before="100" w:beforeAutospacing="1" w:after="100" w:afterAutospacing="1" w:line="240" w:lineRule="atLeast"/>
        <w:rPr>
          <w:sz w:val="22"/>
          <w:szCs w:val="22"/>
        </w:rPr>
      </w:pPr>
      <w:r w:rsidRPr="00F21A2E">
        <w:rPr>
          <w:sz w:val="22"/>
          <w:szCs w:val="22"/>
        </w:rPr>
        <w:t>Tenderers shall not undertake any publicity activity within any section of the media.</w:t>
      </w:r>
    </w:p>
    <w:p w:rsidR="00B818E6" w:rsidRPr="00F21A2E" w:rsidRDefault="00B818E6" w:rsidP="00FF6FE7">
      <w:pPr>
        <w:spacing w:before="100" w:beforeAutospacing="1" w:after="100" w:afterAutospacing="1" w:line="240" w:lineRule="atLeast"/>
        <w:rPr>
          <w:sz w:val="22"/>
          <w:szCs w:val="22"/>
        </w:rPr>
      </w:pPr>
      <w:r w:rsidRPr="00F21A2E">
        <w:rPr>
          <w:sz w:val="22"/>
          <w:szCs w:val="22"/>
        </w:rPr>
        <w:t>Tenderers may disclose, distribute or pass any of the Information to the Tenderer’s advisers, sub-contractors or to another person provided that either:</w:t>
      </w:r>
    </w:p>
    <w:p w:rsidR="00B818E6" w:rsidRPr="00F21A2E" w:rsidRDefault="00B818E6" w:rsidP="00FF6FE7">
      <w:pPr>
        <w:numPr>
          <w:ilvl w:val="0"/>
          <w:numId w:val="8"/>
        </w:numPr>
        <w:spacing w:before="100" w:beforeAutospacing="1" w:after="100" w:afterAutospacing="1" w:line="240" w:lineRule="atLeast"/>
        <w:rPr>
          <w:sz w:val="22"/>
          <w:szCs w:val="22"/>
        </w:rPr>
      </w:pPr>
      <w:r w:rsidRPr="00F21A2E">
        <w:rPr>
          <w:sz w:val="22"/>
          <w:szCs w:val="22"/>
        </w:rPr>
        <w:t>This is done for the sole purpose of enabling a Tender to be submitted and the person receiving the Information undertakes in writing to keep the Information confidential on the same terms as if that person were the Tenderer; or</w:t>
      </w:r>
    </w:p>
    <w:p w:rsidR="00B818E6" w:rsidRPr="00F21A2E" w:rsidRDefault="00B818E6" w:rsidP="00FF6FE7">
      <w:pPr>
        <w:numPr>
          <w:ilvl w:val="0"/>
          <w:numId w:val="8"/>
        </w:numPr>
        <w:spacing w:before="100" w:beforeAutospacing="1" w:after="100" w:afterAutospacing="1" w:line="240" w:lineRule="atLeast"/>
        <w:rPr>
          <w:sz w:val="22"/>
          <w:szCs w:val="22"/>
        </w:rPr>
      </w:pPr>
      <w:r w:rsidRPr="00F21A2E">
        <w:rPr>
          <w:sz w:val="22"/>
          <w:szCs w:val="22"/>
        </w:rPr>
        <w:lastRenderedPageBreak/>
        <w:t>The Tenderer obtains the prior written consent of the British Council in relation to such disclosure, distribution or passing of Information; or</w:t>
      </w:r>
    </w:p>
    <w:p w:rsidR="00B818E6" w:rsidRPr="00F21A2E" w:rsidRDefault="00B818E6" w:rsidP="00FF6FE7">
      <w:pPr>
        <w:numPr>
          <w:ilvl w:val="0"/>
          <w:numId w:val="8"/>
        </w:numPr>
        <w:spacing w:before="100" w:beforeAutospacing="1" w:after="100" w:afterAutospacing="1" w:line="240" w:lineRule="atLeast"/>
        <w:rPr>
          <w:sz w:val="22"/>
          <w:szCs w:val="22"/>
        </w:rPr>
      </w:pPr>
      <w:r w:rsidRPr="00F21A2E">
        <w:rPr>
          <w:sz w:val="22"/>
          <w:szCs w:val="22"/>
        </w:rPr>
        <w:t>The disclosure is made for the sole purpose of obtaining legal advice from external lawyers in relation to the procurement or to any Framework Agreement arising from it; or</w:t>
      </w:r>
    </w:p>
    <w:p w:rsidR="00B818E6" w:rsidRPr="00F21A2E" w:rsidRDefault="00B818E6" w:rsidP="00FF6FE7">
      <w:pPr>
        <w:numPr>
          <w:ilvl w:val="0"/>
          <w:numId w:val="8"/>
        </w:numPr>
        <w:spacing w:before="100" w:beforeAutospacing="1" w:after="100" w:afterAutospacing="1" w:line="240" w:lineRule="atLeast"/>
        <w:rPr>
          <w:sz w:val="22"/>
          <w:szCs w:val="22"/>
        </w:rPr>
      </w:pPr>
      <w:r w:rsidRPr="00F21A2E">
        <w:rPr>
          <w:sz w:val="22"/>
          <w:szCs w:val="22"/>
        </w:rPr>
        <w:t>The Tenderer is legally required to make such a disclosure.</w:t>
      </w:r>
    </w:p>
    <w:p w:rsidR="00B818E6" w:rsidRPr="00F21A2E" w:rsidRDefault="00B818E6" w:rsidP="00FF6FE7">
      <w:pPr>
        <w:spacing w:before="100" w:beforeAutospacing="1" w:after="100" w:afterAutospacing="1" w:line="240" w:lineRule="atLeast"/>
        <w:rPr>
          <w:sz w:val="22"/>
          <w:szCs w:val="22"/>
        </w:rPr>
      </w:pPr>
      <w:r w:rsidRPr="00F21A2E">
        <w:rPr>
          <w:sz w:val="22"/>
          <w:szCs w:val="22"/>
        </w:rPr>
        <w:t>In relation to the above the definition of ‘person’ includes but is not limited to any person, firm, body or association, corporate or incorporate.</w:t>
      </w:r>
    </w:p>
    <w:p w:rsidR="00B818E6" w:rsidRPr="00F21A2E" w:rsidRDefault="00B818E6" w:rsidP="00FF6FE7">
      <w:pPr>
        <w:spacing w:before="100" w:beforeAutospacing="1" w:after="100" w:afterAutospacing="1" w:line="240" w:lineRule="atLeast"/>
        <w:rPr>
          <w:sz w:val="22"/>
          <w:szCs w:val="22"/>
        </w:rPr>
      </w:pPr>
      <w:r w:rsidRPr="00F21A2E">
        <w:rPr>
          <w:sz w:val="22"/>
          <w:szCs w:val="22"/>
        </w:rPr>
        <w:t>The British Council may disclose detailed information relating to Tenders to its officers, employees, agents or advisers and the British Council may make any of the contractual documents available for private inspection by its officers, employees, agents or advisers.  The British Council also reserves the right to disseminate information that is materially relevant to the procurement to all Tenderers, even if the information has only been requested by one Tenderer, subject to the duty to protect each Tenderer's commercial confidentiality in relation to its Tender (unless there is a requirement for disclosure under the Freedom of Information Act).</w:t>
      </w:r>
    </w:p>
    <w:p w:rsidR="00307CF7" w:rsidRPr="00F21A2E" w:rsidRDefault="00307CF7" w:rsidP="00FF6FE7">
      <w:pPr>
        <w:spacing w:before="100" w:beforeAutospacing="1" w:after="100" w:afterAutospacing="1" w:line="240" w:lineRule="atLeast"/>
        <w:rPr>
          <w:sz w:val="22"/>
          <w:szCs w:val="22"/>
        </w:rPr>
      </w:pPr>
    </w:p>
    <w:p w:rsidR="00B818E6" w:rsidRPr="00F21A2E" w:rsidRDefault="00B818E6" w:rsidP="00FF6FE7">
      <w:pPr>
        <w:pStyle w:val="Heading1"/>
        <w:numPr>
          <w:ilvl w:val="0"/>
          <w:numId w:val="18"/>
        </w:numPr>
        <w:spacing w:before="100" w:beforeAutospacing="1" w:after="100" w:afterAutospacing="1" w:line="240" w:lineRule="atLeast"/>
        <w:ind w:left="431" w:hanging="431"/>
        <w:rPr>
          <w:rFonts w:ascii="Arial" w:hAnsi="Arial" w:cs="Arial"/>
          <w:sz w:val="22"/>
          <w:szCs w:val="22"/>
        </w:rPr>
      </w:pPr>
      <w:r w:rsidRPr="00F21A2E">
        <w:rPr>
          <w:rFonts w:ascii="Arial" w:hAnsi="Arial" w:cs="Arial"/>
          <w:sz w:val="22"/>
          <w:szCs w:val="22"/>
        </w:rPr>
        <w:t>Payment and Invoicing</w:t>
      </w:r>
    </w:p>
    <w:p w:rsidR="00B818E6" w:rsidRPr="00F21A2E" w:rsidRDefault="00B818E6" w:rsidP="00FF6FE7">
      <w:pPr>
        <w:spacing w:before="100" w:beforeAutospacing="1" w:after="100" w:afterAutospacing="1" w:line="240" w:lineRule="atLeast"/>
        <w:rPr>
          <w:sz w:val="22"/>
          <w:szCs w:val="22"/>
        </w:rPr>
      </w:pPr>
      <w:r w:rsidRPr="00F21A2E">
        <w:rPr>
          <w:sz w:val="22"/>
          <w:szCs w:val="22"/>
        </w:rPr>
        <w:t>The Council will pay correctly addressed and undisputed invoices within 30 days. The essential information on an invoice for the Council is:</w:t>
      </w:r>
    </w:p>
    <w:p w:rsidR="00B818E6" w:rsidRPr="00F21A2E" w:rsidRDefault="00B818E6" w:rsidP="00FF6FE7">
      <w:pPr>
        <w:numPr>
          <w:ilvl w:val="0"/>
          <w:numId w:val="10"/>
        </w:numPr>
        <w:spacing w:before="100" w:beforeAutospacing="1" w:after="100" w:afterAutospacing="1" w:line="240" w:lineRule="atLeast"/>
        <w:rPr>
          <w:sz w:val="22"/>
          <w:szCs w:val="22"/>
        </w:rPr>
      </w:pPr>
      <w:r w:rsidRPr="00F21A2E">
        <w:rPr>
          <w:sz w:val="22"/>
          <w:szCs w:val="22"/>
        </w:rPr>
        <w:t>A description of the services supplied</w:t>
      </w:r>
    </w:p>
    <w:p w:rsidR="00B818E6" w:rsidRPr="00F21A2E" w:rsidRDefault="00B818E6" w:rsidP="00FF6FE7">
      <w:pPr>
        <w:numPr>
          <w:ilvl w:val="0"/>
          <w:numId w:val="10"/>
        </w:numPr>
        <w:spacing w:before="100" w:beforeAutospacing="1" w:after="100" w:afterAutospacing="1" w:line="240" w:lineRule="atLeast"/>
        <w:rPr>
          <w:sz w:val="22"/>
          <w:szCs w:val="22"/>
        </w:rPr>
      </w:pPr>
      <w:r w:rsidRPr="00F21A2E">
        <w:rPr>
          <w:sz w:val="22"/>
          <w:szCs w:val="22"/>
        </w:rPr>
        <w:t>The Council reference number/Purchase Order number</w:t>
      </w:r>
    </w:p>
    <w:p w:rsidR="00307CF7" w:rsidRPr="00F21A2E" w:rsidRDefault="00B818E6" w:rsidP="00FF6FE7">
      <w:pPr>
        <w:numPr>
          <w:ilvl w:val="0"/>
          <w:numId w:val="10"/>
        </w:numPr>
        <w:spacing w:before="100" w:beforeAutospacing="1" w:after="100" w:afterAutospacing="1" w:line="240" w:lineRule="atLeast"/>
        <w:rPr>
          <w:sz w:val="22"/>
          <w:szCs w:val="22"/>
        </w:rPr>
      </w:pPr>
      <w:r w:rsidRPr="00F21A2E">
        <w:rPr>
          <w:sz w:val="22"/>
          <w:szCs w:val="22"/>
        </w:rPr>
        <w:t>Addressed to Accounts Payable</w:t>
      </w:r>
    </w:p>
    <w:p w:rsidR="00B818E6" w:rsidRPr="00F21A2E" w:rsidRDefault="00B818E6" w:rsidP="00FF6FE7">
      <w:pPr>
        <w:numPr>
          <w:ilvl w:val="0"/>
          <w:numId w:val="10"/>
        </w:numPr>
        <w:spacing w:before="100" w:beforeAutospacing="1" w:after="100" w:afterAutospacing="1" w:line="240" w:lineRule="atLeast"/>
        <w:rPr>
          <w:sz w:val="22"/>
          <w:szCs w:val="22"/>
        </w:rPr>
      </w:pPr>
      <w:r w:rsidRPr="00F21A2E">
        <w:rPr>
          <w:sz w:val="22"/>
          <w:szCs w:val="22"/>
        </w:rPr>
        <w:t>The costs including VAT (if applicable) and any other charges.</w:t>
      </w:r>
    </w:p>
    <w:p w:rsidR="009A4490" w:rsidRPr="00F21A2E" w:rsidRDefault="009A4490" w:rsidP="00FF6FE7">
      <w:pPr>
        <w:spacing w:before="100" w:beforeAutospacing="1" w:after="100" w:afterAutospacing="1" w:line="240" w:lineRule="atLeast"/>
        <w:rPr>
          <w:b/>
          <w:sz w:val="22"/>
          <w:szCs w:val="22"/>
        </w:rPr>
      </w:pPr>
    </w:p>
    <w:p w:rsidR="00307CF7" w:rsidRPr="00F21A2E" w:rsidRDefault="00307CF7" w:rsidP="00FF6FE7">
      <w:pPr>
        <w:spacing w:before="100" w:beforeAutospacing="1" w:after="100" w:afterAutospacing="1" w:line="240" w:lineRule="atLeast"/>
        <w:rPr>
          <w:b/>
          <w:sz w:val="22"/>
          <w:szCs w:val="22"/>
        </w:rPr>
      </w:pPr>
    </w:p>
    <w:p w:rsidR="00307CF7" w:rsidRPr="00F21A2E" w:rsidRDefault="00307CF7" w:rsidP="00FF6FE7">
      <w:pPr>
        <w:spacing w:before="100" w:beforeAutospacing="1" w:after="100" w:afterAutospacing="1" w:line="240" w:lineRule="atLeast"/>
        <w:rPr>
          <w:b/>
          <w:sz w:val="22"/>
          <w:szCs w:val="22"/>
        </w:rPr>
      </w:pPr>
    </w:p>
    <w:p w:rsidR="00307CF7" w:rsidRPr="00F21A2E" w:rsidRDefault="00307CF7" w:rsidP="00FF6FE7">
      <w:pPr>
        <w:spacing w:before="100" w:beforeAutospacing="1" w:after="100" w:afterAutospacing="1" w:line="240" w:lineRule="atLeast"/>
        <w:rPr>
          <w:b/>
          <w:sz w:val="22"/>
          <w:szCs w:val="22"/>
        </w:rPr>
      </w:pPr>
    </w:p>
    <w:p w:rsidR="00307CF7" w:rsidRPr="00F21A2E" w:rsidRDefault="00307CF7" w:rsidP="00FF6FE7">
      <w:pPr>
        <w:spacing w:before="100" w:beforeAutospacing="1" w:after="100" w:afterAutospacing="1" w:line="240" w:lineRule="atLeast"/>
        <w:rPr>
          <w:b/>
          <w:sz w:val="22"/>
          <w:szCs w:val="22"/>
        </w:rPr>
      </w:pPr>
    </w:p>
    <w:p w:rsidR="00307CF7" w:rsidRPr="00F21A2E" w:rsidRDefault="00307CF7" w:rsidP="00FF6FE7">
      <w:pPr>
        <w:spacing w:before="100" w:beforeAutospacing="1" w:after="100" w:afterAutospacing="1" w:line="240" w:lineRule="atLeast"/>
        <w:rPr>
          <w:b/>
          <w:sz w:val="22"/>
          <w:szCs w:val="22"/>
        </w:rPr>
      </w:pPr>
    </w:p>
    <w:p w:rsidR="00307CF7" w:rsidRPr="00F21A2E" w:rsidRDefault="00307CF7" w:rsidP="00FF6FE7">
      <w:pPr>
        <w:spacing w:before="100" w:beforeAutospacing="1" w:after="100" w:afterAutospacing="1" w:line="240" w:lineRule="atLeast"/>
        <w:rPr>
          <w:b/>
          <w:sz w:val="22"/>
          <w:szCs w:val="22"/>
        </w:rPr>
      </w:pPr>
    </w:p>
    <w:p w:rsidR="00307CF7" w:rsidRPr="00F21A2E" w:rsidRDefault="00307CF7" w:rsidP="00FF6FE7">
      <w:pPr>
        <w:spacing w:before="100" w:beforeAutospacing="1" w:after="100" w:afterAutospacing="1" w:line="240" w:lineRule="atLeast"/>
        <w:rPr>
          <w:b/>
          <w:sz w:val="22"/>
          <w:szCs w:val="22"/>
        </w:rPr>
      </w:pPr>
    </w:p>
    <w:p w:rsidR="00307CF7" w:rsidRPr="00F21A2E" w:rsidRDefault="00307CF7" w:rsidP="00FF6FE7">
      <w:pPr>
        <w:spacing w:before="100" w:beforeAutospacing="1" w:after="100" w:afterAutospacing="1" w:line="240" w:lineRule="atLeast"/>
        <w:rPr>
          <w:b/>
          <w:sz w:val="22"/>
          <w:szCs w:val="22"/>
        </w:rPr>
      </w:pPr>
    </w:p>
    <w:p w:rsidR="00307CF7" w:rsidRPr="00F21A2E" w:rsidRDefault="00307CF7" w:rsidP="00FF6FE7">
      <w:pPr>
        <w:spacing w:before="100" w:beforeAutospacing="1" w:after="100" w:afterAutospacing="1" w:line="240" w:lineRule="atLeast"/>
        <w:rPr>
          <w:b/>
          <w:sz w:val="22"/>
          <w:szCs w:val="22"/>
        </w:rPr>
      </w:pPr>
      <w:r w:rsidRPr="00F21A2E">
        <w:rPr>
          <w:b/>
          <w:sz w:val="22"/>
          <w:szCs w:val="22"/>
        </w:rPr>
        <w:br w:type="page"/>
      </w:r>
      <w:r w:rsidRPr="00F21A2E">
        <w:rPr>
          <w:b/>
          <w:sz w:val="22"/>
          <w:szCs w:val="22"/>
        </w:rPr>
        <w:lastRenderedPageBreak/>
        <w:t>ANNEX</w:t>
      </w:r>
      <w:r w:rsidR="00B818E6" w:rsidRPr="00F21A2E">
        <w:rPr>
          <w:b/>
          <w:sz w:val="22"/>
          <w:szCs w:val="22"/>
        </w:rPr>
        <w:t xml:space="preserve"> 2 </w:t>
      </w:r>
      <w:r w:rsidRPr="00F21A2E">
        <w:rPr>
          <w:b/>
          <w:sz w:val="22"/>
          <w:szCs w:val="22"/>
        </w:rPr>
        <w:t>–</w:t>
      </w:r>
      <w:r w:rsidR="00B818E6" w:rsidRPr="00F21A2E">
        <w:rPr>
          <w:b/>
          <w:sz w:val="22"/>
          <w:szCs w:val="22"/>
        </w:rPr>
        <w:t xml:space="preserve"> </w:t>
      </w:r>
    </w:p>
    <w:p w:rsidR="009A4490" w:rsidRPr="00F21A2E" w:rsidRDefault="00307CF7" w:rsidP="00FF6FE7">
      <w:pPr>
        <w:spacing w:before="100" w:beforeAutospacing="1" w:after="100" w:afterAutospacing="1" w:line="240" w:lineRule="atLeast"/>
        <w:rPr>
          <w:b/>
          <w:sz w:val="22"/>
          <w:szCs w:val="22"/>
        </w:rPr>
      </w:pPr>
      <w:r w:rsidRPr="00F21A2E">
        <w:rPr>
          <w:b/>
          <w:sz w:val="22"/>
          <w:szCs w:val="22"/>
        </w:rPr>
        <w:br/>
      </w:r>
      <w:r w:rsidR="009A4490" w:rsidRPr="00F21A2E">
        <w:rPr>
          <w:b/>
          <w:sz w:val="22"/>
          <w:szCs w:val="22"/>
        </w:rPr>
        <w:t>Response to Invitation to Tender</w:t>
      </w:r>
      <w:r w:rsidR="00FF6FE7" w:rsidRPr="00F21A2E">
        <w:rPr>
          <w:b/>
          <w:sz w:val="22"/>
          <w:szCs w:val="22"/>
        </w:rPr>
        <w:br/>
      </w:r>
    </w:p>
    <w:p w:rsidR="009A4490" w:rsidRPr="00F21A2E" w:rsidRDefault="009A4490" w:rsidP="00FF6FE7">
      <w:pPr>
        <w:spacing w:before="100" w:beforeAutospacing="1" w:after="100" w:afterAutospacing="1" w:line="240" w:lineRule="atLeast"/>
        <w:rPr>
          <w:b/>
          <w:sz w:val="22"/>
          <w:szCs w:val="22"/>
        </w:rPr>
      </w:pPr>
      <w:r w:rsidRPr="00F21A2E">
        <w:rPr>
          <w:b/>
          <w:sz w:val="22"/>
          <w:szCs w:val="22"/>
        </w:rPr>
        <w:t>For the supply of ‘</w:t>
      </w:r>
      <w:r w:rsidR="00DF7D7A">
        <w:rPr>
          <w:b/>
          <w:sz w:val="22"/>
          <w:szCs w:val="22"/>
        </w:rPr>
        <w:t>Internationalisation in TVET</w:t>
      </w:r>
      <w:r w:rsidRPr="00F21A2E">
        <w:rPr>
          <w:b/>
          <w:sz w:val="22"/>
          <w:szCs w:val="22"/>
        </w:rPr>
        <w:t xml:space="preserve"> Research Project’ to the British Council</w:t>
      </w:r>
    </w:p>
    <w:p w:rsidR="009A4490" w:rsidRPr="00F21A2E" w:rsidRDefault="009A4490" w:rsidP="00FF6FE7">
      <w:pPr>
        <w:spacing w:before="100" w:beforeAutospacing="1" w:after="100" w:afterAutospacing="1" w:line="240" w:lineRule="atLeast"/>
        <w:rPr>
          <w:b/>
          <w:sz w:val="22"/>
          <w:szCs w:val="22"/>
        </w:rPr>
      </w:pPr>
    </w:p>
    <w:p w:rsidR="009A4490" w:rsidRPr="00F21A2E" w:rsidRDefault="009A4490" w:rsidP="00FF6FE7">
      <w:pPr>
        <w:spacing w:before="100" w:beforeAutospacing="1" w:after="100" w:afterAutospacing="1" w:line="240" w:lineRule="atLeast"/>
        <w:rPr>
          <w:b/>
          <w:sz w:val="22"/>
          <w:szCs w:val="22"/>
        </w:rPr>
      </w:pPr>
      <w:r w:rsidRPr="00F21A2E">
        <w:rPr>
          <w:b/>
          <w:sz w:val="22"/>
          <w:szCs w:val="22"/>
        </w:rPr>
        <w:t>Company name:</w:t>
      </w:r>
      <w:r w:rsidRPr="00F21A2E">
        <w:rPr>
          <w:b/>
          <w:sz w:val="22"/>
          <w:szCs w:val="22"/>
        </w:rPr>
        <w:tab/>
      </w:r>
      <w:r w:rsidRPr="00F21A2E">
        <w:rPr>
          <w:b/>
          <w:sz w:val="22"/>
          <w:szCs w:val="22"/>
        </w:rPr>
        <w:tab/>
      </w:r>
      <w:r w:rsidRPr="00F21A2E">
        <w:rPr>
          <w:b/>
          <w:sz w:val="22"/>
          <w:szCs w:val="22"/>
        </w:rPr>
        <w:tab/>
      </w:r>
      <w:r w:rsidRPr="00F21A2E">
        <w:rPr>
          <w:b/>
          <w:color w:val="F2F2F2"/>
          <w:sz w:val="22"/>
          <w:szCs w:val="22"/>
        </w:rPr>
        <w:t>_________________________________________</w:t>
      </w:r>
      <w:r w:rsidRPr="00F21A2E">
        <w:rPr>
          <w:b/>
          <w:sz w:val="22"/>
          <w:szCs w:val="22"/>
        </w:rPr>
        <w:br/>
      </w:r>
    </w:p>
    <w:p w:rsidR="009A4490" w:rsidRPr="00F21A2E" w:rsidRDefault="009A4490" w:rsidP="00FF6FE7">
      <w:pPr>
        <w:spacing w:before="100" w:beforeAutospacing="1" w:after="100" w:afterAutospacing="1" w:line="240" w:lineRule="atLeast"/>
        <w:rPr>
          <w:b/>
          <w:sz w:val="22"/>
          <w:szCs w:val="22"/>
        </w:rPr>
      </w:pPr>
    </w:p>
    <w:p w:rsidR="009A4490" w:rsidRPr="00F21A2E" w:rsidRDefault="009A4490" w:rsidP="00FF6FE7">
      <w:pPr>
        <w:spacing w:before="100" w:beforeAutospacing="1" w:after="100" w:afterAutospacing="1" w:line="240" w:lineRule="atLeast"/>
        <w:rPr>
          <w:b/>
          <w:sz w:val="22"/>
          <w:szCs w:val="22"/>
        </w:rPr>
      </w:pPr>
      <w:r w:rsidRPr="00F21A2E">
        <w:rPr>
          <w:b/>
          <w:sz w:val="22"/>
          <w:szCs w:val="22"/>
        </w:rPr>
        <w:t xml:space="preserve">Contact name: </w:t>
      </w:r>
      <w:r w:rsidRPr="00F21A2E">
        <w:rPr>
          <w:b/>
          <w:sz w:val="22"/>
          <w:szCs w:val="22"/>
        </w:rPr>
        <w:tab/>
      </w:r>
      <w:r w:rsidRPr="00F21A2E">
        <w:rPr>
          <w:b/>
          <w:sz w:val="22"/>
          <w:szCs w:val="22"/>
        </w:rPr>
        <w:tab/>
      </w:r>
      <w:r w:rsidRPr="00F21A2E">
        <w:rPr>
          <w:b/>
          <w:sz w:val="22"/>
          <w:szCs w:val="22"/>
        </w:rPr>
        <w:tab/>
      </w:r>
      <w:r w:rsidRPr="00F21A2E">
        <w:rPr>
          <w:b/>
          <w:color w:val="F2F2F2"/>
          <w:sz w:val="22"/>
          <w:szCs w:val="22"/>
        </w:rPr>
        <w:t>_________________________________________</w:t>
      </w:r>
    </w:p>
    <w:p w:rsidR="009A4490" w:rsidRPr="00F21A2E" w:rsidRDefault="009A4490" w:rsidP="00FF6FE7">
      <w:pPr>
        <w:spacing w:before="100" w:beforeAutospacing="1" w:after="100" w:afterAutospacing="1" w:line="240" w:lineRule="atLeast"/>
        <w:rPr>
          <w:b/>
          <w:sz w:val="22"/>
          <w:szCs w:val="22"/>
        </w:rPr>
      </w:pPr>
    </w:p>
    <w:p w:rsidR="009A4490" w:rsidRPr="00F21A2E" w:rsidRDefault="009A4490" w:rsidP="00FF6FE7">
      <w:pPr>
        <w:spacing w:before="100" w:beforeAutospacing="1" w:after="100" w:afterAutospacing="1" w:line="240" w:lineRule="atLeast"/>
        <w:rPr>
          <w:b/>
          <w:sz w:val="22"/>
          <w:szCs w:val="22"/>
        </w:rPr>
      </w:pPr>
    </w:p>
    <w:p w:rsidR="009A4490" w:rsidRPr="00F21A2E" w:rsidRDefault="009A4490" w:rsidP="00FF6FE7">
      <w:pPr>
        <w:spacing w:before="100" w:beforeAutospacing="1" w:after="100" w:afterAutospacing="1" w:line="240" w:lineRule="atLeast"/>
        <w:rPr>
          <w:b/>
          <w:sz w:val="22"/>
          <w:szCs w:val="22"/>
        </w:rPr>
      </w:pPr>
      <w:r w:rsidRPr="00F21A2E">
        <w:rPr>
          <w:b/>
          <w:sz w:val="22"/>
          <w:szCs w:val="22"/>
        </w:rPr>
        <w:t xml:space="preserve">Contact email address: </w:t>
      </w:r>
      <w:r w:rsidRPr="00F21A2E">
        <w:rPr>
          <w:b/>
          <w:sz w:val="22"/>
          <w:szCs w:val="22"/>
        </w:rPr>
        <w:tab/>
      </w:r>
      <w:r w:rsidRPr="00F21A2E">
        <w:rPr>
          <w:b/>
          <w:sz w:val="22"/>
          <w:szCs w:val="22"/>
        </w:rPr>
        <w:tab/>
      </w:r>
      <w:r w:rsidRPr="00F21A2E">
        <w:rPr>
          <w:b/>
          <w:color w:val="F2F2F2"/>
          <w:sz w:val="22"/>
          <w:szCs w:val="22"/>
        </w:rPr>
        <w:t>_________________________________________</w:t>
      </w:r>
    </w:p>
    <w:p w:rsidR="009A4490" w:rsidRPr="00F21A2E" w:rsidRDefault="009A4490" w:rsidP="00FF6FE7">
      <w:pPr>
        <w:spacing w:before="100" w:beforeAutospacing="1" w:after="100" w:afterAutospacing="1" w:line="240" w:lineRule="atLeast"/>
        <w:rPr>
          <w:b/>
          <w:sz w:val="22"/>
          <w:szCs w:val="22"/>
        </w:rPr>
      </w:pPr>
    </w:p>
    <w:p w:rsidR="009A4490" w:rsidRPr="00F21A2E" w:rsidRDefault="009A4490" w:rsidP="00FF6FE7">
      <w:pPr>
        <w:spacing w:before="100" w:beforeAutospacing="1" w:after="100" w:afterAutospacing="1" w:line="240" w:lineRule="atLeast"/>
        <w:rPr>
          <w:b/>
          <w:sz w:val="22"/>
          <w:szCs w:val="22"/>
        </w:rPr>
      </w:pPr>
    </w:p>
    <w:p w:rsidR="009A4490" w:rsidRPr="00F21A2E" w:rsidRDefault="009A4490" w:rsidP="00FF6FE7">
      <w:pPr>
        <w:spacing w:before="100" w:beforeAutospacing="1" w:after="100" w:afterAutospacing="1" w:line="240" w:lineRule="atLeast"/>
        <w:rPr>
          <w:b/>
          <w:sz w:val="22"/>
          <w:szCs w:val="22"/>
        </w:rPr>
      </w:pPr>
      <w:r w:rsidRPr="00F21A2E">
        <w:rPr>
          <w:b/>
          <w:sz w:val="22"/>
          <w:szCs w:val="22"/>
        </w:rPr>
        <w:t xml:space="preserve">Contact Telephone number:  </w:t>
      </w:r>
      <w:r w:rsidRPr="00F21A2E">
        <w:rPr>
          <w:b/>
          <w:sz w:val="22"/>
          <w:szCs w:val="22"/>
        </w:rPr>
        <w:tab/>
      </w:r>
      <w:r w:rsidRPr="00F21A2E">
        <w:rPr>
          <w:b/>
          <w:color w:val="F2F2F2"/>
          <w:sz w:val="22"/>
          <w:szCs w:val="22"/>
        </w:rPr>
        <w:t>_________________________________________</w:t>
      </w:r>
    </w:p>
    <w:p w:rsidR="009A4490" w:rsidRPr="00F21A2E" w:rsidRDefault="009A4490" w:rsidP="00FF6FE7">
      <w:pPr>
        <w:spacing w:before="100" w:beforeAutospacing="1" w:after="100" w:afterAutospacing="1" w:line="240" w:lineRule="atLeast"/>
        <w:rPr>
          <w:sz w:val="22"/>
          <w:szCs w:val="22"/>
        </w:rPr>
      </w:pPr>
    </w:p>
    <w:p w:rsidR="009A4490" w:rsidRPr="00F21A2E" w:rsidRDefault="009A4490" w:rsidP="00FF6FE7">
      <w:pPr>
        <w:spacing w:before="100" w:beforeAutospacing="1" w:after="100" w:afterAutospacing="1" w:line="240" w:lineRule="atLeast"/>
        <w:ind w:left="720"/>
        <w:rPr>
          <w:sz w:val="22"/>
          <w:szCs w:val="22"/>
          <w:lang w:val="en-US"/>
        </w:rPr>
      </w:pPr>
    </w:p>
    <w:p w:rsidR="009A4490" w:rsidRPr="00F21A2E" w:rsidRDefault="009A4490" w:rsidP="00FF6FE7">
      <w:pPr>
        <w:spacing w:before="100" w:beforeAutospacing="1" w:after="100" w:afterAutospacing="1" w:line="240" w:lineRule="atLeast"/>
        <w:rPr>
          <w:b/>
          <w:bCs/>
          <w:color w:val="0070C0"/>
          <w:sz w:val="22"/>
          <w:szCs w:val="22"/>
        </w:rPr>
      </w:pPr>
    </w:p>
    <w:p w:rsidR="009A4490" w:rsidRPr="00F21A2E" w:rsidRDefault="009A4490" w:rsidP="00FF6FE7">
      <w:pPr>
        <w:spacing w:before="100" w:beforeAutospacing="1" w:after="100" w:afterAutospacing="1" w:line="240" w:lineRule="atLeast"/>
        <w:rPr>
          <w:b/>
          <w:bCs/>
          <w:color w:val="0070C0"/>
          <w:sz w:val="22"/>
          <w:szCs w:val="22"/>
        </w:rPr>
      </w:pPr>
    </w:p>
    <w:p w:rsidR="00307CF7" w:rsidRPr="00F21A2E" w:rsidRDefault="00493F9C" w:rsidP="00FF6FE7">
      <w:pPr>
        <w:pStyle w:val="Heading2"/>
        <w:numPr>
          <w:ilvl w:val="0"/>
          <w:numId w:val="0"/>
        </w:numPr>
        <w:spacing w:before="100" w:beforeAutospacing="1" w:after="100" w:afterAutospacing="1" w:line="240" w:lineRule="atLeast"/>
        <w:ind w:left="576" w:hanging="576"/>
        <w:rPr>
          <w:rFonts w:ascii="Arial" w:hAnsi="Arial"/>
          <w:sz w:val="22"/>
          <w:szCs w:val="22"/>
        </w:rPr>
      </w:pPr>
      <w:r w:rsidRPr="00F21A2E">
        <w:rPr>
          <w:rFonts w:ascii="Arial" w:hAnsi="Arial"/>
          <w:sz w:val="22"/>
          <w:szCs w:val="22"/>
        </w:rPr>
        <w:br w:type="page"/>
      </w:r>
      <w:r w:rsidR="00307CF7" w:rsidRPr="00F21A2E">
        <w:rPr>
          <w:rFonts w:ascii="Arial" w:hAnsi="Arial"/>
          <w:sz w:val="22"/>
          <w:szCs w:val="22"/>
        </w:rPr>
        <w:lastRenderedPageBreak/>
        <w:t>ANNEX 3 -</w:t>
      </w:r>
    </w:p>
    <w:p w:rsidR="009A4490" w:rsidRPr="00F21A2E" w:rsidRDefault="009A4490" w:rsidP="00FF6FE7">
      <w:pPr>
        <w:pStyle w:val="Heading2"/>
        <w:numPr>
          <w:ilvl w:val="0"/>
          <w:numId w:val="0"/>
        </w:numPr>
        <w:spacing w:before="100" w:beforeAutospacing="1" w:after="100" w:afterAutospacing="1" w:line="240" w:lineRule="atLeast"/>
        <w:ind w:left="576" w:hanging="576"/>
        <w:rPr>
          <w:rFonts w:ascii="Arial" w:hAnsi="Arial"/>
          <w:sz w:val="22"/>
          <w:szCs w:val="22"/>
        </w:rPr>
      </w:pPr>
      <w:r w:rsidRPr="00F21A2E">
        <w:rPr>
          <w:rFonts w:ascii="Arial" w:hAnsi="Arial"/>
          <w:sz w:val="22"/>
          <w:szCs w:val="22"/>
        </w:rPr>
        <w:t>Supplier Response</w:t>
      </w:r>
    </w:p>
    <w:p w:rsidR="009A4490" w:rsidRPr="00F21A2E" w:rsidRDefault="00B818E6" w:rsidP="00FF6FE7">
      <w:pPr>
        <w:spacing w:before="100" w:beforeAutospacing="1" w:after="100" w:afterAutospacing="1" w:line="240" w:lineRule="atLeast"/>
        <w:rPr>
          <w:sz w:val="22"/>
          <w:szCs w:val="22"/>
        </w:rPr>
      </w:pPr>
      <w:r w:rsidRPr="00F21A2E">
        <w:rPr>
          <w:b/>
          <w:bCs/>
          <w:sz w:val="22"/>
          <w:szCs w:val="22"/>
        </w:rPr>
        <w:t xml:space="preserve">Scoring - </w:t>
      </w:r>
      <w:r w:rsidRPr="00F21A2E">
        <w:rPr>
          <w:bCs/>
          <w:sz w:val="22"/>
          <w:szCs w:val="22"/>
        </w:rPr>
        <w:t>t</w:t>
      </w:r>
      <w:r w:rsidRPr="00F21A2E">
        <w:rPr>
          <w:sz w:val="22"/>
          <w:szCs w:val="22"/>
        </w:rPr>
        <w:t xml:space="preserve">he scoring methodology for evaluating responses is included in </w:t>
      </w:r>
      <w:r w:rsidR="00307CF7" w:rsidRPr="00F21A2E">
        <w:rPr>
          <w:sz w:val="22"/>
          <w:szCs w:val="22"/>
        </w:rPr>
        <w:t>ANNEX 4</w:t>
      </w:r>
      <w:r w:rsidRPr="00F21A2E">
        <w:rPr>
          <w:sz w:val="22"/>
          <w:szCs w:val="22"/>
        </w:rPr>
        <w:t>. This will be applied and weighted for all selection criteria below:</w:t>
      </w:r>
      <w:r w:rsidRPr="00F21A2E">
        <w:rPr>
          <w:sz w:val="22"/>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5"/>
      </w:tblGrid>
      <w:tr w:rsidR="009A4490" w:rsidRPr="00F21A2E" w:rsidTr="00B818E6">
        <w:trPr>
          <w:trHeight w:val="1415"/>
        </w:trPr>
        <w:tc>
          <w:tcPr>
            <w:tcW w:w="9245" w:type="dxa"/>
          </w:tcPr>
          <w:p w:rsidR="009A4490" w:rsidRPr="00F21A2E" w:rsidRDefault="00B818E6" w:rsidP="00FF6FE7">
            <w:pPr>
              <w:spacing w:before="100" w:beforeAutospacing="1" w:after="100" w:afterAutospacing="1" w:line="240" w:lineRule="atLeast"/>
              <w:rPr>
                <w:b/>
                <w:bCs/>
                <w:sz w:val="22"/>
                <w:szCs w:val="22"/>
              </w:rPr>
            </w:pPr>
            <w:r w:rsidRPr="00F21A2E">
              <w:rPr>
                <w:b/>
                <w:bCs/>
                <w:sz w:val="22"/>
                <w:szCs w:val="22"/>
              </w:rPr>
              <w:br/>
            </w:r>
            <w:r w:rsidR="009A4490" w:rsidRPr="00F21A2E">
              <w:rPr>
                <w:b/>
                <w:bCs/>
                <w:sz w:val="22"/>
                <w:szCs w:val="22"/>
              </w:rPr>
              <w:t xml:space="preserve">Section 1:   </w:t>
            </w:r>
            <w:r w:rsidR="008E2A6C" w:rsidRPr="00F21A2E">
              <w:rPr>
                <w:b/>
                <w:sz w:val="22"/>
                <w:szCs w:val="22"/>
              </w:rPr>
              <w:t xml:space="preserve">Methodology and Approach </w:t>
            </w:r>
          </w:p>
          <w:p w:rsidR="009A4490" w:rsidRPr="00F21A2E" w:rsidRDefault="009A4490" w:rsidP="00FF6FE7">
            <w:pPr>
              <w:pStyle w:val="ListParagraph"/>
              <w:spacing w:before="100" w:beforeAutospacing="1" w:after="100" w:afterAutospacing="1" w:line="240" w:lineRule="atLeast"/>
              <w:ind w:left="0"/>
              <w:rPr>
                <w:rFonts w:ascii="Arial" w:hAnsi="Arial" w:cs="Arial"/>
                <w:bCs/>
              </w:rPr>
            </w:pPr>
            <w:r w:rsidRPr="00F21A2E">
              <w:rPr>
                <w:rFonts w:ascii="Arial" w:hAnsi="Arial" w:cs="Arial"/>
                <w:bCs/>
              </w:rPr>
              <w:t>Selection Criteria Weighting:</w:t>
            </w:r>
            <w:r w:rsidR="008E2A6C" w:rsidRPr="00F21A2E">
              <w:rPr>
                <w:rFonts w:ascii="Arial" w:hAnsi="Arial" w:cs="Arial"/>
                <w:bCs/>
              </w:rPr>
              <w:t xml:space="preserve"> </w:t>
            </w:r>
            <w:r w:rsidR="00D3773A">
              <w:rPr>
                <w:rFonts w:ascii="Arial" w:hAnsi="Arial" w:cs="Arial"/>
                <w:bCs/>
              </w:rPr>
              <w:t>2</w:t>
            </w:r>
            <w:r w:rsidR="008E2A6C" w:rsidRPr="00F21A2E">
              <w:rPr>
                <w:rFonts w:ascii="Arial" w:hAnsi="Arial" w:cs="Arial"/>
                <w:bCs/>
              </w:rPr>
              <w:t>0</w:t>
            </w:r>
            <w:r w:rsidRPr="00F21A2E">
              <w:rPr>
                <w:rFonts w:ascii="Arial" w:hAnsi="Arial" w:cs="Arial"/>
                <w:bCs/>
              </w:rPr>
              <w:t>%</w:t>
            </w:r>
          </w:p>
          <w:p w:rsidR="009A4490" w:rsidRPr="00F21A2E" w:rsidRDefault="008E2A6C" w:rsidP="006D6C0B">
            <w:pPr>
              <w:spacing w:before="100" w:beforeAutospacing="1" w:after="100" w:afterAutospacing="1" w:line="240" w:lineRule="atLeast"/>
              <w:rPr>
                <w:sz w:val="22"/>
                <w:szCs w:val="22"/>
              </w:rPr>
            </w:pPr>
            <w:r w:rsidRPr="00F21A2E">
              <w:rPr>
                <w:sz w:val="22"/>
                <w:szCs w:val="22"/>
              </w:rPr>
              <w:t>Please describe your proposed research methodology and project plan for this work</w:t>
            </w:r>
            <w:r w:rsidR="0076016B" w:rsidRPr="00F21A2E">
              <w:rPr>
                <w:sz w:val="22"/>
                <w:szCs w:val="22"/>
              </w:rPr>
              <w:t>, including an estimated timeline</w:t>
            </w:r>
            <w:r w:rsidR="00491E7C" w:rsidRPr="00F21A2E">
              <w:rPr>
                <w:sz w:val="22"/>
                <w:szCs w:val="22"/>
              </w:rPr>
              <w:t xml:space="preserve"> (keeping in mind the </w:t>
            </w:r>
            <w:r w:rsidR="006D6C0B">
              <w:rPr>
                <w:sz w:val="22"/>
                <w:szCs w:val="22"/>
              </w:rPr>
              <w:t>December</w:t>
            </w:r>
            <w:r w:rsidR="00491E7C" w:rsidRPr="00F21A2E">
              <w:rPr>
                <w:sz w:val="22"/>
                <w:szCs w:val="22"/>
              </w:rPr>
              <w:t xml:space="preserve"> delivery date)</w:t>
            </w:r>
            <w:r w:rsidR="00262E0D" w:rsidRPr="00F21A2E">
              <w:rPr>
                <w:sz w:val="22"/>
                <w:szCs w:val="22"/>
              </w:rPr>
              <w:t>.</w:t>
            </w:r>
            <w:r w:rsidR="00B818E6" w:rsidRPr="00F21A2E">
              <w:rPr>
                <w:sz w:val="22"/>
                <w:szCs w:val="22"/>
              </w:rPr>
              <w:t xml:space="preserve"> </w:t>
            </w:r>
            <w:r w:rsidR="00262E0D" w:rsidRPr="00F21A2E">
              <w:rPr>
                <w:sz w:val="22"/>
                <w:szCs w:val="22"/>
              </w:rPr>
              <w:t>Please note that you are welcome to propose more than one</w:t>
            </w:r>
            <w:r w:rsidR="00B818E6" w:rsidRPr="00F21A2E">
              <w:rPr>
                <w:sz w:val="22"/>
                <w:szCs w:val="22"/>
              </w:rPr>
              <w:t xml:space="preserve"> methodology for this project.</w:t>
            </w:r>
            <w:r w:rsidR="002D7990" w:rsidRPr="00F21A2E">
              <w:rPr>
                <w:sz w:val="22"/>
                <w:szCs w:val="22"/>
              </w:rPr>
              <w:t xml:space="preserve"> </w:t>
            </w:r>
            <w:r w:rsidR="00262E0D" w:rsidRPr="00F21A2E">
              <w:rPr>
                <w:sz w:val="22"/>
                <w:szCs w:val="22"/>
              </w:rPr>
              <w:t>Each methodology must include a full costing, as per Criterion 5 below.</w:t>
            </w:r>
            <w:r w:rsidR="00B818E6" w:rsidRPr="00F21A2E">
              <w:rPr>
                <w:sz w:val="22"/>
                <w:szCs w:val="22"/>
              </w:rPr>
              <w:br/>
            </w:r>
          </w:p>
        </w:tc>
      </w:tr>
      <w:tr w:rsidR="009A4490" w:rsidRPr="00F21A2E" w:rsidTr="00B818E6">
        <w:trPr>
          <w:trHeight w:val="1415"/>
        </w:trPr>
        <w:tc>
          <w:tcPr>
            <w:tcW w:w="9245" w:type="dxa"/>
          </w:tcPr>
          <w:p w:rsidR="008E2A6C" w:rsidRPr="00F21A2E" w:rsidRDefault="00B818E6" w:rsidP="00FF6FE7">
            <w:pPr>
              <w:spacing w:before="100" w:beforeAutospacing="1" w:after="100" w:afterAutospacing="1" w:line="240" w:lineRule="atLeast"/>
              <w:rPr>
                <w:b/>
                <w:bCs/>
                <w:sz w:val="22"/>
                <w:szCs w:val="22"/>
              </w:rPr>
            </w:pPr>
            <w:r w:rsidRPr="00F21A2E">
              <w:rPr>
                <w:b/>
                <w:bCs/>
                <w:sz w:val="22"/>
                <w:szCs w:val="22"/>
              </w:rPr>
              <w:br/>
            </w:r>
            <w:r w:rsidR="009A4490" w:rsidRPr="00F21A2E">
              <w:rPr>
                <w:b/>
                <w:bCs/>
                <w:sz w:val="22"/>
                <w:szCs w:val="22"/>
              </w:rPr>
              <w:t>Section 2:</w:t>
            </w:r>
            <w:r w:rsidR="008E2A6C" w:rsidRPr="00F21A2E">
              <w:rPr>
                <w:b/>
                <w:bCs/>
                <w:sz w:val="22"/>
                <w:szCs w:val="22"/>
              </w:rPr>
              <w:t xml:space="preserve">  Track record of similar projects </w:t>
            </w:r>
          </w:p>
          <w:p w:rsidR="009A4490" w:rsidRPr="00F21A2E" w:rsidRDefault="009A4490" w:rsidP="00FF6FE7">
            <w:pPr>
              <w:pStyle w:val="ListParagraph"/>
              <w:spacing w:before="100" w:beforeAutospacing="1" w:after="100" w:afterAutospacing="1" w:line="240" w:lineRule="atLeast"/>
              <w:ind w:left="0"/>
              <w:rPr>
                <w:rFonts w:ascii="Arial" w:hAnsi="Arial" w:cs="Arial"/>
                <w:bCs/>
              </w:rPr>
            </w:pPr>
            <w:r w:rsidRPr="00F21A2E">
              <w:rPr>
                <w:rFonts w:ascii="Arial" w:hAnsi="Arial" w:cs="Arial"/>
                <w:bCs/>
              </w:rPr>
              <w:t>Selection Criteria Weighting:</w:t>
            </w:r>
            <w:r w:rsidR="008E2A6C" w:rsidRPr="00F21A2E">
              <w:rPr>
                <w:rFonts w:ascii="Arial" w:hAnsi="Arial" w:cs="Arial"/>
                <w:bCs/>
              </w:rPr>
              <w:t xml:space="preserve"> </w:t>
            </w:r>
            <w:r w:rsidR="009461D4">
              <w:rPr>
                <w:rFonts w:ascii="Arial" w:hAnsi="Arial" w:cs="Arial"/>
                <w:bCs/>
              </w:rPr>
              <w:t>2</w:t>
            </w:r>
            <w:r w:rsidR="008E2A6C" w:rsidRPr="00F21A2E">
              <w:rPr>
                <w:rFonts w:ascii="Arial" w:hAnsi="Arial" w:cs="Arial"/>
                <w:bCs/>
              </w:rPr>
              <w:t>0%</w:t>
            </w:r>
          </w:p>
          <w:p w:rsidR="009A4490" w:rsidRPr="00F21A2E" w:rsidRDefault="008E2A6C" w:rsidP="00BB4092">
            <w:pPr>
              <w:spacing w:before="100" w:beforeAutospacing="1" w:after="100" w:afterAutospacing="1" w:line="240" w:lineRule="atLeast"/>
              <w:rPr>
                <w:sz w:val="22"/>
                <w:szCs w:val="22"/>
              </w:rPr>
            </w:pPr>
            <w:r w:rsidRPr="00F21A2E">
              <w:rPr>
                <w:sz w:val="22"/>
                <w:szCs w:val="22"/>
              </w:rPr>
              <w:t xml:space="preserve">Please provide a summary of </w:t>
            </w:r>
            <w:r w:rsidR="00BB4092">
              <w:rPr>
                <w:sz w:val="22"/>
                <w:szCs w:val="22"/>
              </w:rPr>
              <w:t>relevant</w:t>
            </w:r>
            <w:r w:rsidRPr="00F21A2E">
              <w:rPr>
                <w:sz w:val="22"/>
                <w:szCs w:val="22"/>
              </w:rPr>
              <w:t xml:space="preserve"> projects</w:t>
            </w:r>
            <w:r w:rsidR="00BB4092">
              <w:rPr>
                <w:sz w:val="22"/>
                <w:szCs w:val="22"/>
              </w:rPr>
              <w:t xml:space="preserve"> </w:t>
            </w:r>
            <w:r w:rsidRPr="00F21A2E">
              <w:rPr>
                <w:sz w:val="22"/>
                <w:szCs w:val="22"/>
              </w:rPr>
              <w:t xml:space="preserve">undertaken over the last five years.  Please highlight any </w:t>
            </w:r>
            <w:r w:rsidRPr="00F21A2E">
              <w:rPr>
                <w:bCs/>
                <w:sz w:val="22"/>
                <w:szCs w:val="22"/>
              </w:rPr>
              <w:t xml:space="preserve">research projects conducted in </w:t>
            </w:r>
            <w:r w:rsidR="00AE66D5">
              <w:rPr>
                <w:bCs/>
                <w:sz w:val="22"/>
                <w:szCs w:val="22"/>
              </w:rPr>
              <w:t>internationalisation and/or Technical and Vocational Education and Training in addition to</w:t>
            </w:r>
            <w:r w:rsidRPr="00F21A2E">
              <w:rPr>
                <w:bCs/>
                <w:sz w:val="22"/>
                <w:szCs w:val="22"/>
              </w:rPr>
              <w:t xml:space="preserve"> your previous work with the British Council</w:t>
            </w:r>
            <w:r w:rsidR="00BB4092">
              <w:rPr>
                <w:bCs/>
                <w:sz w:val="22"/>
                <w:szCs w:val="22"/>
              </w:rPr>
              <w:t xml:space="preserve"> if any</w:t>
            </w:r>
            <w:r w:rsidR="00AE66D5">
              <w:rPr>
                <w:bCs/>
                <w:sz w:val="22"/>
                <w:szCs w:val="22"/>
              </w:rPr>
              <w:t>.</w:t>
            </w:r>
            <w:r w:rsidR="00B818E6" w:rsidRPr="00F21A2E">
              <w:rPr>
                <w:sz w:val="22"/>
                <w:szCs w:val="22"/>
              </w:rPr>
              <w:br/>
            </w:r>
          </w:p>
        </w:tc>
      </w:tr>
      <w:tr w:rsidR="009A4490" w:rsidRPr="00F21A2E" w:rsidTr="00B818E6">
        <w:trPr>
          <w:trHeight w:val="1415"/>
        </w:trPr>
        <w:tc>
          <w:tcPr>
            <w:tcW w:w="9245" w:type="dxa"/>
          </w:tcPr>
          <w:p w:rsidR="008E2A6C" w:rsidRPr="00F21A2E" w:rsidRDefault="00B818E6" w:rsidP="00FF6FE7">
            <w:pPr>
              <w:spacing w:before="100" w:beforeAutospacing="1" w:after="100" w:afterAutospacing="1" w:line="240" w:lineRule="atLeast"/>
              <w:rPr>
                <w:b/>
                <w:bCs/>
                <w:sz w:val="22"/>
                <w:szCs w:val="22"/>
              </w:rPr>
            </w:pPr>
            <w:r w:rsidRPr="00F21A2E">
              <w:rPr>
                <w:b/>
                <w:bCs/>
                <w:sz w:val="22"/>
                <w:szCs w:val="22"/>
              </w:rPr>
              <w:br/>
            </w:r>
            <w:r w:rsidR="009A4490" w:rsidRPr="00F21A2E">
              <w:rPr>
                <w:b/>
                <w:bCs/>
                <w:sz w:val="22"/>
                <w:szCs w:val="22"/>
              </w:rPr>
              <w:t xml:space="preserve">Section 3:  </w:t>
            </w:r>
            <w:r w:rsidR="008E2A6C" w:rsidRPr="00F21A2E">
              <w:rPr>
                <w:b/>
                <w:bCs/>
                <w:sz w:val="22"/>
                <w:szCs w:val="22"/>
              </w:rPr>
              <w:t>Capability and experience of the individual/s proposed to undertake this project</w:t>
            </w:r>
          </w:p>
          <w:p w:rsidR="009A4490" w:rsidRPr="00F21A2E" w:rsidRDefault="009A4490" w:rsidP="00FF6FE7">
            <w:pPr>
              <w:pStyle w:val="ListParagraph"/>
              <w:spacing w:before="100" w:beforeAutospacing="1" w:after="100" w:afterAutospacing="1" w:line="240" w:lineRule="atLeast"/>
              <w:ind w:left="0"/>
              <w:rPr>
                <w:rFonts w:ascii="Arial" w:hAnsi="Arial" w:cs="Arial"/>
                <w:bCs/>
              </w:rPr>
            </w:pPr>
            <w:r w:rsidRPr="00F21A2E">
              <w:rPr>
                <w:rFonts w:ascii="Arial" w:hAnsi="Arial" w:cs="Arial"/>
                <w:bCs/>
              </w:rPr>
              <w:t>Selection Criteria Weighting:</w:t>
            </w:r>
            <w:r w:rsidR="008E2A6C" w:rsidRPr="00F21A2E">
              <w:rPr>
                <w:rFonts w:ascii="Arial" w:hAnsi="Arial" w:cs="Arial"/>
                <w:bCs/>
              </w:rPr>
              <w:t xml:space="preserve"> </w:t>
            </w:r>
            <w:r w:rsidR="009461D4">
              <w:rPr>
                <w:rFonts w:ascii="Arial" w:hAnsi="Arial" w:cs="Arial"/>
                <w:bCs/>
              </w:rPr>
              <w:t>3</w:t>
            </w:r>
            <w:r w:rsidR="008E2A6C" w:rsidRPr="00F21A2E">
              <w:rPr>
                <w:rFonts w:ascii="Arial" w:hAnsi="Arial" w:cs="Arial"/>
                <w:bCs/>
              </w:rPr>
              <w:t>0%</w:t>
            </w:r>
          </w:p>
          <w:p w:rsidR="009A4490" w:rsidRPr="00F21A2E" w:rsidRDefault="00AE66D5" w:rsidP="004C031E">
            <w:pPr>
              <w:spacing w:before="100" w:beforeAutospacing="1" w:after="100" w:afterAutospacing="1" w:line="240" w:lineRule="atLeast"/>
              <w:rPr>
                <w:sz w:val="22"/>
                <w:szCs w:val="22"/>
              </w:rPr>
            </w:pPr>
            <w:r>
              <w:rPr>
                <w:sz w:val="22"/>
                <w:szCs w:val="22"/>
              </w:rPr>
              <w:t>You</w:t>
            </w:r>
            <w:r w:rsidRPr="00AE66D5">
              <w:rPr>
                <w:sz w:val="22"/>
                <w:szCs w:val="22"/>
              </w:rPr>
              <w:t xml:space="preserve"> should identify </w:t>
            </w:r>
            <w:r>
              <w:rPr>
                <w:sz w:val="22"/>
                <w:szCs w:val="22"/>
              </w:rPr>
              <w:t>your</w:t>
            </w:r>
            <w:r w:rsidRPr="00AE66D5">
              <w:rPr>
                <w:sz w:val="22"/>
                <w:szCs w:val="22"/>
              </w:rPr>
              <w:t xml:space="preserve"> experience of work</w:t>
            </w:r>
            <w:r>
              <w:rPr>
                <w:sz w:val="22"/>
                <w:szCs w:val="22"/>
              </w:rPr>
              <w:t xml:space="preserve"> in TVET</w:t>
            </w:r>
            <w:r w:rsidR="009461D4">
              <w:rPr>
                <w:sz w:val="22"/>
                <w:szCs w:val="22"/>
              </w:rPr>
              <w:t xml:space="preserve"> / Skills Development</w:t>
            </w:r>
            <w:r w:rsidRPr="00AE66D5">
              <w:rPr>
                <w:sz w:val="22"/>
                <w:szCs w:val="22"/>
              </w:rPr>
              <w:t xml:space="preserve"> and </w:t>
            </w:r>
            <w:r w:rsidR="004C031E">
              <w:rPr>
                <w:sz w:val="22"/>
                <w:szCs w:val="22"/>
              </w:rPr>
              <w:t>an understanding of the principles of</w:t>
            </w:r>
            <w:r w:rsidRPr="00AE66D5">
              <w:rPr>
                <w:sz w:val="22"/>
                <w:szCs w:val="22"/>
              </w:rPr>
              <w:t xml:space="preserve"> internationalisation.  </w:t>
            </w:r>
            <w:r>
              <w:rPr>
                <w:sz w:val="22"/>
                <w:szCs w:val="22"/>
              </w:rPr>
              <w:t>You should also demonstrate</w:t>
            </w:r>
            <w:r w:rsidRPr="00AE66D5">
              <w:rPr>
                <w:sz w:val="22"/>
                <w:szCs w:val="22"/>
              </w:rPr>
              <w:t xml:space="preserve"> significant expertise and experience in working </w:t>
            </w:r>
            <w:r w:rsidR="00304AB5">
              <w:rPr>
                <w:sz w:val="22"/>
                <w:szCs w:val="22"/>
              </w:rPr>
              <w:t>with</w:t>
            </w:r>
            <w:r w:rsidRPr="00AE66D5">
              <w:rPr>
                <w:sz w:val="22"/>
                <w:szCs w:val="22"/>
              </w:rPr>
              <w:t xml:space="preserve"> a range of </w:t>
            </w:r>
            <w:r w:rsidR="004C031E">
              <w:rPr>
                <w:sz w:val="22"/>
                <w:szCs w:val="22"/>
              </w:rPr>
              <w:t>Skills Development Stakeholders</w:t>
            </w:r>
            <w:r w:rsidRPr="00AE66D5">
              <w:rPr>
                <w:sz w:val="22"/>
                <w:szCs w:val="22"/>
              </w:rPr>
              <w:t xml:space="preserve"> </w:t>
            </w:r>
            <w:r w:rsidR="009461D4">
              <w:rPr>
                <w:sz w:val="22"/>
                <w:szCs w:val="22"/>
              </w:rPr>
              <w:t xml:space="preserve">and an understanding of the challenges </w:t>
            </w:r>
            <w:r w:rsidR="00304AB5">
              <w:rPr>
                <w:sz w:val="22"/>
                <w:szCs w:val="22"/>
              </w:rPr>
              <w:t xml:space="preserve">with regards to Skills Development </w:t>
            </w:r>
            <w:r w:rsidR="009461D4">
              <w:rPr>
                <w:sz w:val="22"/>
                <w:szCs w:val="22"/>
              </w:rPr>
              <w:t>in the UK</w:t>
            </w:r>
            <w:r w:rsidRPr="00AE66D5">
              <w:rPr>
                <w:sz w:val="22"/>
                <w:szCs w:val="22"/>
              </w:rPr>
              <w:t xml:space="preserve">.  </w:t>
            </w:r>
            <w:r>
              <w:rPr>
                <w:sz w:val="22"/>
                <w:szCs w:val="22"/>
              </w:rPr>
              <w:t>You should highlight</w:t>
            </w:r>
            <w:r w:rsidRPr="00AE66D5">
              <w:rPr>
                <w:sz w:val="22"/>
                <w:szCs w:val="22"/>
              </w:rPr>
              <w:t xml:space="preserve"> strong knowledge of a range of initiatives and methodologies and be able to work with a range of suggested contacts as well as suggesting </w:t>
            </w:r>
            <w:r w:rsidR="009461D4">
              <w:rPr>
                <w:sz w:val="22"/>
                <w:szCs w:val="22"/>
              </w:rPr>
              <w:t>your</w:t>
            </w:r>
            <w:r w:rsidRPr="00AE66D5">
              <w:rPr>
                <w:sz w:val="22"/>
                <w:szCs w:val="22"/>
              </w:rPr>
              <w:t xml:space="preserve"> own.</w:t>
            </w:r>
            <w:r w:rsidR="002D7990" w:rsidRPr="00F21A2E">
              <w:rPr>
                <w:sz w:val="22"/>
                <w:szCs w:val="22"/>
              </w:rPr>
              <w:br/>
            </w:r>
          </w:p>
        </w:tc>
      </w:tr>
      <w:tr w:rsidR="009A4490" w:rsidRPr="00F21A2E" w:rsidTr="00B818E6">
        <w:trPr>
          <w:trHeight w:val="1415"/>
        </w:trPr>
        <w:tc>
          <w:tcPr>
            <w:tcW w:w="9245" w:type="dxa"/>
          </w:tcPr>
          <w:p w:rsidR="009A4490" w:rsidRPr="00F21A2E" w:rsidRDefault="00B818E6" w:rsidP="00FF6FE7">
            <w:pPr>
              <w:spacing w:before="100" w:beforeAutospacing="1" w:after="100" w:afterAutospacing="1" w:line="240" w:lineRule="atLeast"/>
              <w:rPr>
                <w:b/>
                <w:bCs/>
                <w:color w:val="FF0000"/>
                <w:sz w:val="22"/>
                <w:szCs w:val="22"/>
              </w:rPr>
            </w:pPr>
            <w:r w:rsidRPr="00F21A2E">
              <w:rPr>
                <w:b/>
                <w:bCs/>
                <w:sz w:val="22"/>
                <w:szCs w:val="22"/>
              </w:rPr>
              <w:br/>
            </w:r>
            <w:r w:rsidR="009A4490" w:rsidRPr="00F21A2E">
              <w:rPr>
                <w:b/>
                <w:bCs/>
                <w:sz w:val="22"/>
                <w:szCs w:val="22"/>
              </w:rPr>
              <w:t>Section 5:</w:t>
            </w:r>
            <w:r w:rsidR="00262E0D" w:rsidRPr="00F21A2E">
              <w:rPr>
                <w:b/>
                <w:bCs/>
                <w:sz w:val="22"/>
                <w:szCs w:val="22"/>
              </w:rPr>
              <w:t xml:space="preserve"> Cost</w:t>
            </w:r>
          </w:p>
          <w:p w:rsidR="009A4490" w:rsidRPr="00F21A2E" w:rsidRDefault="009A4490" w:rsidP="00FF6FE7">
            <w:pPr>
              <w:pStyle w:val="ListParagraph"/>
              <w:spacing w:before="100" w:beforeAutospacing="1" w:after="100" w:afterAutospacing="1" w:line="240" w:lineRule="atLeast"/>
              <w:ind w:left="0"/>
              <w:rPr>
                <w:rFonts w:ascii="Arial" w:hAnsi="Arial" w:cs="Arial"/>
                <w:bCs/>
              </w:rPr>
            </w:pPr>
            <w:r w:rsidRPr="00F21A2E">
              <w:rPr>
                <w:rFonts w:ascii="Arial" w:hAnsi="Arial" w:cs="Arial"/>
                <w:bCs/>
              </w:rPr>
              <w:t xml:space="preserve">Selection Criteria Weighting: </w:t>
            </w:r>
            <w:r w:rsidR="009461D4">
              <w:rPr>
                <w:rFonts w:ascii="Arial" w:hAnsi="Arial" w:cs="Arial"/>
                <w:bCs/>
              </w:rPr>
              <w:t>3</w:t>
            </w:r>
            <w:r w:rsidR="00AE66D5">
              <w:rPr>
                <w:rFonts w:ascii="Arial" w:hAnsi="Arial" w:cs="Arial"/>
                <w:bCs/>
              </w:rPr>
              <w:t>0</w:t>
            </w:r>
            <w:r w:rsidR="00262E0D" w:rsidRPr="00F21A2E">
              <w:rPr>
                <w:rFonts w:ascii="Arial" w:hAnsi="Arial" w:cs="Arial"/>
                <w:bCs/>
              </w:rPr>
              <w:t>%</w:t>
            </w:r>
          </w:p>
          <w:p w:rsidR="00AE66D5" w:rsidRDefault="00262E0D" w:rsidP="00FF6FE7">
            <w:pPr>
              <w:spacing w:before="100" w:beforeAutospacing="1" w:after="100" w:afterAutospacing="1" w:line="240" w:lineRule="atLeast"/>
              <w:rPr>
                <w:sz w:val="22"/>
                <w:szCs w:val="22"/>
              </w:rPr>
            </w:pPr>
            <w:r w:rsidRPr="00F21A2E">
              <w:rPr>
                <w:sz w:val="22"/>
                <w:szCs w:val="22"/>
              </w:rPr>
              <w:t>Please provide a detailed cost breakdown of your proposal/s</w:t>
            </w:r>
            <w:r w:rsidR="002D7990" w:rsidRPr="00F21A2E">
              <w:rPr>
                <w:sz w:val="22"/>
                <w:szCs w:val="22"/>
              </w:rPr>
              <w:t>.</w:t>
            </w:r>
            <w:r w:rsidR="00AE66D5">
              <w:rPr>
                <w:sz w:val="22"/>
                <w:szCs w:val="22"/>
              </w:rPr>
              <w:t xml:space="preserve">  We expect this work to take no fewer than 20 days and no more than 25 in line with the following breakdown.</w:t>
            </w:r>
          </w:p>
          <w:p w:rsidR="00AE66D5" w:rsidRPr="00AE66D5" w:rsidRDefault="00AE66D5" w:rsidP="00AE66D5">
            <w:pPr>
              <w:rPr>
                <w:sz w:val="22"/>
                <w:szCs w:val="22"/>
              </w:rPr>
            </w:pPr>
            <w:r w:rsidRPr="00AE66D5">
              <w:rPr>
                <w:sz w:val="22"/>
                <w:szCs w:val="22"/>
              </w:rPr>
              <w:t>4 days</w:t>
            </w:r>
            <w:r w:rsidR="006D6C0B">
              <w:rPr>
                <w:sz w:val="22"/>
                <w:szCs w:val="22"/>
              </w:rPr>
              <w:t xml:space="preserve"> </w:t>
            </w:r>
            <w:r w:rsidR="0032727A">
              <w:rPr>
                <w:sz w:val="22"/>
                <w:szCs w:val="22"/>
              </w:rPr>
              <w:t>initial</w:t>
            </w:r>
            <w:r w:rsidRPr="00AE66D5">
              <w:rPr>
                <w:sz w:val="22"/>
                <w:szCs w:val="22"/>
              </w:rPr>
              <w:t xml:space="preserve"> scoping of current UK challenges and opportunities</w:t>
            </w:r>
            <w:r w:rsidR="006D6C0B" w:rsidRPr="00AE66D5">
              <w:rPr>
                <w:sz w:val="22"/>
                <w:szCs w:val="22"/>
              </w:rPr>
              <w:t xml:space="preserve"> including </w:t>
            </w:r>
            <w:r w:rsidR="006D6C0B">
              <w:rPr>
                <w:sz w:val="22"/>
                <w:szCs w:val="22"/>
              </w:rPr>
              <w:t xml:space="preserve">inception </w:t>
            </w:r>
            <w:r w:rsidR="006D6C0B" w:rsidRPr="00AE66D5">
              <w:rPr>
                <w:sz w:val="22"/>
                <w:szCs w:val="22"/>
              </w:rPr>
              <w:t>meeting with BC staff</w:t>
            </w:r>
          </w:p>
          <w:p w:rsidR="00AE66D5" w:rsidRPr="00AE66D5" w:rsidRDefault="006D6C0B" w:rsidP="00AE66D5">
            <w:pPr>
              <w:rPr>
                <w:sz w:val="22"/>
                <w:szCs w:val="22"/>
              </w:rPr>
            </w:pPr>
            <w:r>
              <w:rPr>
                <w:sz w:val="22"/>
                <w:szCs w:val="22"/>
              </w:rPr>
              <w:t>15</w:t>
            </w:r>
            <w:r w:rsidR="00AE66D5" w:rsidRPr="00AE66D5">
              <w:rPr>
                <w:sz w:val="22"/>
                <w:szCs w:val="22"/>
              </w:rPr>
              <w:t xml:space="preserve"> days research</w:t>
            </w:r>
            <w:r>
              <w:rPr>
                <w:sz w:val="22"/>
                <w:szCs w:val="22"/>
              </w:rPr>
              <w:t>, literature review, interviews, writing and editing</w:t>
            </w:r>
          </w:p>
          <w:p w:rsidR="00AE66D5" w:rsidRPr="00AE66D5" w:rsidRDefault="00AE66D5" w:rsidP="00AE66D5">
            <w:pPr>
              <w:rPr>
                <w:sz w:val="22"/>
                <w:szCs w:val="22"/>
              </w:rPr>
            </w:pPr>
            <w:r w:rsidRPr="00AE66D5">
              <w:rPr>
                <w:sz w:val="22"/>
                <w:szCs w:val="22"/>
              </w:rPr>
              <w:lastRenderedPageBreak/>
              <w:t xml:space="preserve">2 days for revisions </w:t>
            </w:r>
            <w:r w:rsidR="0032727A">
              <w:rPr>
                <w:sz w:val="22"/>
                <w:szCs w:val="22"/>
              </w:rPr>
              <w:t>after first submission</w:t>
            </w:r>
          </w:p>
          <w:p w:rsidR="009A4490" w:rsidRDefault="00AE66D5" w:rsidP="00AE66D5">
            <w:pPr>
              <w:rPr>
                <w:color w:val="000000"/>
              </w:rPr>
            </w:pPr>
            <w:r w:rsidRPr="00AE66D5">
              <w:rPr>
                <w:sz w:val="22"/>
                <w:szCs w:val="22"/>
              </w:rPr>
              <w:t>4 days promotion and speaking engagements.</w:t>
            </w:r>
            <w:r w:rsidR="00B818E6" w:rsidRPr="00F21A2E">
              <w:br/>
            </w:r>
          </w:p>
          <w:p w:rsidR="0084308E" w:rsidRPr="00F21A2E" w:rsidRDefault="0084308E" w:rsidP="0084308E">
            <w:pPr>
              <w:rPr>
                <w:color w:val="000000"/>
              </w:rPr>
            </w:pPr>
            <w:r>
              <w:rPr>
                <w:color w:val="000000"/>
              </w:rPr>
              <w:t>Subject to prior agreement and where required reasonable costs for travel and subsistence wi</w:t>
            </w:r>
            <w:r w:rsidR="00F62E13">
              <w:rPr>
                <w:color w:val="000000"/>
              </w:rPr>
              <w:t>ll be re</w:t>
            </w:r>
            <w:r>
              <w:rPr>
                <w:color w:val="000000"/>
              </w:rPr>
              <w:t>imbursed.</w:t>
            </w:r>
          </w:p>
        </w:tc>
      </w:tr>
    </w:tbl>
    <w:p w:rsidR="00307CF7" w:rsidRPr="00F21A2E" w:rsidRDefault="00307CF7" w:rsidP="00FF6FE7">
      <w:pPr>
        <w:spacing w:before="100" w:beforeAutospacing="1" w:after="100" w:afterAutospacing="1" w:line="240" w:lineRule="atLeast"/>
        <w:rPr>
          <w:b/>
          <w:bCs/>
          <w:sz w:val="22"/>
          <w:szCs w:val="22"/>
        </w:rPr>
      </w:pPr>
      <w:r w:rsidRPr="00F21A2E">
        <w:rPr>
          <w:b/>
          <w:bCs/>
          <w:sz w:val="22"/>
          <w:szCs w:val="22"/>
        </w:rPr>
        <w:lastRenderedPageBreak/>
        <w:t>ANNEX 4 -</w:t>
      </w:r>
    </w:p>
    <w:p w:rsidR="00307CF7" w:rsidRPr="00F21A2E" w:rsidRDefault="00307CF7" w:rsidP="00FF6FE7">
      <w:pPr>
        <w:pStyle w:val="Heading1"/>
        <w:numPr>
          <w:ilvl w:val="0"/>
          <w:numId w:val="0"/>
        </w:numPr>
        <w:spacing w:before="100" w:beforeAutospacing="1" w:after="100" w:afterAutospacing="1" w:line="240" w:lineRule="atLeast"/>
        <w:ind w:left="431" w:hanging="431"/>
        <w:rPr>
          <w:rFonts w:ascii="Arial" w:hAnsi="Arial" w:cs="Arial"/>
          <w:sz w:val="22"/>
          <w:szCs w:val="22"/>
        </w:rPr>
      </w:pPr>
      <w:r w:rsidRPr="00F21A2E">
        <w:rPr>
          <w:rFonts w:ascii="Arial" w:hAnsi="Arial" w:cs="Arial"/>
          <w:sz w:val="22"/>
          <w:szCs w:val="22"/>
        </w:rPr>
        <w:t>Evaluation Criteria</w:t>
      </w:r>
    </w:p>
    <w:p w:rsidR="00307CF7" w:rsidRPr="00F21A2E" w:rsidRDefault="00307CF7" w:rsidP="00FF6FE7">
      <w:pPr>
        <w:spacing w:before="100" w:beforeAutospacing="1" w:after="100" w:afterAutospacing="1" w:line="240" w:lineRule="atLeast"/>
        <w:rPr>
          <w:sz w:val="22"/>
          <w:szCs w:val="22"/>
        </w:rPr>
      </w:pPr>
      <w:r w:rsidRPr="00F21A2E">
        <w:rPr>
          <w:sz w:val="22"/>
          <w:szCs w:val="22"/>
        </w:rPr>
        <w:t>Each bidder will have their tender response evaluated as set out below:</w:t>
      </w:r>
    </w:p>
    <w:tbl>
      <w:tblPr>
        <w:tblW w:w="0" w:type="auto"/>
        <w:tblLook w:val="01E0" w:firstRow="1" w:lastRow="1" w:firstColumn="1" w:lastColumn="1" w:noHBand="0" w:noVBand="0"/>
      </w:tblPr>
      <w:tblGrid>
        <w:gridCol w:w="9245"/>
      </w:tblGrid>
      <w:tr w:rsidR="00307CF7" w:rsidRPr="00F21A2E" w:rsidTr="005C6313">
        <w:tc>
          <w:tcPr>
            <w:tcW w:w="9426" w:type="dxa"/>
          </w:tcPr>
          <w:p w:rsidR="00307CF7" w:rsidRPr="00F21A2E" w:rsidRDefault="00307CF7" w:rsidP="00FF6FE7">
            <w:pPr>
              <w:adjustRightInd w:val="0"/>
              <w:spacing w:before="100" w:beforeAutospacing="1" w:after="100" w:afterAutospacing="1" w:line="240" w:lineRule="atLeast"/>
              <w:rPr>
                <w:b/>
                <w:sz w:val="22"/>
                <w:szCs w:val="22"/>
              </w:rPr>
            </w:pPr>
            <w:r w:rsidRPr="00F21A2E">
              <w:rPr>
                <w:b/>
                <w:sz w:val="22"/>
                <w:szCs w:val="22"/>
                <w:u w:val="single"/>
              </w:rPr>
              <w:t>Stage 1:</w:t>
            </w:r>
            <w:r w:rsidRPr="00F21A2E">
              <w:rPr>
                <w:b/>
                <w:sz w:val="22"/>
                <w:szCs w:val="22"/>
              </w:rPr>
              <w:t xml:space="preserve">  </w:t>
            </w:r>
            <w:r w:rsidRPr="00F21A2E">
              <w:rPr>
                <w:sz w:val="22"/>
                <w:szCs w:val="22"/>
              </w:rPr>
              <w:t>Tenders will be checked to ensure that they have been completed correctly and all necessary information has been provided. Tenders correctly completed with all relevant information being provided will proceed to Stage 2. Any tender not correctly completed and/or containing omissions may be rejected at this point.  Where a tender is rejected at this point it will automatically be disqualified and will not be further evaluated.</w:t>
            </w:r>
            <w:r w:rsidRPr="00F21A2E">
              <w:rPr>
                <w:b/>
                <w:sz w:val="22"/>
                <w:szCs w:val="22"/>
              </w:rPr>
              <w:t xml:space="preserve"> </w:t>
            </w:r>
          </w:p>
          <w:p w:rsidR="00307CF7" w:rsidRPr="00F21A2E" w:rsidRDefault="00307CF7" w:rsidP="00FF6FE7">
            <w:pPr>
              <w:adjustRightInd w:val="0"/>
              <w:spacing w:before="100" w:beforeAutospacing="1" w:after="100" w:afterAutospacing="1" w:line="240" w:lineRule="atLeast"/>
              <w:rPr>
                <w:b/>
                <w:sz w:val="22"/>
                <w:szCs w:val="22"/>
              </w:rPr>
            </w:pPr>
            <w:r w:rsidRPr="00F21A2E">
              <w:rPr>
                <w:b/>
                <w:sz w:val="22"/>
                <w:szCs w:val="22"/>
              </w:rPr>
              <w:t>↓</w:t>
            </w:r>
          </w:p>
          <w:p w:rsidR="00307CF7" w:rsidRPr="00F21A2E" w:rsidRDefault="00307CF7" w:rsidP="00FF6FE7">
            <w:pPr>
              <w:adjustRightInd w:val="0"/>
              <w:spacing w:before="100" w:beforeAutospacing="1" w:after="100" w:afterAutospacing="1" w:line="240" w:lineRule="atLeast"/>
              <w:rPr>
                <w:b/>
                <w:sz w:val="22"/>
                <w:szCs w:val="22"/>
              </w:rPr>
            </w:pPr>
            <w:r w:rsidRPr="00F21A2E">
              <w:rPr>
                <w:b/>
                <w:sz w:val="22"/>
                <w:szCs w:val="22"/>
                <w:u w:val="single"/>
              </w:rPr>
              <w:t>Stage 2:</w:t>
            </w:r>
            <w:r w:rsidRPr="00F21A2E">
              <w:rPr>
                <w:b/>
                <w:sz w:val="22"/>
                <w:szCs w:val="22"/>
              </w:rPr>
              <w:t xml:space="preserve">  </w:t>
            </w:r>
            <w:r w:rsidRPr="00F21A2E">
              <w:rPr>
                <w:sz w:val="22"/>
                <w:szCs w:val="22"/>
              </w:rPr>
              <w:t>Eligibility statements will then be reviewed to confirm that the bidder is deemed eligible to tender for the contract described in this ITT. The tenders of bidders deemed eligible will proceed to Stage 3. Bidders may be excluded from the process at this point on the basis of the mandatory and/or discretionary grounds for rejection in accordance with the Public Contracts Regulations 2006 (as amended). Where a bidder is excluded at this point its tender will automatically be disqualified and will not be further evaluated.</w:t>
            </w:r>
            <w:r w:rsidRPr="00F21A2E">
              <w:rPr>
                <w:b/>
                <w:sz w:val="22"/>
                <w:szCs w:val="22"/>
              </w:rPr>
              <w:t xml:space="preserve"> </w:t>
            </w:r>
          </w:p>
          <w:p w:rsidR="00307CF7" w:rsidRPr="00F21A2E" w:rsidRDefault="00307CF7" w:rsidP="00FF6FE7">
            <w:pPr>
              <w:adjustRightInd w:val="0"/>
              <w:spacing w:before="100" w:beforeAutospacing="1" w:after="100" w:afterAutospacing="1" w:line="240" w:lineRule="atLeast"/>
              <w:rPr>
                <w:b/>
                <w:sz w:val="22"/>
                <w:szCs w:val="22"/>
              </w:rPr>
            </w:pPr>
            <w:r w:rsidRPr="00F21A2E">
              <w:rPr>
                <w:b/>
                <w:sz w:val="22"/>
                <w:szCs w:val="22"/>
              </w:rPr>
              <w:t>↓</w:t>
            </w:r>
          </w:p>
          <w:p w:rsidR="00307CF7" w:rsidRPr="00F21A2E" w:rsidRDefault="00307CF7" w:rsidP="00FF6FE7">
            <w:pPr>
              <w:adjustRightInd w:val="0"/>
              <w:spacing w:before="100" w:beforeAutospacing="1" w:after="100" w:afterAutospacing="1" w:line="240" w:lineRule="atLeast"/>
              <w:rPr>
                <w:b/>
                <w:sz w:val="22"/>
                <w:szCs w:val="22"/>
              </w:rPr>
            </w:pPr>
            <w:r w:rsidRPr="00F21A2E">
              <w:rPr>
                <w:b/>
                <w:sz w:val="22"/>
                <w:szCs w:val="22"/>
                <w:u w:val="single"/>
              </w:rPr>
              <w:t>Stage 3:</w:t>
            </w:r>
            <w:r w:rsidRPr="00F21A2E">
              <w:rPr>
                <w:b/>
                <w:sz w:val="22"/>
                <w:szCs w:val="22"/>
              </w:rPr>
              <w:t xml:space="preserve">  </w:t>
            </w:r>
            <w:r w:rsidRPr="00F21A2E">
              <w:rPr>
                <w:sz w:val="22"/>
                <w:szCs w:val="22"/>
              </w:rPr>
              <w:t>If a bidder succeeds in passing both Stages 1 and 2 of the evaluation, then it will have its detailed Supplier Response evaluated in accordance with the evaluation methodology set out below. Please provide details for all five criteria.</w:t>
            </w:r>
          </w:p>
        </w:tc>
      </w:tr>
    </w:tbl>
    <w:p w:rsidR="00307CF7" w:rsidRPr="00F21A2E" w:rsidRDefault="00307CF7" w:rsidP="00FF6FE7">
      <w:pPr>
        <w:spacing w:before="100" w:beforeAutospacing="1" w:after="100" w:afterAutospacing="1" w:line="240" w:lineRule="atLeast"/>
        <w:rPr>
          <w:rFonts w:eastAsia="Times New Roman"/>
          <w:sz w:val="22"/>
          <w:szCs w:val="22"/>
          <w:lang w:eastAsia="en-US"/>
        </w:rPr>
      </w:pPr>
      <w:r w:rsidRPr="00F21A2E">
        <w:rPr>
          <w:sz w:val="22"/>
          <w:szCs w:val="22"/>
        </w:rPr>
        <w:br/>
        <w:t xml:space="preserve">Supplier responses </w:t>
      </w:r>
      <w:r w:rsidRPr="00F21A2E">
        <w:rPr>
          <w:rFonts w:eastAsia="Times New Roman"/>
          <w:sz w:val="22"/>
          <w:szCs w:val="22"/>
          <w:lang w:eastAsia="en-US"/>
        </w:rPr>
        <w:t xml:space="preserve">will be assessed using the following criteria and weightings. A score will be given for each part of the information submitted that is to be assessed. The qualitative aspects of your response will be evaluated entirely on your response submitted.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1843"/>
      </w:tblGrid>
      <w:tr w:rsidR="00307CF7" w:rsidRPr="00F21A2E" w:rsidTr="005C6313">
        <w:tc>
          <w:tcPr>
            <w:tcW w:w="6946" w:type="dxa"/>
            <w:shd w:val="clear" w:color="auto" w:fill="B3B3B3"/>
            <w:vAlign w:val="center"/>
          </w:tcPr>
          <w:p w:rsidR="00307CF7" w:rsidRPr="00F21A2E" w:rsidRDefault="00307CF7" w:rsidP="00FF6FE7">
            <w:pPr>
              <w:tabs>
                <w:tab w:val="left" w:pos="1440"/>
                <w:tab w:val="left" w:pos="1528"/>
              </w:tabs>
              <w:spacing w:before="100" w:beforeAutospacing="1" w:after="100" w:afterAutospacing="1" w:line="240" w:lineRule="atLeast"/>
              <w:rPr>
                <w:rFonts w:eastAsia="Times New Roman"/>
                <w:b/>
                <w:sz w:val="22"/>
                <w:szCs w:val="22"/>
                <w:lang w:eastAsia="en-US"/>
              </w:rPr>
            </w:pPr>
            <w:r w:rsidRPr="00F21A2E">
              <w:rPr>
                <w:rFonts w:eastAsia="Times New Roman"/>
                <w:b/>
                <w:sz w:val="22"/>
                <w:szCs w:val="22"/>
                <w:lang w:eastAsia="en-US"/>
              </w:rPr>
              <w:t>Criteria</w:t>
            </w:r>
          </w:p>
        </w:tc>
        <w:tc>
          <w:tcPr>
            <w:tcW w:w="1843" w:type="dxa"/>
            <w:shd w:val="clear" w:color="auto" w:fill="B3B3B3"/>
            <w:vAlign w:val="center"/>
          </w:tcPr>
          <w:p w:rsidR="00307CF7" w:rsidRPr="00F21A2E" w:rsidRDefault="00307CF7" w:rsidP="00FF6FE7">
            <w:pPr>
              <w:tabs>
                <w:tab w:val="left" w:pos="1440"/>
                <w:tab w:val="left" w:pos="1528"/>
              </w:tabs>
              <w:spacing w:before="100" w:beforeAutospacing="1" w:after="100" w:afterAutospacing="1" w:line="240" w:lineRule="atLeast"/>
              <w:rPr>
                <w:rFonts w:eastAsia="Times New Roman"/>
                <w:b/>
                <w:sz w:val="22"/>
                <w:szCs w:val="22"/>
                <w:lang w:eastAsia="en-US"/>
              </w:rPr>
            </w:pPr>
            <w:r w:rsidRPr="00F21A2E">
              <w:rPr>
                <w:rFonts w:eastAsia="Times New Roman"/>
                <w:b/>
                <w:sz w:val="22"/>
                <w:szCs w:val="22"/>
                <w:lang w:eastAsia="en-US"/>
              </w:rPr>
              <w:t>Weighting</w:t>
            </w:r>
          </w:p>
        </w:tc>
      </w:tr>
      <w:tr w:rsidR="00307CF7" w:rsidRPr="00F21A2E" w:rsidTr="005C6313">
        <w:tc>
          <w:tcPr>
            <w:tcW w:w="6946" w:type="dxa"/>
            <w:vAlign w:val="center"/>
          </w:tcPr>
          <w:p w:rsidR="00307CF7" w:rsidRPr="00F21A2E" w:rsidRDefault="00307CF7" w:rsidP="00FF6FE7">
            <w:pPr>
              <w:numPr>
                <w:ilvl w:val="0"/>
                <w:numId w:val="13"/>
              </w:numPr>
              <w:tabs>
                <w:tab w:val="left" w:pos="342"/>
                <w:tab w:val="left" w:pos="1440"/>
              </w:tabs>
              <w:spacing w:before="100" w:beforeAutospacing="1" w:after="100" w:afterAutospacing="1" w:line="240" w:lineRule="atLeast"/>
              <w:rPr>
                <w:rFonts w:eastAsia="Times New Roman"/>
                <w:sz w:val="22"/>
                <w:szCs w:val="22"/>
                <w:lang w:eastAsia="en-US"/>
              </w:rPr>
            </w:pPr>
            <w:r w:rsidRPr="00F21A2E">
              <w:rPr>
                <w:rFonts w:eastAsia="Times New Roman"/>
                <w:sz w:val="22"/>
                <w:szCs w:val="22"/>
                <w:lang w:eastAsia="en-US"/>
              </w:rPr>
              <w:t xml:space="preserve">Methodology and Approach </w:t>
            </w:r>
          </w:p>
        </w:tc>
        <w:tc>
          <w:tcPr>
            <w:tcW w:w="1843" w:type="dxa"/>
            <w:vAlign w:val="center"/>
          </w:tcPr>
          <w:p w:rsidR="00307CF7" w:rsidRPr="00F21A2E" w:rsidRDefault="009461D4" w:rsidP="00FF6FE7">
            <w:pPr>
              <w:tabs>
                <w:tab w:val="left" w:pos="1440"/>
                <w:tab w:val="left" w:pos="1528"/>
              </w:tabs>
              <w:spacing w:before="100" w:beforeAutospacing="1" w:after="100" w:afterAutospacing="1" w:line="240" w:lineRule="atLeast"/>
              <w:rPr>
                <w:rFonts w:eastAsia="Times New Roman"/>
                <w:sz w:val="22"/>
                <w:szCs w:val="22"/>
                <w:lang w:eastAsia="en-US"/>
              </w:rPr>
            </w:pPr>
            <w:r>
              <w:rPr>
                <w:rFonts w:eastAsia="Times New Roman"/>
                <w:sz w:val="22"/>
                <w:szCs w:val="22"/>
                <w:lang w:eastAsia="en-US"/>
              </w:rPr>
              <w:t>2</w:t>
            </w:r>
            <w:r w:rsidR="00307CF7" w:rsidRPr="00F21A2E">
              <w:rPr>
                <w:rFonts w:eastAsia="Times New Roman"/>
                <w:sz w:val="22"/>
                <w:szCs w:val="22"/>
                <w:lang w:eastAsia="en-US"/>
              </w:rPr>
              <w:t>0%</w:t>
            </w:r>
          </w:p>
        </w:tc>
      </w:tr>
      <w:tr w:rsidR="00307CF7" w:rsidRPr="00F21A2E" w:rsidTr="005C6313">
        <w:tc>
          <w:tcPr>
            <w:tcW w:w="6946" w:type="dxa"/>
            <w:vAlign w:val="center"/>
          </w:tcPr>
          <w:p w:rsidR="00307CF7" w:rsidRPr="00F21A2E" w:rsidRDefault="00307CF7" w:rsidP="009461D4">
            <w:pPr>
              <w:numPr>
                <w:ilvl w:val="0"/>
                <w:numId w:val="13"/>
              </w:numPr>
              <w:tabs>
                <w:tab w:val="left" w:pos="342"/>
                <w:tab w:val="left" w:pos="1440"/>
              </w:tabs>
              <w:spacing w:before="100" w:beforeAutospacing="1" w:after="100" w:afterAutospacing="1" w:line="240" w:lineRule="atLeast"/>
              <w:rPr>
                <w:rFonts w:eastAsia="Times New Roman"/>
                <w:sz w:val="22"/>
                <w:szCs w:val="22"/>
                <w:lang w:eastAsia="en-US"/>
              </w:rPr>
            </w:pPr>
            <w:r w:rsidRPr="00F21A2E">
              <w:rPr>
                <w:rFonts w:eastAsia="Times New Roman"/>
                <w:sz w:val="22"/>
                <w:szCs w:val="22"/>
                <w:lang w:eastAsia="en-US"/>
              </w:rPr>
              <w:t xml:space="preserve">Track record of similar projects (for example conducting research projects </w:t>
            </w:r>
            <w:r w:rsidR="009461D4">
              <w:rPr>
                <w:rFonts w:eastAsia="Times New Roman"/>
                <w:sz w:val="22"/>
                <w:szCs w:val="22"/>
                <w:lang w:eastAsia="en-US"/>
              </w:rPr>
              <w:t>or report writing</w:t>
            </w:r>
            <w:r w:rsidRPr="00F21A2E">
              <w:rPr>
                <w:rFonts w:eastAsia="Times New Roman"/>
                <w:sz w:val="22"/>
                <w:szCs w:val="22"/>
                <w:lang w:eastAsia="en-US"/>
              </w:rPr>
              <w:t xml:space="preserve">, working with the British Council, research into </w:t>
            </w:r>
            <w:r w:rsidR="002D616B">
              <w:rPr>
                <w:rFonts w:eastAsia="Times New Roman"/>
                <w:sz w:val="22"/>
                <w:szCs w:val="22"/>
                <w:lang w:eastAsia="en-US"/>
              </w:rPr>
              <w:t>internationalisation and/or Technical and Vocational Education</w:t>
            </w:r>
            <w:r w:rsidRPr="00F21A2E">
              <w:rPr>
                <w:rFonts w:eastAsia="Times New Roman"/>
                <w:sz w:val="22"/>
                <w:szCs w:val="22"/>
                <w:lang w:eastAsia="en-US"/>
              </w:rPr>
              <w:t>).</w:t>
            </w:r>
          </w:p>
        </w:tc>
        <w:tc>
          <w:tcPr>
            <w:tcW w:w="1843" w:type="dxa"/>
            <w:vAlign w:val="center"/>
          </w:tcPr>
          <w:p w:rsidR="00307CF7" w:rsidRPr="00F21A2E" w:rsidRDefault="009461D4" w:rsidP="00FF6FE7">
            <w:pPr>
              <w:tabs>
                <w:tab w:val="left" w:pos="1440"/>
                <w:tab w:val="left" w:pos="1528"/>
              </w:tabs>
              <w:spacing w:before="100" w:beforeAutospacing="1" w:after="100" w:afterAutospacing="1" w:line="240" w:lineRule="atLeast"/>
              <w:rPr>
                <w:rFonts w:eastAsia="Times New Roman"/>
                <w:sz w:val="22"/>
                <w:szCs w:val="22"/>
                <w:lang w:eastAsia="en-US"/>
              </w:rPr>
            </w:pPr>
            <w:r>
              <w:rPr>
                <w:rFonts w:eastAsia="Times New Roman"/>
                <w:sz w:val="22"/>
                <w:szCs w:val="22"/>
                <w:lang w:eastAsia="en-US"/>
              </w:rPr>
              <w:t>2</w:t>
            </w:r>
            <w:r w:rsidR="00307CF7" w:rsidRPr="00F21A2E">
              <w:rPr>
                <w:rFonts w:eastAsia="Times New Roman"/>
                <w:sz w:val="22"/>
                <w:szCs w:val="22"/>
                <w:lang w:eastAsia="en-US"/>
              </w:rPr>
              <w:t>0%</w:t>
            </w:r>
          </w:p>
        </w:tc>
      </w:tr>
      <w:tr w:rsidR="00307CF7" w:rsidRPr="00F21A2E" w:rsidTr="005C6313">
        <w:tc>
          <w:tcPr>
            <w:tcW w:w="6946" w:type="dxa"/>
            <w:vAlign w:val="center"/>
          </w:tcPr>
          <w:p w:rsidR="00307CF7" w:rsidRPr="00F21A2E" w:rsidRDefault="00307CF7" w:rsidP="002D616B">
            <w:pPr>
              <w:numPr>
                <w:ilvl w:val="0"/>
                <w:numId w:val="13"/>
              </w:numPr>
              <w:tabs>
                <w:tab w:val="left" w:pos="342"/>
                <w:tab w:val="left" w:pos="1440"/>
              </w:tabs>
              <w:spacing w:before="100" w:beforeAutospacing="1" w:after="100" w:afterAutospacing="1" w:line="240" w:lineRule="atLeast"/>
              <w:rPr>
                <w:rFonts w:eastAsia="Times New Roman"/>
                <w:sz w:val="22"/>
                <w:szCs w:val="22"/>
                <w:lang w:eastAsia="en-US"/>
              </w:rPr>
            </w:pPr>
            <w:r w:rsidRPr="00F21A2E">
              <w:rPr>
                <w:rFonts w:eastAsia="Times New Roman"/>
                <w:sz w:val="22"/>
                <w:szCs w:val="22"/>
                <w:lang w:eastAsia="en-US"/>
              </w:rPr>
              <w:t>Capability and experience of the individual/s proposed to undertake this project</w:t>
            </w:r>
            <w:r w:rsidR="002D616B">
              <w:rPr>
                <w:rFonts w:eastAsia="Times New Roman"/>
                <w:sz w:val="22"/>
                <w:szCs w:val="22"/>
                <w:lang w:eastAsia="en-US"/>
              </w:rPr>
              <w:t xml:space="preserve"> with particular emphasis on knowledge of the UK Skills Sector and experience and understanding of internationalisation within that setting.</w:t>
            </w:r>
          </w:p>
        </w:tc>
        <w:tc>
          <w:tcPr>
            <w:tcW w:w="1843" w:type="dxa"/>
            <w:vAlign w:val="center"/>
          </w:tcPr>
          <w:p w:rsidR="00307CF7" w:rsidRPr="00F21A2E" w:rsidRDefault="009461D4" w:rsidP="00FF6FE7">
            <w:pPr>
              <w:tabs>
                <w:tab w:val="left" w:pos="1440"/>
                <w:tab w:val="left" w:pos="1528"/>
              </w:tabs>
              <w:spacing w:before="100" w:beforeAutospacing="1" w:after="100" w:afterAutospacing="1" w:line="240" w:lineRule="atLeast"/>
              <w:rPr>
                <w:rFonts w:eastAsia="Times New Roman"/>
                <w:sz w:val="22"/>
                <w:szCs w:val="22"/>
                <w:lang w:eastAsia="en-US"/>
              </w:rPr>
            </w:pPr>
            <w:r>
              <w:rPr>
                <w:rFonts w:eastAsia="Times New Roman"/>
                <w:sz w:val="22"/>
                <w:szCs w:val="22"/>
                <w:lang w:eastAsia="en-US"/>
              </w:rPr>
              <w:t>3</w:t>
            </w:r>
            <w:r w:rsidR="002D616B">
              <w:rPr>
                <w:rFonts w:eastAsia="Times New Roman"/>
                <w:sz w:val="22"/>
                <w:szCs w:val="22"/>
                <w:lang w:eastAsia="en-US"/>
              </w:rPr>
              <w:t>0</w:t>
            </w:r>
            <w:r w:rsidR="00307CF7" w:rsidRPr="00F21A2E">
              <w:rPr>
                <w:rFonts w:eastAsia="Times New Roman"/>
                <w:sz w:val="22"/>
                <w:szCs w:val="22"/>
                <w:lang w:eastAsia="en-US"/>
              </w:rPr>
              <w:t>%</w:t>
            </w:r>
          </w:p>
        </w:tc>
      </w:tr>
      <w:tr w:rsidR="00307CF7" w:rsidRPr="00F21A2E" w:rsidTr="005C6313">
        <w:tc>
          <w:tcPr>
            <w:tcW w:w="6946" w:type="dxa"/>
            <w:vAlign w:val="center"/>
          </w:tcPr>
          <w:p w:rsidR="00307CF7" w:rsidRPr="00F21A2E" w:rsidRDefault="00307CF7" w:rsidP="00FF6FE7">
            <w:pPr>
              <w:numPr>
                <w:ilvl w:val="0"/>
                <w:numId w:val="13"/>
              </w:numPr>
              <w:tabs>
                <w:tab w:val="left" w:pos="342"/>
                <w:tab w:val="left" w:pos="1440"/>
              </w:tabs>
              <w:spacing w:before="100" w:beforeAutospacing="1" w:after="100" w:afterAutospacing="1" w:line="240" w:lineRule="atLeast"/>
              <w:rPr>
                <w:rFonts w:eastAsia="Times New Roman"/>
                <w:sz w:val="22"/>
                <w:szCs w:val="22"/>
                <w:lang w:eastAsia="en-US"/>
              </w:rPr>
            </w:pPr>
            <w:r w:rsidRPr="00F21A2E">
              <w:rPr>
                <w:rFonts w:eastAsia="Times New Roman"/>
                <w:sz w:val="22"/>
                <w:szCs w:val="22"/>
                <w:lang w:eastAsia="en-US"/>
              </w:rPr>
              <w:lastRenderedPageBreak/>
              <w:t>Cost</w:t>
            </w:r>
          </w:p>
        </w:tc>
        <w:tc>
          <w:tcPr>
            <w:tcW w:w="1843" w:type="dxa"/>
            <w:vAlign w:val="center"/>
          </w:tcPr>
          <w:p w:rsidR="00307CF7" w:rsidRPr="00F21A2E" w:rsidRDefault="002D616B" w:rsidP="002D616B">
            <w:pPr>
              <w:tabs>
                <w:tab w:val="left" w:pos="1440"/>
                <w:tab w:val="left" w:pos="1528"/>
              </w:tabs>
              <w:spacing w:before="100" w:beforeAutospacing="1" w:after="100" w:afterAutospacing="1" w:line="240" w:lineRule="atLeast"/>
              <w:rPr>
                <w:rFonts w:eastAsia="Times New Roman"/>
                <w:sz w:val="22"/>
                <w:szCs w:val="22"/>
                <w:lang w:eastAsia="en-US"/>
              </w:rPr>
            </w:pPr>
            <w:r>
              <w:rPr>
                <w:rFonts w:eastAsia="Times New Roman"/>
                <w:sz w:val="22"/>
                <w:szCs w:val="22"/>
                <w:lang w:eastAsia="en-US"/>
              </w:rPr>
              <w:t>30</w:t>
            </w:r>
            <w:r w:rsidR="00307CF7" w:rsidRPr="00F21A2E">
              <w:rPr>
                <w:rFonts w:eastAsia="Times New Roman"/>
                <w:sz w:val="22"/>
                <w:szCs w:val="22"/>
                <w:lang w:eastAsia="en-US"/>
              </w:rPr>
              <w:t>%</w:t>
            </w:r>
          </w:p>
        </w:tc>
      </w:tr>
    </w:tbl>
    <w:p w:rsidR="00307CF7" w:rsidRPr="00F21A2E" w:rsidRDefault="00307CF7" w:rsidP="00FF6FE7">
      <w:pPr>
        <w:spacing w:before="100" w:beforeAutospacing="1" w:after="100" w:afterAutospacing="1" w:line="240" w:lineRule="atLeast"/>
        <w:rPr>
          <w:rFonts w:eastAsia="Times New Roman"/>
          <w:sz w:val="22"/>
          <w:szCs w:val="22"/>
          <w:lang w:eastAsia="en-US"/>
        </w:rPr>
      </w:pPr>
      <w:r w:rsidRPr="00F21A2E">
        <w:rPr>
          <w:rFonts w:eastAsia="Times New Roman"/>
          <w:sz w:val="22"/>
          <w:szCs w:val="22"/>
          <w:lang w:eastAsia="en-US"/>
        </w:rPr>
        <w:t xml:space="preserve">The responses under each sub category will be scored based on the following matrix: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7900"/>
      </w:tblGrid>
      <w:tr w:rsidR="00307CF7" w:rsidRPr="00F21A2E" w:rsidTr="005C6313">
        <w:trPr>
          <w:cantSplit/>
        </w:trPr>
        <w:tc>
          <w:tcPr>
            <w:tcW w:w="0" w:type="auto"/>
            <w:shd w:val="clear" w:color="auto" w:fill="B3B3B3"/>
            <w:vAlign w:val="center"/>
          </w:tcPr>
          <w:p w:rsidR="00307CF7" w:rsidRPr="00F21A2E" w:rsidRDefault="00307CF7" w:rsidP="00FF6FE7">
            <w:pPr>
              <w:tabs>
                <w:tab w:val="left" w:pos="1440"/>
              </w:tabs>
              <w:spacing w:before="100" w:beforeAutospacing="1" w:after="100" w:afterAutospacing="1" w:line="240" w:lineRule="atLeast"/>
              <w:rPr>
                <w:b/>
                <w:sz w:val="22"/>
                <w:szCs w:val="22"/>
              </w:rPr>
            </w:pPr>
            <w:r w:rsidRPr="00F21A2E">
              <w:rPr>
                <w:b/>
                <w:sz w:val="22"/>
                <w:szCs w:val="22"/>
              </w:rPr>
              <w:t>Points</w:t>
            </w:r>
          </w:p>
        </w:tc>
        <w:tc>
          <w:tcPr>
            <w:tcW w:w="7900" w:type="dxa"/>
            <w:shd w:val="clear" w:color="auto" w:fill="B3B3B3"/>
            <w:vAlign w:val="center"/>
          </w:tcPr>
          <w:p w:rsidR="00307CF7" w:rsidRPr="00F21A2E" w:rsidRDefault="00307CF7" w:rsidP="00FF6FE7">
            <w:pPr>
              <w:tabs>
                <w:tab w:val="left" w:pos="1440"/>
              </w:tabs>
              <w:spacing w:before="100" w:beforeAutospacing="1" w:after="100" w:afterAutospacing="1" w:line="240" w:lineRule="atLeast"/>
              <w:rPr>
                <w:b/>
                <w:sz w:val="22"/>
                <w:szCs w:val="22"/>
              </w:rPr>
            </w:pPr>
            <w:r w:rsidRPr="00F21A2E">
              <w:rPr>
                <w:b/>
                <w:sz w:val="22"/>
                <w:szCs w:val="22"/>
              </w:rPr>
              <w:t>Interpretation</w:t>
            </w:r>
          </w:p>
        </w:tc>
      </w:tr>
      <w:tr w:rsidR="00307CF7" w:rsidRPr="00F21A2E" w:rsidTr="00307CF7">
        <w:trPr>
          <w:cantSplit/>
          <w:trHeight w:val="1250"/>
        </w:trPr>
        <w:tc>
          <w:tcPr>
            <w:tcW w:w="0" w:type="auto"/>
            <w:vAlign w:val="center"/>
          </w:tcPr>
          <w:p w:rsidR="00307CF7" w:rsidRPr="00F21A2E" w:rsidRDefault="00307CF7" w:rsidP="00FF6FE7">
            <w:pPr>
              <w:tabs>
                <w:tab w:val="left" w:pos="1440"/>
              </w:tabs>
              <w:spacing w:before="100" w:beforeAutospacing="1" w:after="100" w:afterAutospacing="1" w:line="240" w:lineRule="atLeast"/>
              <w:rPr>
                <w:sz w:val="22"/>
                <w:szCs w:val="22"/>
              </w:rPr>
            </w:pPr>
            <w:r w:rsidRPr="00F21A2E">
              <w:rPr>
                <w:sz w:val="22"/>
                <w:szCs w:val="22"/>
              </w:rPr>
              <w:t>10</w:t>
            </w:r>
          </w:p>
        </w:tc>
        <w:tc>
          <w:tcPr>
            <w:tcW w:w="7900" w:type="dxa"/>
            <w:vAlign w:val="center"/>
          </w:tcPr>
          <w:p w:rsidR="00307CF7" w:rsidRPr="00F21A2E" w:rsidRDefault="00307CF7" w:rsidP="00FF6FE7">
            <w:pPr>
              <w:tabs>
                <w:tab w:val="left" w:pos="1440"/>
              </w:tabs>
              <w:spacing w:before="100" w:beforeAutospacing="1" w:after="100" w:afterAutospacing="1" w:line="240" w:lineRule="atLeast"/>
              <w:rPr>
                <w:sz w:val="22"/>
                <w:szCs w:val="22"/>
              </w:rPr>
            </w:pPr>
            <w:r w:rsidRPr="00F21A2E">
              <w:rPr>
                <w:b/>
                <w:sz w:val="22"/>
                <w:szCs w:val="22"/>
              </w:rPr>
              <w:t xml:space="preserve">Excellent </w:t>
            </w:r>
            <w:r w:rsidRPr="00F21A2E">
              <w:rPr>
                <w:sz w:val="22"/>
                <w:szCs w:val="22"/>
              </w:rPr>
              <w:t>-</w:t>
            </w:r>
            <w:r w:rsidRPr="00F21A2E">
              <w:rPr>
                <w:b/>
                <w:sz w:val="22"/>
                <w:szCs w:val="22"/>
              </w:rPr>
              <w:t xml:space="preserve"> </w:t>
            </w:r>
            <w:r w:rsidRPr="00F21A2E">
              <w:rPr>
                <w:sz w:val="22"/>
                <w:szCs w:val="22"/>
              </w:rPr>
              <w:t>A comprehensive and strong answer indicating the provider is fully capable and experienced to deliver the required outcomes. A detailed response that directly responds to all requirements with no ambiguity and relevant examples provided.</w:t>
            </w:r>
          </w:p>
        </w:tc>
      </w:tr>
      <w:tr w:rsidR="00307CF7" w:rsidRPr="00F21A2E" w:rsidTr="00307CF7">
        <w:trPr>
          <w:cantSplit/>
          <w:trHeight w:val="1250"/>
        </w:trPr>
        <w:tc>
          <w:tcPr>
            <w:tcW w:w="0" w:type="auto"/>
            <w:vAlign w:val="center"/>
          </w:tcPr>
          <w:p w:rsidR="00307CF7" w:rsidRPr="00F21A2E" w:rsidRDefault="00307CF7" w:rsidP="00FF6FE7">
            <w:pPr>
              <w:tabs>
                <w:tab w:val="left" w:pos="1440"/>
              </w:tabs>
              <w:spacing w:before="100" w:beforeAutospacing="1" w:after="100" w:afterAutospacing="1" w:line="240" w:lineRule="atLeast"/>
              <w:rPr>
                <w:sz w:val="22"/>
                <w:szCs w:val="22"/>
              </w:rPr>
            </w:pPr>
            <w:r w:rsidRPr="00F21A2E">
              <w:rPr>
                <w:sz w:val="22"/>
                <w:szCs w:val="22"/>
              </w:rPr>
              <w:t>7</w:t>
            </w:r>
          </w:p>
        </w:tc>
        <w:tc>
          <w:tcPr>
            <w:tcW w:w="7900" w:type="dxa"/>
            <w:vAlign w:val="center"/>
          </w:tcPr>
          <w:p w:rsidR="00307CF7" w:rsidRPr="00F21A2E" w:rsidRDefault="00307CF7" w:rsidP="00FF6FE7">
            <w:pPr>
              <w:tabs>
                <w:tab w:val="left" w:pos="1440"/>
              </w:tabs>
              <w:spacing w:before="100" w:beforeAutospacing="1" w:after="100" w:afterAutospacing="1" w:line="240" w:lineRule="atLeast"/>
              <w:rPr>
                <w:sz w:val="22"/>
                <w:szCs w:val="22"/>
              </w:rPr>
            </w:pPr>
            <w:r w:rsidRPr="00F21A2E">
              <w:rPr>
                <w:b/>
                <w:sz w:val="22"/>
                <w:szCs w:val="22"/>
              </w:rPr>
              <w:t xml:space="preserve">Good </w:t>
            </w:r>
            <w:r w:rsidRPr="00F21A2E">
              <w:rPr>
                <w:sz w:val="22"/>
                <w:szCs w:val="22"/>
              </w:rPr>
              <w:t>-</w:t>
            </w:r>
            <w:r w:rsidRPr="00F21A2E">
              <w:rPr>
                <w:b/>
                <w:sz w:val="22"/>
                <w:szCs w:val="22"/>
              </w:rPr>
              <w:t xml:space="preserve"> </w:t>
            </w:r>
            <w:r w:rsidRPr="00F21A2E">
              <w:rPr>
                <w:sz w:val="22"/>
                <w:szCs w:val="22"/>
              </w:rPr>
              <w:t>There are slight concerns that the organisation will not be able to achieve all the outcomes required and response lacked details of relevant experience. A less detailed response that broadly responds to the requirement with some ambiguity and few relevant examples provided.</w:t>
            </w:r>
          </w:p>
        </w:tc>
      </w:tr>
      <w:tr w:rsidR="00307CF7" w:rsidRPr="00F21A2E" w:rsidTr="00307CF7">
        <w:trPr>
          <w:cantSplit/>
          <w:trHeight w:val="1250"/>
        </w:trPr>
        <w:tc>
          <w:tcPr>
            <w:tcW w:w="0" w:type="auto"/>
            <w:vAlign w:val="center"/>
          </w:tcPr>
          <w:p w:rsidR="00307CF7" w:rsidRPr="00F21A2E" w:rsidRDefault="00307CF7" w:rsidP="00FF6FE7">
            <w:pPr>
              <w:tabs>
                <w:tab w:val="left" w:pos="1440"/>
              </w:tabs>
              <w:spacing w:before="100" w:beforeAutospacing="1" w:after="100" w:afterAutospacing="1" w:line="240" w:lineRule="atLeast"/>
              <w:rPr>
                <w:sz w:val="22"/>
                <w:szCs w:val="22"/>
              </w:rPr>
            </w:pPr>
            <w:r w:rsidRPr="00F21A2E">
              <w:rPr>
                <w:sz w:val="22"/>
                <w:szCs w:val="22"/>
              </w:rPr>
              <w:t>5</w:t>
            </w:r>
          </w:p>
        </w:tc>
        <w:tc>
          <w:tcPr>
            <w:tcW w:w="7900" w:type="dxa"/>
            <w:vAlign w:val="center"/>
          </w:tcPr>
          <w:p w:rsidR="00307CF7" w:rsidRPr="00F21A2E" w:rsidRDefault="00307CF7" w:rsidP="00FF6FE7">
            <w:pPr>
              <w:tabs>
                <w:tab w:val="left" w:pos="1440"/>
              </w:tabs>
              <w:spacing w:before="100" w:beforeAutospacing="1" w:after="100" w:afterAutospacing="1" w:line="240" w:lineRule="atLeast"/>
              <w:rPr>
                <w:sz w:val="22"/>
                <w:szCs w:val="22"/>
              </w:rPr>
            </w:pPr>
            <w:r w:rsidRPr="00F21A2E">
              <w:rPr>
                <w:b/>
                <w:sz w:val="22"/>
                <w:szCs w:val="22"/>
              </w:rPr>
              <w:t>Adequate</w:t>
            </w:r>
            <w:r w:rsidRPr="00F21A2E">
              <w:rPr>
                <w:sz w:val="22"/>
                <w:szCs w:val="22"/>
              </w:rPr>
              <w:t xml:space="preserve"> - There are concerns that the organisation will not be able to achieve the outcomes required and response significantly lacks details of relevant experience. A less detailed response that broadly responds to the requirement with some ambiguity and no/irrelevant examples provided.</w:t>
            </w:r>
          </w:p>
        </w:tc>
      </w:tr>
      <w:tr w:rsidR="00307CF7" w:rsidRPr="00F21A2E" w:rsidTr="00307CF7">
        <w:trPr>
          <w:cantSplit/>
          <w:trHeight w:val="1511"/>
        </w:trPr>
        <w:tc>
          <w:tcPr>
            <w:tcW w:w="0" w:type="auto"/>
            <w:vAlign w:val="center"/>
          </w:tcPr>
          <w:p w:rsidR="00307CF7" w:rsidRPr="00F21A2E" w:rsidRDefault="00307CF7" w:rsidP="00FF6FE7">
            <w:pPr>
              <w:tabs>
                <w:tab w:val="left" w:pos="1440"/>
              </w:tabs>
              <w:spacing w:before="100" w:beforeAutospacing="1" w:after="100" w:afterAutospacing="1" w:line="240" w:lineRule="atLeast"/>
              <w:rPr>
                <w:sz w:val="22"/>
                <w:szCs w:val="22"/>
              </w:rPr>
            </w:pPr>
            <w:r w:rsidRPr="00F21A2E">
              <w:rPr>
                <w:sz w:val="22"/>
                <w:szCs w:val="22"/>
              </w:rPr>
              <w:t>3</w:t>
            </w:r>
          </w:p>
        </w:tc>
        <w:tc>
          <w:tcPr>
            <w:tcW w:w="7900" w:type="dxa"/>
            <w:vAlign w:val="center"/>
          </w:tcPr>
          <w:p w:rsidR="00307CF7" w:rsidRPr="00F21A2E" w:rsidRDefault="00307CF7" w:rsidP="00FF6FE7">
            <w:pPr>
              <w:tabs>
                <w:tab w:val="left" w:pos="1440"/>
              </w:tabs>
              <w:spacing w:before="100" w:beforeAutospacing="1" w:after="100" w:afterAutospacing="1" w:line="240" w:lineRule="atLeast"/>
              <w:rPr>
                <w:sz w:val="22"/>
                <w:szCs w:val="22"/>
              </w:rPr>
            </w:pPr>
            <w:r w:rsidRPr="00F21A2E">
              <w:rPr>
                <w:b/>
                <w:sz w:val="22"/>
                <w:szCs w:val="22"/>
              </w:rPr>
              <w:t>Poor Response/Limited Evidence</w:t>
            </w:r>
            <w:r w:rsidRPr="00F21A2E">
              <w:rPr>
                <w:sz w:val="22"/>
                <w:szCs w:val="22"/>
              </w:rPr>
              <w:t xml:space="preserve"> - There are serious indications that the organisation will not be able to achieve the outcomes required and has not provided appropriate evidence of experience to successfully deliver the outcomes required. A response that is not entirely relevant to the requirement, with ambiguity and lacking specific detail.</w:t>
            </w:r>
          </w:p>
        </w:tc>
      </w:tr>
      <w:tr w:rsidR="00307CF7" w:rsidRPr="00F21A2E" w:rsidTr="00307CF7">
        <w:trPr>
          <w:cantSplit/>
          <w:trHeight w:val="980"/>
        </w:trPr>
        <w:tc>
          <w:tcPr>
            <w:tcW w:w="0" w:type="auto"/>
            <w:vAlign w:val="center"/>
          </w:tcPr>
          <w:p w:rsidR="00307CF7" w:rsidRPr="00F21A2E" w:rsidRDefault="00307CF7" w:rsidP="00FF6FE7">
            <w:pPr>
              <w:tabs>
                <w:tab w:val="left" w:pos="1440"/>
              </w:tabs>
              <w:spacing w:before="100" w:beforeAutospacing="1" w:after="100" w:afterAutospacing="1" w:line="240" w:lineRule="atLeast"/>
              <w:rPr>
                <w:sz w:val="22"/>
                <w:szCs w:val="22"/>
              </w:rPr>
            </w:pPr>
            <w:r w:rsidRPr="00F21A2E">
              <w:rPr>
                <w:sz w:val="22"/>
                <w:szCs w:val="22"/>
              </w:rPr>
              <w:t>0</w:t>
            </w:r>
          </w:p>
        </w:tc>
        <w:tc>
          <w:tcPr>
            <w:tcW w:w="7900" w:type="dxa"/>
            <w:vAlign w:val="center"/>
          </w:tcPr>
          <w:p w:rsidR="00307CF7" w:rsidRPr="00F21A2E" w:rsidRDefault="00307CF7" w:rsidP="00FF6FE7">
            <w:pPr>
              <w:tabs>
                <w:tab w:val="left" w:pos="1440"/>
              </w:tabs>
              <w:spacing w:before="100" w:beforeAutospacing="1" w:after="100" w:afterAutospacing="1" w:line="240" w:lineRule="atLeast"/>
              <w:rPr>
                <w:sz w:val="22"/>
                <w:szCs w:val="22"/>
              </w:rPr>
            </w:pPr>
            <w:r w:rsidRPr="00F21A2E">
              <w:rPr>
                <w:b/>
                <w:sz w:val="22"/>
                <w:szCs w:val="22"/>
              </w:rPr>
              <w:t>Unacceptable</w:t>
            </w:r>
            <w:r w:rsidRPr="00F21A2E">
              <w:rPr>
                <w:sz w:val="22"/>
                <w:szCs w:val="22"/>
              </w:rPr>
              <w:t xml:space="preserve"> - The answer is non-compliant and/or no relevant information has been received to demonstrate the organisation can achieve the required outcomes. No response or a response that is entirely irrelevant.</w:t>
            </w:r>
          </w:p>
        </w:tc>
      </w:tr>
    </w:tbl>
    <w:p w:rsidR="00307CF7" w:rsidRPr="00F21A2E" w:rsidRDefault="00307CF7" w:rsidP="00FF6FE7">
      <w:pPr>
        <w:tabs>
          <w:tab w:val="left" w:pos="1545"/>
        </w:tabs>
        <w:spacing w:before="100" w:beforeAutospacing="1" w:after="100" w:afterAutospacing="1" w:line="240" w:lineRule="atLeast"/>
        <w:rPr>
          <w:sz w:val="22"/>
          <w:szCs w:val="22"/>
          <w:lang w:eastAsia="en-US"/>
        </w:rPr>
      </w:pPr>
      <w:r w:rsidRPr="00F21A2E">
        <w:rPr>
          <w:rFonts w:eastAsia="Times New Roman"/>
          <w:sz w:val="22"/>
          <w:szCs w:val="22"/>
          <w:lang w:eastAsia="en-US"/>
        </w:rPr>
        <w:t xml:space="preserve">The panel appointed to evaluate the bids will individually score all responses received. </w:t>
      </w:r>
      <w:r w:rsidRPr="00F21A2E">
        <w:rPr>
          <w:sz w:val="22"/>
          <w:szCs w:val="22"/>
          <w:lang w:eastAsia="en-US"/>
        </w:rPr>
        <w:t>Each score will then have the relevant weighting applied.  The mean average of the weighted scores awarded by each member of the evaluation panel will then be calculated.</w:t>
      </w:r>
    </w:p>
    <w:p w:rsidR="00307CF7" w:rsidRPr="00F21A2E" w:rsidRDefault="00307CF7" w:rsidP="00FF6FE7">
      <w:pPr>
        <w:tabs>
          <w:tab w:val="left" w:pos="1545"/>
        </w:tabs>
        <w:spacing w:before="100" w:beforeAutospacing="1" w:after="100" w:afterAutospacing="1" w:line="240" w:lineRule="atLeast"/>
        <w:rPr>
          <w:rFonts w:eastAsia="Times New Roman"/>
          <w:sz w:val="22"/>
          <w:szCs w:val="22"/>
          <w:lang w:eastAsia="en-US"/>
        </w:rPr>
      </w:pPr>
      <w:r w:rsidRPr="00F21A2E">
        <w:rPr>
          <w:rFonts w:eastAsia="Times New Roman"/>
          <w:sz w:val="22"/>
          <w:szCs w:val="22"/>
          <w:lang w:eastAsia="en-US"/>
        </w:rPr>
        <w:t>The mean average scores after the weighting has been applied, will be added together to produce an overall total score.</w:t>
      </w:r>
    </w:p>
    <w:p w:rsidR="00307CF7" w:rsidRPr="00F21A2E" w:rsidRDefault="00307CF7" w:rsidP="00FF6FE7">
      <w:pPr>
        <w:spacing w:before="100" w:beforeAutospacing="1" w:after="100" w:afterAutospacing="1" w:line="240" w:lineRule="atLeast"/>
        <w:rPr>
          <w:rFonts w:eastAsia="Times New Roman"/>
          <w:sz w:val="22"/>
          <w:szCs w:val="22"/>
          <w:lang w:eastAsia="en-US"/>
        </w:rPr>
      </w:pPr>
      <w:r w:rsidRPr="00F21A2E">
        <w:rPr>
          <w:rFonts w:eastAsia="Times New Roman"/>
          <w:sz w:val="22"/>
          <w:szCs w:val="22"/>
          <w:lang w:eastAsia="en-US"/>
        </w:rPr>
        <w:t>The pricing evaluation will be based on the response with the lowest overall cost being assigned a score of 10 and all other responses will be calculated pro-rata.</w:t>
      </w:r>
    </w:p>
    <w:p w:rsidR="00307CF7" w:rsidRPr="00F21A2E" w:rsidRDefault="00307CF7" w:rsidP="00FF6FE7">
      <w:pPr>
        <w:spacing w:before="100" w:beforeAutospacing="1" w:after="100" w:afterAutospacing="1" w:line="240" w:lineRule="atLeast"/>
        <w:rPr>
          <w:sz w:val="22"/>
          <w:szCs w:val="22"/>
        </w:rPr>
      </w:pPr>
      <w:r w:rsidRPr="00F21A2E">
        <w:rPr>
          <w:rFonts w:eastAsia="Times New Roman"/>
          <w:sz w:val="22"/>
          <w:szCs w:val="22"/>
          <w:lang w:eastAsia="en-US"/>
        </w:rPr>
        <w:t>Please note that all your responses to the tender requirements and the pricing schedule will be incorporated into a contractual document.</w:t>
      </w:r>
      <w:r w:rsidRPr="00F21A2E">
        <w:rPr>
          <w:sz w:val="22"/>
          <w:szCs w:val="22"/>
        </w:rPr>
        <w:t xml:space="preserve"> </w:t>
      </w:r>
    </w:p>
    <w:p w:rsidR="00307CF7" w:rsidRPr="00F21A2E" w:rsidRDefault="00307CF7" w:rsidP="00FF6FE7">
      <w:pPr>
        <w:spacing w:before="100" w:beforeAutospacing="1" w:after="100" w:afterAutospacing="1" w:line="240" w:lineRule="atLeast"/>
        <w:rPr>
          <w:rFonts w:eastAsia="Times New Roman"/>
          <w:b/>
          <w:color w:val="000000"/>
          <w:sz w:val="22"/>
          <w:szCs w:val="22"/>
          <w:lang w:eastAsia="en-US"/>
        </w:rPr>
      </w:pPr>
      <w:r w:rsidRPr="00F21A2E">
        <w:rPr>
          <w:rFonts w:eastAsia="Times New Roman"/>
          <w:b/>
          <w:iCs/>
          <w:color w:val="000000"/>
          <w:sz w:val="22"/>
          <w:szCs w:val="22"/>
          <w:lang w:eastAsia="en-US"/>
        </w:rPr>
        <w:t>The successful tender will be the tender with the highest score awarded at the end of the evaluation process outlined in this ITT.</w:t>
      </w:r>
    </w:p>
    <w:p w:rsidR="005A5C9B" w:rsidRPr="00F21A2E" w:rsidRDefault="005A5C9B" w:rsidP="00FF6FE7">
      <w:pPr>
        <w:spacing w:before="100" w:beforeAutospacing="1" w:after="100" w:afterAutospacing="1" w:line="240" w:lineRule="atLeast"/>
        <w:rPr>
          <w:sz w:val="22"/>
          <w:szCs w:val="22"/>
        </w:rPr>
      </w:pPr>
    </w:p>
    <w:sectPr w:rsidR="005A5C9B" w:rsidRPr="00F21A2E" w:rsidSect="0018537F">
      <w:headerReference w:type="default" r:id="rId19"/>
      <w:footerReference w:type="default" r:id="rId20"/>
      <w:pgSz w:w="11909" w:h="16834" w:code="9"/>
      <w:pgMar w:top="1440" w:right="1440" w:bottom="1440" w:left="1440" w:header="720" w:footer="720" w:gutter="0"/>
      <w:paperSrc w:first="262" w:other="262"/>
      <w:cols w:space="720"/>
      <w:docGrid w:linePitch="2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869" w:rsidRDefault="00873869">
      <w:r>
        <w:separator/>
      </w:r>
    </w:p>
  </w:endnote>
  <w:endnote w:type="continuationSeparator" w:id="0">
    <w:p w:rsidR="00873869" w:rsidRDefault="00873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0" w:usb3="00000000" w:csb0="00000041" w:csb1="00000000"/>
  </w:font>
  <w:font w:name="British Council Sans">
    <w:panose1 w:val="020B0504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A64" w:rsidRDefault="00272A64" w:rsidP="00272A64">
    <w:pPr>
      <w:pStyle w:val="Footer"/>
      <w:rPr>
        <w:rFonts w:ascii="British Council Sans" w:hAnsi="British Council Sans"/>
        <w:sz w:val="16"/>
        <w:szCs w:val="16"/>
      </w:rPr>
    </w:pPr>
    <w:r>
      <w:rPr>
        <w:rFonts w:ascii="British Council Sans" w:hAnsi="British Council Sans"/>
        <w:sz w:val="16"/>
        <w:szCs w:val="16"/>
      </w:rPr>
      <w:br/>
    </w:r>
  </w:p>
  <w:p w:rsidR="00272A64" w:rsidRDefault="00A066C8" w:rsidP="00272A64">
    <w:pPr>
      <w:pStyle w:val="Footer"/>
      <w:rPr>
        <w:rFonts w:ascii="British Council Sans" w:hAnsi="British Council Sans"/>
        <w:sz w:val="16"/>
        <w:szCs w:val="16"/>
      </w:rPr>
    </w:pPr>
    <w:hyperlink r:id="rId1" w:history="1">
      <w:r w:rsidR="007C6DB0" w:rsidRPr="00B33431">
        <w:rPr>
          <w:rStyle w:val="Hyperlink"/>
          <w:rFonts w:ascii="British Council Sans" w:hAnsi="British Council Sans"/>
          <w:sz w:val="16"/>
          <w:szCs w:val="16"/>
        </w:rPr>
        <w:t>www.britishcouncil.org</w:t>
      </w:r>
    </w:hyperlink>
    <w:r w:rsidR="007C6DB0">
      <w:rPr>
        <w:rFonts w:ascii="British Council Sans" w:hAnsi="British Council Sans"/>
        <w:sz w:val="16"/>
        <w:szCs w:val="16"/>
      </w:rPr>
      <w:t xml:space="preserve"> </w:t>
    </w:r>
  </w:p>
  <w:p w:rsidR="005A5C9B" w:rsidRPr="00475E00" w:rsidRDefault="005A5C9B">
    <w:pPr>
      <w:pStyle w:val="Footer"/>
      <w:jc w:val="right"/>
      <w:rPr>
        <w:rFonts w:ascii="British Council Sans" w:hAnsi="British Council Sans"/>
        <w:sz w:val="16"/>
        <w:szCs w:val="16"/>
      </w:rPr>
    </w:pPr>
    <w:r w:rsidRPr="00475E00">
      <w:rPr>
        <w:rFonts w:ascii="British Council Sans" w:hAnsi="British Council Sans"/>
        <w:sz w:val="16"/>
        <w:szCs w:val="16"/>
      </w:rPr>
      <w:fldChar w:fldCharType="begin"/>
    </w:r>
    <w:r w:rsidRPr="00475E00">
      <w:rPr>
        <w:rFonts w:ascii="British Council Sans" w:hAnsi="British Council Sans"/>
        <w:sz w:val="16"/>
        <w:szCs w:val="16"/>
      </w:rPr>
      <w:instrText xml:space="preserve"> PAGE   \* MERGEFORMAT </w:instrText>
    </w:r>
    <w:r w:rsidRPr="00475E00">
      <w:rPr>
        <w:rFonts w:ascii="British Council Sans" w:hAnsi="British Council Sans"/>
        <w:sz w:val="16"/>
        <w:szCs w:val="16"/>
      </w:rPr>
      <w:fldChar w:fldCharType="separate"/>
    </w:r>
    <w:r w:rsidR="00A066C8">
      <w:rPr>
        <w:rFonts w:ascii="British Council Sans" w:hAnsi="British Council Sans"/>
        <w:noProof/>
        <w:sz w:val="16"/>
        <w:szCs w:val="16"/>
      </w:rPr>
      <w:t>1</w:t>
    </w:r>
    <w:r w:rsidRPr="00475E00">
      <w:rPr>
        <w:rFonts w:ascii="British Council Sans" w:hAnsi="British Council Sans"/>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869" w:rsidRDefault="00873869">
      <w:r>
        <w:separator/>
      </w:r>
    </w:p>
  </w:footnote>
  <w:footnote w:type="continuationSeparator" w:id="0">
    <w:p w:rsidR="00873869" w:rsidRDefault="008738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A64" w:rsidRPr="00272A64" w:rsidRDefault="002D616B" w:rsidP="00272A64">
    <w:pPr>
      <w:pStyle w:val="Header"/>
      <w:jc w:val="right"/>
      <w:rPr>
        <w:b/>
        <w:sz w:val="22"/>
        <w:szCs w:val="22"/>
      </w:rPr>
    </w:pPr>
    <w:r>
      <w:rPr>
        <w:noProof/>
        <w:sz w:val="22"/>
        <w:szCs w:val="22"/>
        <w:lang w:eastAsia="en-GB"/>
      </w:rPr>
      <w:drawing>
        <wp:anchor distT="0" distB="0" distL="114300" distR="114300" simplePos="0" relativeHeight="251657728" behindDoc="1" locked="0" layoutInCell="1" allowOverlap="1">
          <wp:simplePos x="0" y="0"/>
          <wp:positionH relativeFrom="column">
            <wp:posOffset>-740410</wp:posOffset>
          </wp:positionH>
          <wp:positionV relativeFrom="paragraph">
            <wp:posOffset>-276860</wp:posOffset>
          </wp:positionV>
          <wp:extent cx="1800225" cy="749300"/>
          <wp:effectExtent l="0" t="0" r="9525" b="0"/>
          <wp:wrapTight wrapText="bothSides">
            <wp:wrapPolygon edited="0">
              <wp:start x="0" y="0"/>
              <wp:lineTo x="0" y="20868"/>
              <wp:lineTo x="21486" y="20868"/>
              <wp:lineTo x="21486" y="0"/>
              <wp:lineTo x="0" y="0"/>
            </wp:wrapPolygon>
          </wp:wrapTight>
          <wp:docPr id="2" name="Picture 1" descr="http://brand.britishcouncil.org/wp-content/uploads/2012/03/cor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rand.britishcouncil.org/wp-content/uploads/2012/03/corp.gif"/>
                  <pic:cNvPicPr>
                    <a:picLocks noChangeAspect="1" noChangeArrowheads="1"/>
                  </pic:cNvPicPr>
                </pic:nvPicPr>
                <pic:blipFill>
                  <a:blip r:embed="rId1">
                    <a:extLst>
                      <a:ext uri="{28A0092B-C50C-407E-A947-70E740481C1C}">
                        <a14:useLocalDpi xmlns:a14="http://schemas.microsoft.com/office/drawing/2010/main" val="0"/>
                      </a:ext>
                    </a:extLst>
                  </a:blip>
                  <a:srcRect l="5373" t="20914" r="3307" b="20786"/>
                  <a:stretch>
                    <a:fillRect/>
                  </a:stretch>
                </pic:blipFill>
                <pic:spPr bwMode="auto">
                  <a:xfrm>
                    <a:off x="0" y="0"/>
                    <a:ext cx="1800225" cy="7493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2"/>
        <w:szCs w:val="22"/>
      </w:rPr>
      <w:t>August 2016</w:t>
    </w:r>
  </w:p>
  <w:p w:rsidR="00A01341" w:rsidRPr="00272A64" w:rsidRDefault="00272A64" w:rsidP="00272A64">
    <w:pPr>
      <w:tabs>
        <w:tab w:val="left" w:pos="6534"/>
        <w:tab w:val="right" w:pos="9029"/>
      </w:tabs>
      <w:rPr>
        <w:b/>
        <w:color w:val="0070C0"/>
        <w:sz w:val="22"/>
        <w:szCs w:val="22"/>
      </w:rPr>
    </w:pPr>
    <w:r w:rsidRPr="00272A64">
      <w:rPr>
        <w:b/>
        <w:color w:val="0070C0"/>
        <w:sz w:val="22"/>
        <w:szCs w:val="22"/>
      </w:rPr>
      <w:tab/>
    </w:r>
    <w:r w:rsidRPr="00272A64">
      <w:rPr>
        <w:b/>
        <w:color w:val="0070C0"/>
        <w:sz w:val="22"/>
        <w:szCs w:val="22"/>
      </w:rPr>
      <w:tab/>
      <w:t xml:space="preserve">ITT – </w:t>
    </w:r>
    <w:r w:rsidR="00D8617F">
      <w:rPr>
        <w:b/>
        <w:color w:val="0070C0"/>
        <w:sz w:val="22"/>
        <w:szCs w:val="22"/>
      </w:rPr>
      <w:t>Internationalisation</w:t>
    </w:r>
    <w:r w:rsidR="00934B36">
      <w:rPr>
        <w:b/>
        <w:color w:val="0070C0"/>
        <w:sz w:val="22"/>
        <w:szCs w:val="22"/>
      </w:rPr>
      <w:t xml:space="preserve"> and Skills</w:t>
    </w:r>
  </w:p>
  <w:p w:rsidR="00A01341" w:rsidRPr="00272A64" w:rsidRDefault="00A01341" w:rsidP="00A01341">
    <w:pPr>
      <w:pStyle w:val="Header"/>
      <w:jc w:val="right"/>
      <w:rPr>
        <w:b/>
        <w:color w:val="808080"/>
        <w:sz w:val="22"/>
        <w:szCs w:val="22"/>
      </w:rPr>
    </w:pPr>
  </w:p>
  <w:p w:rsidR="00A01341" w:rsidRPr="00272A64" w:rsidRDefault="00A01341" w:rsidP="00A01341">
    <w:pPr>
      <w:pStyle w:val="Header"/>
      <w:jc w:val="right"/>
      <w:rPr>
        <w:b/>
        <w:color w:val="80808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63DD"/>
    <w:multiLevelType w:val="hybridMultilevel"/>
    <w:tmpl w:val="AF528E3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nsid w:val="039801EA"/>
    <w:multiLevelType w:val="hybridMultilevel"/>
    <w:tmpl w:val="3820874E"/>
    <w:lvl w:ilvl="0" w:tplc="0809000F">
      <w:start w:val="1"/>
      <w:numFmt w:val="decimal"/>
      <w:lvlText w:val="%1."/>
      <w:lvlJc w:val="left"/>
      <w:pPr>
        <w:ind w:left="360" w:hanging="360"/>
      </w:pPr>
    </w:lvl>
    <w:lvl w:ilvl="1" w:tplc="B6A6B3AE">
      <w:start w:val="1"/>
      <w:numFmt w:val="decimal"/>
      <w:lvlText w:val="%2."/>
      <w:lvlJc w:val="left"/>
      <w:pPr>
        <w:ind w:left="360" w:hanging="360"/>
      </w:pPr>
      <w:rPr>
        <w:i w:val="0"/>
        <w:color w:val="auto"/>
      </w:rPr>
    </w:lvl>
    <w:lvl w:ilvl="2" w:tplc="64FA486C">
      <w:start w:val="1"/>
      <w:numFmt w:val="bullet"/>
      <w:lvlText w:val="-"/>
      <w:lvlJc w:val="left"/>
      <w:pPr>
        <w:ind w:left="1080" w:hanging="180"/>
      </w:pPr>
      <w:rPr>
        <w:rFonts w:ascii="Simplified Arabic Fixed" w:hAnsi="Simplified Arabic Fixed" w:hint="default"/>
        <w:color w:val="auto"/>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6FA51C7"/>
    <w:multiLevelType w:val="hybridMultilevel"/>
    <w:tmpl w:val="168A3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C5746E"/>
    <w:multiLevelType w:val="hybridMultilevel"/>
    <w:tmpl w:val="D8A4AEBE"/>
    <w:lvl w:ilvl="0" w:tplc="F6D4E416">
      <w:numFmt w:val="bullet"/>
      <w:lvlText w:val="-"/>
      <w:lvlJc w:val="left"/>
      <w:pPr>
        <w:ind w:left="720" w:hanging="360"/>
      </w:pPr>
      <w:rPr>
        <w:rFonts w:ascii="British Council Sans" w:eastAsia="SimSun" w:hAnsi="British Council San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5">
    <w:nsid w:val="11BA39A2"/>
    <w:multiLevelType w:val="hybridMultilevel"/>
    <w:tmpl w:val="87DC66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34E398F"/>
    <w:multiLevelType w:val="hybridMultilevel"/>
    <w:tmpl w:val="CB249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43D0C8F"/>
    <w:multiLevelType w:val="hybridMultilevel"/>
    <w:tmpl w:val="FC3AD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642208F"/>
    <w:multiLevelType w:val="hybridMultilevel"/>
    <w:tmpl w:val="85F47AC2"/>
    <w:lvl w:ilvl="0" w:tplc="854C4550">
      <w:start w:val="1"/>
      <w:numFmt w:val="bullet"/>
      <w:lvlText w:val="-"/>
      <w:lvlJc w:val="left"/>
      <w:pPr>
        <w:ind w:left="720" w:hanging="360"/>
      </w:pPr>
      <w:rPr>
        <w:rFonts w:ascii="Simplified Arabic Fixed" w:hAnsi="Simplified Arabic Fixe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834F05"/>
    <w:multiLevelType w:val="hybridMultilevel"/>
    <w:tmpl w:val="6472FE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33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1890" w:hanging="360"/>
      </w:pPr>
      <w:rPr>
        <w:rFonts w:ascii="Symbol" w:hAnsi="Symbol" w:hint="default"/>
      </w:rPr>
    </w:lvl>
    <w:lvl w:ilvl="4" w:tplc="08090003" w:tentative="1">
      <w:start w:val="1"/>
      <w:numFmt w:val="bullet"/>
      <w:lvlText w:val="o"/>
      <w:lvlJc w:val="left"/>
      <w:pPr>
        <w:ind w:left="-1170" w:hanging="360"/>
      </w:pPr>
      <w:rPr>
        <w:rFonts w:ascii="Courier New" w:hAnsi="Courier New" w:cs="Courier New" w:hint="default"/>
      </w:rPr>
    </w:lvl>
    <w:lvl w:ilvl="5" w:tplc="08090005" w:tentative="1">
      <w:start w:val="1"/>
      <w:numFmt w:val="bullet"/>
      <w:lvlText w:val=""/>
      <w:lvlJc w:val="left"/>
      <w:pPr>
        <w:ind w:left="-450" w:hanging="360"/>
      </w:pPr>
      <w:rPr>
        <w:rFonts w:ascii="Wingdings" w:hAnsi="Wingdings" w:hint="default"/>
      </w:rPr>
    </w:lvl>
    <w:lvl w:ilvl="6" w:tplc="08090001" w:tentative="1">
      <w:start w:val="1"/>
      <w:numFmt w:val="bullet"/>
      <w:lvlText w:val=""/>
      <w:lvlJc w:val="left"/>
      <w:pPr>
        <w:ind w:left="270" w:hanging="360"/>
      </w:pPr>
      <w:rPr>
        <w:rFonts w:ascii="Symbol" w:hAnsi="Symbol" w:hint="default"/>
      </w:rPr>
    </w:lvl>
    <w:lvl w:ilvl="7" w:tplc="08090003" w:tentative="1">
      <w:start w:val="1"/>
      <w:numFmt w:val="bullet"/>
      <w:lvlText w:val="o"/>
      <w:lvlJc w:val="left"/>
      <w:pPr>
        <w:ind w:left="990" w:hanging="360"/>
      </w:pPr>
      <w:rPr>
        <w:rFonts w:ascii="Courier New" w:hAnsi="Courier New" w:cs="Courier New" w:hint="default"/>
      </w:rPr>
    </w:lvl>
    <w:lvl w:ilvl="8" w:tplc="08090005" w:tentative="1">
      <w:start w:val="1"/>
      <w:numFmt w:val="bullet"/>
      <w:lvlText w:val=""/>
      <w:lvlJc w:val="left"/>
      <w:pPr>
        <w:ind w:left="1710" w:hanging="360"/>
      </w:pPr>
      <w:rPr>
        <w:rFonts w:ascii="Wingdings" w:hAnsi="Wingdings" w:hint="default"/>
      </w:rPr>
    </w:lvl>
  </w:abstractNum>
  <w:abstractNum w:abstractNumId="1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1">
    <w:nsid w:val="1EC804FF"/>
    <w:multiLevelType w:val="hybridMultilevel"/>
    <w:tmpl w:val="CE9E0DCA"/>
    <w:lvl w:ilvl="0" w:tplc="854C4550">
      <w:start w:val="1"/>
      <w:numFmt w:val="bullet"/>
      <w:lvlText w:val="-"/>
      <w:lvlJc w:val="left"/>
      <w:pPr>
        <w:ind w:left="720" w:hanging="360"/>
      </w:pPr>
      <w:rPr>
        <w:rFonts w:ascii="Simplified Arabic Fixed" w:hAnsi="Simplified Arabic Fixe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C9A46F3"/>
    <w:multiLevelType w:val="hybridMultilevel"/>
    <w:tmpl w:val="28BC0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E3D1A11"/>
    <w:multiLevelType w:val="hybridMultilevel"/>
    <w:tmpl w:val="3362AA0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3A9A6203"/>
    <w:multiLevelType w:val="hybridMultilevel"/>
    <w:tmpl w:val="D52E0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4525152"/>
    <w:multiLevelType w:val="hybridMultilevel"/>
    <w:tmpl w:val="3AF41A44"/>
    <w:lvl w:ilvl="0" w:tplc="9B3CFCBC">
      <w:start w:val="1"/>
      <w:numFmt w:val="decimal"/>
      <w:lvlText w:val="%1."/>
      <w:lvlJc w:val="left"/>
      <w:pPr>
        <w:tabs>
          <w:tab w:val="num" w:pos="1080"/>
        </w:tabs>
        <w:ind w:left="1080" w:hanging="72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nsid w:val="4B542A92"/>
    <w:multiLevelType w:val="hybridMultilevel"/>
    <w:tmpl w:val="A4D876B6"/>
    <w:lvl w:ilvl="0" w:tplc="854C4550">
      <w:start w:val="1"/>
      <w:numFmt w:val="bullet"/>
      <w:lvlText w:val="-"/>
      <w:lvlJc w:val="left"/>
      <w:pPr>
        <w:ind w:left="720" w:hanging="360"/>
      </w:pPr>
      <w:rPr>
        <w:rFonts w:ascii="Simplified Arabic Fixed" w:hAnsi="Simplified Arabic Fixe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EEA2BE5"/>
    <w:multiLevelType w:val="multilevel"/>
    <w:tmpl w:val="123E575A"/>
    <w:lvl w:ilvl="0">
      <w:start w:val="1"/>
      <w:numFmt w:val="decimal"/>
      <w:pStyle w:val="MRSchedule1"/>
      <w:isLgl/>
      <w:suff w:val="nothing"/>
      <w:lvlText w:val="Schedule %1"/>
      <w:lvlJc w:val="left"/>
      <w:pPr>
        <w:ind w:left="5643"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8">
    <w:nsid w:val="511C58D0"/>
    <w:multiLevelType w:val="multilevel"/>
    <w:tmpl w:val="000E88C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nsid w:val="55975A94"/>
    <w:multiLevelType w:val="hybridMultilevel"/>
    <w:tmpl w:val="AE0A2884"/>
    <w:lvl w:ilvl="0" w:tplc="5218B8CE">
      <w:start w:val="1"/>
      <w:numFmt w:val="decimal"/>
      <w:lvlText w:val="%1."/>
      <w:lvlJc w:val="left"/>
      <w:pPr>
        <w:tabs>
          <w:tab w:val="num" w:pos="360"/>
        </w:tabs>
        <w:ind w:left="360" w:hanging="360"/>
      </w:pPr>
      <w:rPr>
        <w:b/>
      </w:rPr>
    </w:lvl>
    <w:lvl w:ilvl="1" w:tplc="08090001">
      <w:start w:val="1"/>
      <w:numFmt w:val="bullet"/>
      <w:lvlText w:val=""/>
      <w:lvlJc w:val="left"/>
      <w:pPr>
        <w:tabs>
          <w:tab w:val="num" w:pos="900"/>
        </w:tabs>
        <w:ind w:left="900" w:hanging="360"/>
      </w:pPr>
      <w:rPr>
        <w:rFonts w:ascii="Symbol" w:hAnsi="Symbol" w:hint="default"/>
      </w:rPr>
    </w:lvl>
    <w:lvl w:ilvl="2" w:tplc="4DBEC080" w:tentative="1">
      <w:start w:val="1"/>
      <w:numFmt w:val="decimal"/>
      <w:lvlText w:val="%3."/>
      <w:lvlJc w:val="left"/>
      <w:pPr>
        <w:tabs>
          <w:tab w:val="num" w:pos="1800"/>
        </w:tabs>
        <w:ind w:left="1800" w:hanging="360"/>
      </w:pPr>
    </w:lvl>
    <w:lvl w:ilvl="3" w:tplc="8992448E" w:tentative="1">
      <w:start w:val="1"/>
      <w:numFmt w:val="decimal"/>
      <w:lvlText w:val="%4."/>
      <w:lvlJc w:val="left"/>
      <w:pPr>
        <w:tabs>
          <w:tab w:val="num" w:pos="2520"/>
        </w:tabs>
        <w:ind w:left="2520" w:hanging="360"/>
      </w:pPr>
    </w:lvl>
    <w:lvl w:ilvl="4" w:tplc="6B425A26" w:tentative="1">
      <w:start w:val="1"/>
      <w:numFmt w:val="decimal"/>
      <w:lvlText w:val="%5."/>
      <w:lvlJc w:val="left"/>
      <w:pPr>
        <w:tabs>
          <w:tab w:val="num" w:pos="3240"/>
        </w:tabs>
        <w:ind w:left="3240" w:hanging="360"/>
      </w:pPr>
    </w:lvl>
    <w:lvl w:ilvl="5" w:tplc="C59A624C" w:tentative="1">
      <w:start w:val="1"/>
      <w:numFmt w:val="decimal"/>
      <w:lvlText w:val="%6."/>
      <w:lvlJc w:val="left"/>
      <w:pPr>
        <w:tabs>
          <w:tab w:val="num" w:pos="3960"/>
        </w:tabs>
        <w:ind w:left="3960" w:hanging="360"/>
      </w:pPr>
    </w:lvl>
    <w:lvl w:ilvl="6" w:tplc="73448446" w:tentative="1">
      <w:start w:val="1"/>
      <w:numFmt w:val="decimal"/>
      <w:lvlText w:val="%7."/>
      <w:lvlJc w:val="left"/>
      <w:pPr>
        <w:tabs>
          <w:tab w:val="num" w:pos="4680"/>
        </w:tabs>
        <w:ind w:left="4680" w:hanging="360"/>
      </w:pPr>
    </w:lvl>
    <w:lvl w:ilvl="7" w:tplc="03449946" w:tentative="1">
      <w:start w:val="1"/>
      <w:numFmt w:val="decimal"/>
      <w:lvlText w:val="%8."/>
      <w:lvlJc w:val="left"/>
      <w:pPr>
        <w:tabs>
          <w:tab w:val="num" w:pos="5400"/>
        </w:tabs>
        <w:ind w:left="5400" w:hanging="360"/>
      </w:pPr>
    </w:lvl>
    <w:lvl w:ilvl="8" w:tplc="772AFCBC" w:tentative="1">
      <w:start w:val="1"/>
      <w:numFmt w:val="decimal"/>
      <w:lvlText w:val="%9."/>
      <w:lvlJc w:val="left"/>
      <w:pPr>
        <w:tabs>
          <w:tab w:val="num" w:pos="6120"/>
        </w:tabs>
        <w:ind w:left="6120" w:hanging="360"/>
      </w:pPr>
    </w:lvl>
  </w:abstractNum>
  <w:abstractNum w:abstractNumId="20">
    <w:nsid w:val="5A2169F6"/>
    <w:multiLevelType w:val="hybridMultilevel"/>
    <w:tmpl w:val="9CBEA1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E9841E1"/>
    <w:multiLevelType w:val="hybridMultilevel"/>
    <w:tmpl w:val="28B629B6"/>
    <w:lvl w:ilvl="0" w:tplc="64FA486C">
      <w:start w:val="1"/>
      <w:numFmt w:val="bullet"/>
      <w:lvlText w:val="-"/>
      <w:lvlJc w:val="left"/>
      <w:pPr>
        <w:ind w:left="180" w:hanging="180"/>
      </w:pPr>
      <w:rPr>
        <w:rFonts w:ascii="Simplified Arabic Fixed" w:hAnsi="Simplified Arabic Fixed" w:hint="default"/>
        <w:color w:val="auto"/>
      </w:rPr>
    </w:lvl>
    <w:lvl w:ilvl="1" w:tplc="08090003" w:tentative="1">
      <w:start w:val="1"/>
      <w:numFmt w:val="bullet"/>
      <w:lvlText w:val="o"/>
      <w:lvlJc w:val="left"/>
      <w:pPr>
        <w:ind w:left="540" w:hanging="360"/>
      </w:pPr>
      <w:rPr>
        <w:rFonts w:ascii="Courier New" w:hAnsi="Courier New" w:cs="Courier New" w:hint="default"/>
      </w:rPr>
    </w:lvl>
    <w:lvl w:ilvl="2" w:tplc="08090005">
      <w:start w:val="1"/>
      <w:numFmt w:val="bullet"/>
      <w:lvlText w:val=""/>
      <w:lvlJc w:val="left"/>
      <w:pPr>
        <w:ind w:left="1260" w:hanging="360"/>
      </w:pPr>
      <w:rPr>
        <w:rFonts w:ascii="Wingdings" w:hAnsi="Wingdings" w:hint="default"/>
      </w:rPr>
    </w:lvl>
    <w:lvl w:ilvl="3" w:tplc="08090001" w:tentative="1">
      <w:start w:val="1"/>
      <w:numFmt w:val="bullet"/>
      <w:lvlText w:val=""/>
      <w:lvlJc w:val="left"/>
      <w:pPr>
        <w:ind w:left="1980" w:hanging="360"/>
      </w:pPr>
      <w:rPr>
        <w:rFonts w:ascii="Symbol" w:hAnsi="Symbol" w:hint="default"/>
      </w:rPr>
    </w:lvl>
    <w:lvl w:ilvl="4" w:tplc="08090003" w:tentative="1">
      <w:start w:val="1"/>
      <w:numFmt w:val="bullet"/>
      <w:lvlText w:val="o"/>
      <w:lvlJc w:val="left"/>
      <w:pPr>
        <w:ind w:left="2700" w:hanging="360"/>
      </w:pPr>
      <w:rPr>
        <w:rFonts w:ascii="Courier New" w:hAnsi="Courier New" w:cs="Courier New" w:hint="default"/>
      </w:rPr>
    </w:lvl>
    <w:lvl w:ilvl="5" w:tplc="08090005" w:tentative="1">
      <w:start w:val="1"/>
      <w:numFmt w:val="bullet"/>
      <w:lvlText w:val=""/>
      <w:lvlJc w:val="left"/>
      <w:pPr>
        <w:ind w:left="3420" w:hanging="360"/>
      </w:pPr>
      <w:rPr>
        <w:rFonts w:ascii="Wingdings" w:hAnsi="Wingdings" w:hint="default"/>
      </w:rPr>
    </w:lvl>
    <w:lvl w:ilvl="6" w:tplc="08090001" w:tentative="1">
      <w:start w:val="1"/>
      <w:numFmt w:val="bullet"/>
      <w:lvlText w:val=""/>
      <w:lvlJc w:val="left"/>
      <w:pPr>
        <w:ind w:left="4140" w:hanging="360"/>
      </w:pPr>
      <w:rPr>
        <w:rFonts w:ascii="Symbol" w:hAnsi="Symbol" w:hint="default"/>
      </w:rPr>
    </w:lvl>
    <w:lvl w:ilvl="7" w:tplc="08090003" w:tentative="1">
      <w:start w:val="1"/>
      <w:numFmt w:val="bullet"/>
      <w:lvlText w:val="o"/>
      <w:lvlJc w:val="left"/>
      <w:pPr>
        <w:ind w:left="4860" w:hanging="360"/>
      </w:pPr>
      <w:rPr>
        <w:rFonts w:ascii="Courier New" w:hAnsi="Courier New" w:cs="Courier New" w:hint="default"/>
      </w:rPr>
    </w:lvl>
    <w:lvl w:ilvl="8" w:tplc="08090005" w:tentative="1">
      <w:start w:val="1"/>
      <w:numFmt w:val="bullet"/>
      <w:lvlText w:val=""/>
      <w:lvlJc w:val="left"/>
      <w:pPr>
        <w:ind w:left="5580" w:hanging="360"/>
      </w:pPr>
      <w:rPr>
        <w:rFonts w:ascii="Wingdings" w:hAnsi="Wingdings" w:hint="default"/>
      </w:rPr>
    </w:lvl>
  </w:abstractNum>
  <w:abstractNum w:abstractNumId="22">
    <w:nsid w:val="62326A2A"/>
    <w:multiLevelType w:val="hybridMultilevel"/>
    <w:tmpl w:val="D99CD9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62830808"/>
    <w:multiLevelType w:val="hybridMultilevel"/>
    <w:tmpl w:val="818E8BE0"/>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2A10252"/>
    <w:multiLevelType w:val="hybridMultilevel"/>
    <w:tmpl w:val="5B1A4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5511531"/>
    <w:multiLevelType w:val="hybridMultilevel"/>
    <w:tmpl w:val="C1D6D9AC"/>
    <w:lvl w:ilvl="0" w:tplc="FFFFFFFF">
      <w:start w:val="1"/>
      <w:numFmt w:val="bullet"/>
      <w:pStyle w:val="StyleBulletBold"/>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683A432A"/>
    <w:multiLevelType w:val="hybridMultilevel"/>
    <w:tmpl w:val="C9DA3FF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7">
    <w:nsid w:val="6C792C9D"/>
    <w:multiLevelType w:val="hybridMultilevel"/>
    <w:tmpl w:val="86EA2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2200568"/>
    <w:multiLevelType w:val="hybridMultilevel"/>
    <w:tmpl w:val="2598ABA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74925578"/>
    <w:multiLevelType w:val="hybridMultilevel"/>
    <w:tmpl w:val="68C85B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7582579E"/>
    <w:multiLevelType w:val="hybridMultilevel"/>
    <w:tmpl w:val="FEDCD2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10"/>
  </w:num>
  <w:num w:numId="3">
    <w:abstractNumId w:val="17"/>
  </w:num>
  <w:num w:numId="4">
    <w:abstractNumId w:val="15"/>
  </w:num>
  <w:num w:numId="5">
    <w:abstractNumId w:val="24"/>
  </w:num>
  <w:num w:numId="6">
    <w:abstractNumId w:val="25"/>
  </w:num>
  <w:num w:numId="7">
    <w:abstractNumId w:val="27"/>
  </w:num>
  <w:num w:numId="8">
    <w:abstractNumId w:val="2"/>
  </w:num>
  <w:num w:numId="9">
    <w:abstractNumId w:val="18"/>
  </w:num>
  <w:num w:numId="10">
    <w:abstractNumId w:val="20"/>
  </w:num>
  <w:num w:numId="11">
    <w:abstractNumId w:val="23"/>
  </w:num>
  <w:num w:numId="12">
    <w:abstractNumId w:val="22"/>
  </w:num>
  <w:num w:numId="13">
    <w:abstractNumId w:val="30"/>
  </w:num>
  <w:num w:numId="14">
    <w:abstractNumId w:val="1"/>
  </w:num>
  <w:num w:numId="15">
    <w:abstractNumId w:val="16"/>
  </w:num>
  <w:num w:numId="16">
    <w:abstractNumId w:val="3"/>
  </w:num>
  <w:num w:numId="17">
    <w:abstractNumId w:val="19"/>
  </w:num>
  <w:num w:numId="18">
    <w:abstractNumId w:val="13"/>
  </w:num>
  <w:num w:numId="19">
    <w:abstractNumId w:val="8"/>
  </w:num>
  <w:num w:numId="20">
    <w:abstractNumId w:val="11"/>
  </w:num>
  <w:num w:numId="21">
    <w:abstractNumId w:val="9"/>
  </w:num>
  <w:num w:numId="22">
    <w:abstractNumId w:val="6"/>
  </w:num>
  <w:num w:numId="23">
    <w:abstractNumId w:val="5"/>
  </w:num>
  <w:num w:numId="24">
    <w:abstractNumId w:val="29"/>
  </w:num>
  <w:num w:numId="25">
    <w:abstractNumId w:val="28"/>
  </w:num>
  <w:num w:numId="26">
    <w:abstractNumId w:val="21"/>
  </w:num>
  <w:num w:numId="27">
    <w:abstractNumId w:val="0"/>
  </w:num>
  <w:num w:numId="28">
    <w:abstractNumId w:val="26"/>
  </w:num>
  <w:num w:numId="29">
    <w:abstractNumId w:val="7"/>
  </w:num>
  <w:num w:numId="30">
    <w:abstractNumId w:val="12"/>
  </w:num>
  <w:num w:numId="31">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3313"/>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949"/>
    <w:rsid w:val="00014462"/>
    <w:rsid w:val="00014FD3"/>
    <w:rsid w:val="00017A1E"/>
    <w:rsid w:val="00024470"/>
    <w:rsid w:val="0002476A"/>
    <w:rsid w:val="000415CE"/>
    <w:rsid w:val="000440A3"/>
    <w:rsid w:val="00044336"/>
    <w:rsid w:val="000555A4"/>
    <w:rsid w:val="000715F6"/>
    <w:rsid w:val="000774FD"/>
    <w:rsid w:val="00080766"/>
    <w:rsid w:val="00083C27"/>
    <w:rsid w:val="00084257"/>
    <w:rsid w:val="000A70A7"/>
    <w:rsid w:val="000B01C5"/>
    <w:rsid w:val="000C1E21"/>
    <w:rsid w:val="000D32A9"/>
    <w:rsid w:val="000E14E7"/>
    <w:rsid w:val="000E5388"/>
    <w:rsid w:val="000E6F3B"/>
    <w:rsid w:val="000F2904"/>
    <w:rsid w:val="000F3505"/>
    <w:rsid w:val="000F51E7"/>
    <w:rsid w:val="00100A18"/>
    <w:rsid w:val="00100C05"/>
    <w:rsid w:val="00111BA3"/>
    <w:rsid w:val="00112571"/>
    <w:rsid w:val="0011293C"/>
    <w:rsid w:val="00121AB9"/>
    <w:rsid w:val="0012286F"/>
    <w:rsid w:val="00124F97"/>
    <w:rsid w:val="0014352D"/>
    <w:rsid w:val="00160AB9"/>
    <w:rsid w:val="001650FA"/>
    <w:rsid w:val="0017758A"/>
    <w:rsid w:val="00180EA6"/>
    <w:rsid w:val="0018537F"/>
    <w:rsid w:val="001870CD"/>
    <w:rsid w:val="001908C0"/>
    <w:rsid w:val="00193588"/>
    <w:rsid w:val="00195205"/>
    <w:rsid w:val="001B680E"/>
    <w:rsid w:val="001C28AE"/>
    <w:rsid w:val="001C4607"/>
    <w:rsid w:val="001C574E"/>
    <w:rsid w:val="001D0DC9"/>
    <w:rsid w:val="001D1546"/>
    <w:rsid w:val="001D5777"/>
    <w:rsid w:val="001D7BC9"/>
    <w:rsid w:val="001E0E4A"/>
    <w:rsid w:val="001E3196"/>
    <w:rsid w:val="001E5629"/>
    <w:rsid w:val="00206C41"/>
    <w:rsid w:val="00210B3A"/>
    <w:rsid w:val="00212DCB"/>
    <w:rsid w:val="0023057C"/>
    <w:rsid w:val="0023299F"/>
    <w:rsid w:val="0024150B"/>
    <w:rsid w:val="002433C3"/>
    <w:rsid w:val="00243494"/>
    <w:rsid w:val="00262E0D"/>
    <w:rsid w:val="00263945"/>
    <w:rsid w:val="002641CD"/>
    <w:rsid w:val="00266DAC"/>
    <w:rsid w:val="0027120D"/>
    <w:rsid w:val="00271761"/>
    <w:rsid w:val="00272A64"/>
    <w:rsid w:val="0027454C"/>
    <w:rsid w:val="00274C9F"/>
    <w:rsid w:val="0027697F"/>
    <w:rsid w:val="002A60FB"/>
    <w:rsid w:val="002A6BA4"/>
    <w:rsid w:val="002B40BC"/>
    <w:rsid w:val="002D233F"/>
    <w:rsid w:val="002D3797"/>
    <w:rsid w:val="002D616B"/>
    <w:rsid w:val="002D7990"/>
    <w:rsid w:val="002E1F3D"/>
    <w:rsid w:val="002F2FC2"/>
    <w:rsid w:val="002F4CA0"/>
    <w:rsid w:val="0030328B"/>
    <w:rsid w:val="00304AB5"/>
    <w:rsid w:val="00307CF7"/>
    <w:rsid w:val="00312BD5"/>
    <w:rsid w:val="00316D81"/>
    <w:rsid w:val="00323588"/>
    <w:rsid w:val="003260B9"/>
    <w:rsid w:val="0032727A"/>
    <w:rsid w:val="003327E2"/>
    <w:rsid w:val="00336EC2"/>
    <w:rsid w:val="0034068E"/>
    <w:rsid w:val="00343756"/>
    <w:rsid w:val="00352128"/>
    <w:rsid w:val="003814A9"/>
    <w:rsid w:val="00392FAA"/>
    <w:rsid w:val="00393647"/>
    <w:rsid w:val="00393929"/>
    <w:rsid w:val="003A0C3D"/>
    <w:rsid w:val="003A1C36"/>
    <w:rsid w:val="003A701B"/>
    <w:rsid w:val="003B465B"/>
    <w:rsid w:val="003C6347"/>
    <w:rsid w:val="003E17DF"/>
    <w:rsid w:val="003E2001"/>
    <w:rsid w:val="003F466F"/>
    <w:rsid w:val="004021A5"/>
    <w:rsid w:val="00403E73"/>
    <w:rsid w:val="004044CB"/>
    <w:rsid w:val="00413563"/>
    <w:rsid w:val="00414476"/>
    <w:rsid w:val="00423998"/>
    <w:rsid w:val="00423FCE"/>
    <w:rsid w:val="0043650D"/>
    <w:rsid w:val="00442C00"/>
    <w:rsid w:val="00445BE6"/>
    <w:rsid w:val="00445C03"/>
    <w:rsid w:val="00445F3C"/>
    <w:rsid w:val="0044726B"/>
    <w:rsid w:val="004516A9"/>
    <w:rsid w:val="004633C0"/>
    <w:rsid w:val="00470CD9"/>
    <w:rsid w:val="00471727"/>
    <w:rsid w:val="00475E00"/>
    <w:rsid w:val="00477E5A"/>
    <w:rsid w:val="004845E9"/>
    <w:rsid w:val="0049081D"/>
    <w:rsid w:val="00491E7C"/>
    <w:rsid w:val="00491ECB"/>
    <w:rsid w:val="00493F9C"/>
    <w:rsid w:val="004A2AF5"/>
    <w:rsid w:val="004A4530"/>
    <w:rsid w:val="004B423C"/>
    <w:rsid w:val="004B5075"/>
    <w:rsid w:val="004C031E"/>
    <w:rsid w:val="004C5F16"/>
    <w:rsid w:val="004F1630"/>
    <w:rsid w:val="004F3687"/>
    <w:rsid w:val="005419FE"/>
    <w:rsid w:val="005443D9"/>
    <w:rsid w:val="005450AB"/>
    <w:rsid w:val="005460D4"/>
    <w:rsid w:val="00546C2F"/>
    <w:rsid w:val="00554B45"/>
    <w:rsid w:val="00554FFD"/>
    <w:rsid w:val="00555CA6"/>
    <w:rsid w:val="00572089"/>
    <w:rsid w:val="00574B37"/>
    <w:rsid w:val="005840C5"/>
    <w:rsid w:val="00584F51"/>
    <w:rsid w:val="0058658B"/>
    <w:rsid w:val="00587FEF"/>
    <w:rsid w:val="005A5C99"/>
    <w:rsid w:val="005A5C9B"/>
    <w:rsid w:val="005B12AB"/>
    <w:rsid w:val="005B5B3E"/>
    <w:rsid w:val="005B61F9"/>
    <w:rsid w:val="005B70A7"/>
    <w:rsid w:val="005C6313"/>
    <w:rsid w:val="005C7234"/>
    <w:rsid w:val="005D5745"/>
    <w:rsid w:val="005E1865"/>
    <w:rsid w:val="005E5DB8"/>
    <w:rsid w:val="005E7489"/>
    <w:rsid w:val="005F389E"/>
    <w:rsid w:val="005F75A8"/>
    <w:rsid w:val="006062EC"/>
    <w:rsid w:val="00606507"/>
    <w:rsid w:val="00611415"/>
    <w:rsid w:val="00622B9D"/>
    <w:rsid w:val="00627232"/>
    <w:rsid w:val="0063671C"/>
    <w:rsid w:val="006457AA"/>
    <w:rsid w:val="00652DF6"/>
    <w:rsid w:val="00665B45"/>
    <w:rsid w:val="00666268"/>
    <w:rsid w:val="00672897"/>
    <w:rsid w:val="00675BA5"/>
    <w:rsid w:val="00681462"/>
    <w:rsid w:val="006844C1"/>
    <w:rsid w:val="00685A05"/>
    <w:rsid w:val="006A15A2"/>
    <w:rsid w:val="006A5084"/>
    <w:rsid w:val="006B5F59"/>
    <w:rsid w:val="006D0953"/>
    <w:rsid w:val="006D3E65"/>
    <w:rsid w:val="006D6C0B"/>
    <w:rsid w:val="006E0538"/>
    <w:rsid w:val="006E316E"/>
    <w:rsid w:val="006E4112"/>
    <w:rsid w:val="006F34C2"/>
    <w:rsid w:val="006F3540"/>
    <w:rsid w:val="006F5BEE"/>
    <w:rsid w:val="006F78C5"/>
    <w:rsid w:val="00712CDF"/>
    <w:rsid w:val="007209BA"/>
    <w:rsid w:val="007278B2"/>
    <w:rsid w:val="007332DD"/>
    <w:rsid w:val="0073425E"/>
    <w:rsid w:val="007352A0"/>
    <w:rsid w:val="00742E69"/>
    <w:rsid w:val="0074395A"/>
    <w:rsid w:val="0074609E"/>
    <w:rsid w:val="00746635"/>
    <w:rsid w:val="00751342"/>
    <w:rsid w:val="00751BB5"/>
    <w:rsid w:val="0076016B"/>
    <w:rsid w:val="007655FD"/>
    <w:rsid w:val="00765718"/>
    <w:rsid w:val="00770503"/>
    <w:rsid w:val="00771631"/>
    <w:rsid w:val="00781E73"/>
    <w:rsid w:val="007922DA"/>
    <w:rsid w:val="007929D2"/>
    <w:rsid w:val="007A1D20"/>
    <w:rsid w:val="007A6783"/>
    <w:rsid w:val="007B0233"/>
    <w:rsid w:val="007B2306"/>
    <w:rsid w:val="007B292D"/>
    <w:rsid w:val="007B2B80"/>
    <w:rsid w:val="007B6278"/>
    <w:rsid w:val="007B7902"/>
    <w:rsid w:val="007C380C"/>
    <w:rsid w:val="007C6DB0"/>
    <w:rsid w:val="007D3B3F"/>
    <w:rsid w:val="007F16FE"/>
    <w:rsid w:val="007F6DFE"/>
    <w:rsid w:val="00807FD7"/>
    <w:rsid w:val="00820060"/>
    <w:rsid w:val="00821B47"/>
    <w:rsid w:val="00840365"/>
    <w:rsid w:val="00842AE0"/>
    <w:rsid w:val="0084308E"/>
    <w:rsid w:val="00843679"/>
    <w:rsid w:val="00844870"/>
    <w:rsid w:val="00851056"/>
    <w:rsid w:val="00852519"/>
    <w:rsid w:val="00856ABD"/>
    <w:rsid w:val="00860CF4"/>
    <w:rsid w:val="0086689E"/>
    <w:rsid w:val="00873869"/>
    <w:rsid w:val="008763CA"/>
    <w:rsid w:val="00885FCE"/>
    <w:rsid w:val="0089551C"/>
    <w:rsid w:val="008978CC"/>
    <w:rsid w:val="008A1173"/>
    <w:rsid w:val="008A467C"/>
    <w:rsid w:val="008A6F83"/>
    <w:rsid w:val="008B1ACA"/>
    <w:rsid w:val="008B5203"/>
    <w:rsid w:val="008C0C42"/>
    <w:rsid w:val="008D170E"/>
    <w:rsid w:val="008D1A2F"/>
    <w:rsid w:val="008D43CE"/>
    <w:rsid w:val="008D7DB1"/>
    <w:rsid w:val="008E0B03"/>
    <w:rsid w:val="008E269C"/>
    <w:rsid w:val="008E2A6C"/>
    <w:rsid w:val="008F2513"/>
    <w:rsid w:val="008F43EB"/>
    <w:rsid w:val="0090519D"/>
    <w:rsid w:val="00907F08"/>
    <w:rsid w:val="00911DC1"/>
    <w:rsid w:val="009176E2"/>
    <w:rsid w:val="00934B36"/>
    <w:rsid w:val="0093728A"/>
    <w:rsid w:val="00937949"/>
    <w:rsid w:val="009461D4"/>
    <w:rsid w:val="00956962"/>
    <w:rsid w:val="00961E5E"/>
    <w:rsid w:val="009626BA"/>
    <w:rsid w:val="009638E9"/>
    <w:rsid w:val="009714BB"/>
    <w:rsid w:val="0097295A"/>
    <w:rsid w:val="009841E6"/>
    <w:rsid w:val="009865E5"/>
    <w:rsid w:val="009A286E"/>
    <w:rsid w:val="009A4490"/>
    <w:rsid w:val="009A590F"/>
    <w:rsid w:val="009A64E3"/>
    <w:rsid w:val="009C08EF"/>
    <w:rsid w:val="009C2113"/>
    <w:rsid w:val="009C4449"/>
    <w:rsid w:val="009C6650"/>
    <w:rsid w:val="009D56F3"/>
    <w:rsid w:val="009F07BD"/>
    <w:rsid w:val="009F07C7"/>
    <w:rsid w:val="009F3512"/>
    <w:rsid w:val="009F3727"/>
    <w:rsid w:val="009F72AA"/>
    <w:rsid w:val="00A01341"/>
    <w:rsid w:val="00A066C8"/>
    <w:rsid w:val="00A1213B"/>
    <w:rsid w:val="00A14209"/>
    <w:rsid w:val="00A2555E"/>
    <w:rsid w:val="00A30155"/>
    <w:rsid w:val="00A425D5"/>
    <w:rsid w:val="00A45F89"/>
    <w:rsid w:val="00A554A3"/>
    <w:rsid w:val="00A71067"/>
    <w:rsid w:val="00A72035"/>
    <w:rsid w:val="00A73998"/>
    <w:rsid w:val="00A7483B"/>
    <w:rsid w:val="00A76BA1"/>
    <w:rsid w:val="00A83BBE"/>
    <w:rsid w:val="00A96294"/>
    <w:rsid w:val="00AA6CC8"/>
    <w:rsid w:val="00AB05AC"/>
    <w:rsid w:val="00AB2813"/>
    <w:rsid w:val="00AB422C"/>
    <w:rsid w:val="00AC5459"/>
    <w:rsid w:val="00AD7EA9"/>
    <w:rsid w:val="00AE66D5"/>
    <w:rsid w:val="00AF64A2"/>
    <w:rsid w:val="00B00F43"/>
    <w:rsid w:val="00B0105F"/>
    <w:rsid w:val="00B07B87"/>
    <w:rsid w:val="00B23182"/>
    <w:rsid w:val="00B23DE9"/>
    <w:rsid w:val="00B262E5"/>
    <w:rsid w:val="00B46F0B"/>
    <w:rsid w:val="00B51AF5"/>
    <w:rsid w:val="00B55B1C"/>
    <w:rsid w:val="00B608C8"/>
    <w:rsid w:val="00B734AD"/>
    <w:rsid w:val="00B7351F"/>
    <w:rsid w:val="00B80819"/>
    <w:rsid w:val="00B818E6"/>
    <w:rsid w:val="00B83742"/>
    <w:rsid w:val="00B853A8"/>
    <w:rsid w:val="00B86AF8"/>
    <w:rsid w:val="00B908B7"/>
    <w:rsid w:val="00B93140"/>
    <w:rsid w:val="00BA09BE"/>
    <w:rsid w:val="00BA7819"/>
    <w:rsid w:val="00BB4001"/>
    <w:rsid w:val="00BB4092"/>
    <w:rsid w:val="00BB5A56"/>
    <w:rsid w:val="00BC4F26"/>
    <w:rsid w:val="00BC5839"/>
    <w:rsid w:val="00BD13F3"/>
    <w:rsid w:val="00BE2961"/>
    <w:rsid w:val="00BF0590"/>
    <w:rsid w:val="00BF495F"/>
    <w:rsid w:val="00BF641F"/>
    <w:rsid w:val="00BF6F58"/>
    <w:rsid w:val="00C058CB"/>
    <w:rsid w:val="00C06518"/>
    <w:rsid w:val="00C10FA1"/>
    <w:rsid w:val="00C20A39"/>
    <w:rsid w:val="00C34B33"/>
    <w:rsid w:val="00C4046F"/>
    <w:rsid w:val="00C41A1B"/>
    <w:rsid w:val="00C6268D"/>
    <w:rsid w:val="00C6669E"/>
    <w:rsid w:val="00C668C4"/>
    <w:rsid w:val="00C66FF9"/>
    <w:rsid w:val="00C736BE"/>
    <w:rsid w:val="00C9761A"/>
    <w:rsid w:val="00CA59CF"/>
    <w:rsid w:val="00CF1777"/>
    <w:rsid w:val="00CF7EEB"/>
    <w:rsid w:val="00D039FE"/>
    <w:rsid w:val="00D06099"/>
    <w:rsid w:val="00D21415"/>
    <w:rsid w:val="00D26371"/>
    <w:rsid w:val="00D26E07"/>
    <w:rsid w:val="00D3300E"/>
    <w:rsid w:val="00D3773A"/>
    <w:rsid w:val="00D37A6C"/>
    <w:rsid w:val="00D37D01"/>
    <w:rsid w:val="00D43D24"/>
    <w:rsid w:val="00D51590"/>
    <w:rsid w:val="00D61C97"/>
    <w:rsid w:val="00D76A82"/>
    <w:rsid w:val="00D81B85"/>
    <w:rsid w:val="00D83A17"/>
    <w:rsid w:val="00D85A48"/>
    <w:rsid w:val="00D8617F"/>
    <w:rsid w:val="00D94587"/>
    <w:rsid w:val="00D95275"/>
    <w:rsid w:val="00DA25B8"/>
    <w:rsid w:val="00DC61E5"/>
    <w:rsid w:val="00DD0643"/>
    <w:rsid w:val="00DD14DF"/>
    <w:rsid w:val="00DD50CA"/>
    <w:rsid w:val="00DD65C5"/>
    <w:rsid w:val="00DE1239"/>
    <w:rsid w:val="00DE267E"/>
    <w:rsid w:val="00DE3386"/>
    <w:rsid w:val="00DE39B8"/>
    <w:rsid w:val="00DE5095"/>
    <w:rsid w:val="00DE6E6D"/>
    <w:rsid w:val="00DE78B9"/>
    <w:rsid w:val="00DF3C5D"/>
    <w:rsid w:val="00DF7D7A"/>
    <w:rsid w:val="00E016CC"/>
    <w:rsid w:val="00E1244D"/>
    <w:rsid w:val="00E17848"/>
    <w:rsid w:val="00E17AA6"/>
    <w:rsid w:val="00E17B73"/>
    <w:rsid w:val="00E2239C"/>
    <w:rsid w:val="00E269A2"/>
    <w:rsid w:val="00E273AC"/>
    <w:rsid w:val="00E30741"/>
    <w:rsid w:val="00E37AAE"/>
    <w:rsid w:val="00E4089C"/>
    <w:rsid w:val="00E41A8A"/>
    <w:rsid w:val="00E43C3E"/>
    <w:rsid w:val="00E461FB"/>
    <w:rsid w:val="00E504B3"/>
    <w:rsid w:val="00E50584"/>
    <w:rsid w:val="00E513EC"/>
    <w:rsid w:val="00E54718"/>
    <w:rsid w:val="00E64643"/>
    <w:rsid w:val="00E8021A"/>
    <w:rsid w:val="00E80A8E"/>
    <w:rsid w:val="00E823A4"/>
    <w:rsid w:val="00E82D10"/>
    <w:rsid w:val="00E86083"/>
    <w:rsid w:val="00EA2E26"/>
    <w:rsid w:val="00EB01B9"/>
    <w:rsid w:val="00EB0267"/>
    <w:rsid w:val="00EC0173"/>
    <w:rsid w:val="00ED0C8B"/>
    <w:rsid w:val="00ED0FD1"/>
    <w:rsid w:val="00ED5A3F"/>
    <w:rsid w:val="00ED60E0"/>
    <w:rsid w:val="00EE4664"/>
    <w:rsid w:val="00EF0E0A"/>
    <w:rsid w:val="00F06EF3"/>
    <w:rsid w:val="00F1799D"/>
    <w:rsid w:val="00F21A2E"/>
    <w:rsid w:val="00F3343E"/>
    <w:rsid w:val="00F36D29"/>
    <w:rsid w:val="00F50B8B"/>
    <w:rsid w:val="00F54FF4"/>
    <w:rsid w:val="00F62E13"/>
    <w:rsid w:val="00F66D2E"/>
    <w:rsid w:val="00F80B95"/>
    <w:rsid w:val="00F82012"/>
    <w:rsid w:val="00F82ABB"/>
    <w:rsid w:val="00F83136"/>
    <w:rsid w:val="00F9327E"/>
    <w:rsid w:val="00FA51CE"/>
    <w:rsid w:val="00FB3429"/>
    <w:rsid w:val="00FC6AA0"/>
    <w:rsid w:val="00FC6B41"/>
    <w:rsid w:val="00FD1D7F"/>
    <w:rsid w:val="00FD5ECD"/>
    <w:rsid w:val="00FD68A6"/>
    <w:rsid w:val="00FE5E31"/>
    <w:rsid w:val="00FF6FE7"/>
    <w:rsid w:val="00FF7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49"/>
    <w:rPr>
      <w:rFonts w:ascii="Arial" w:eastAsia="SimSun" w:hAnsi="Arial" w:cs="Arial"/>
      <w:lang w:eastAsia="zh-CN"/>
    </w:rPr>
  </w:style>
  <w:style w:type="paragraph" w:styleId="Heading1">
    <w:name w:val="heading 1"/>
    <w:basedOn w:val="Normal"/>
    <w:next w:val="Normal"/>
    <w:link w:val="Heading1Char"/>
    <w:qFormat/>
    <w:rsid w:val="00263945"/>
    <w:pPr>
      <w:keepNext/>
      <w:numPr>
        <w:numId w:val="9"/>
      </w:numPr>
      <w:spacing w:before="240" w:after="240"/>
      <w:ind w:left="431" w:hanging="431"/>
      <w:outlineLvl w:val="0"/>
    </w:pPr>
    <w:rPr>
      <w:rFonts w:ascii="British Council Sans" w:eastAsia="Times New Roman" w:hAnsi="British Council Sans" w:cs="Times New Roman"/>
      <w:b/>
      <w:bCs/>
      <w:kern w:val="32"/>
      <w:sz w:val="24"/>
      <w:szCs w:val="24"/>
    </w:rPr>
  </w:style>
  <w:style w:type="paragraph" w:styleId="Heading2">
    <w:name w:val="heading 2"/>
    <w:basedOn w:val="Normal"/>
    <w:next w:val="Normal"/>
    <w:link w:val="Heading2Char"/>
    <w:unhideWhenUsed/>
    <w:qFormat/>
    <w:rsid w:val="00E50584"/>
    <w:pPr>
      <w:keepNext/>
      <w:numPr>
        <w:ilvl w:val="1"/>
        <w:numId w:val="9"/>
      </w:numPr>
      <w:spacing w:before="240" w:after="60"/>
      <w:outlineLvl w:val="1"/>
    </w:pPr>
    <w:rPr>
      <w:rFonts w:ascii="British Council Sans" w:eastAsia="Times New Roman" w:hAnsi="British Council Sans"/>
      <w:b/>
      <w:bCs/>
      <w:iCs/>
    </w:rPr>
  </w:style>
  <w:style w:type="paragraph" w:styleId="Heading3">
    <w:name w:val="heading 3"/>
    <w:basedOn w:val="Normal"/>
    <w:next w:val="Normal"/>
    <w:link w:val="Heading3Char"/>
    <w:unhideWhenUsed/>
    <w:qFormat/>
    <w:rsid w:val="00E50584"/>
    <w:pPr>
      <w:keepNext/>
      <w:numPr>
        <w:ilvl w:val="2"/>
        <w:numId w:val="9"/>
      </w:numPr>
      <w:spacing w:before="240" w:after="60"/>
      <w:outlineLvl w:val="2"/>
    </w:pPr>
    <w:rPr>
      <w:rFonts w:ascii="British Council Sans" w:eastAsia="Times New Roman" w:hAnsi="British Council Sans"/>
      <w:b/>
      <w:bCs/>
    </w:rPr>
  </w:style>
  <w:style w:type="paragraph" w:styleId="Heading4">
    <w:name w:val="heading 4"/>
    <w:basedOn w:val="Normal"/>
    <w:next w:val="Normal"/>
    <w:link w:val="Heading4Char"/>
    <w:unhideWhenUsed/>
    <w:qFormat/>
    <w:rsid w:val="00E50584"/>
    <w:pPr>
      <w:keepNext/>
      <w:numPr>
        <w:ilvl w:val="3"/>
        <w:numId w:val="9"/>
      </w:numPr>
      <w:spacing w:before="240" w:after="60"/>
      <w:outlineLvl w:val="3"/>
    </w:pPr>
    <w:rPr>
      <w:rFonts w:ascii="British Council Sans" w:eastAsia="Times New Roman" w:hAnsi="British Council Sans"/>
      <w:b/>
      <w:bCs/>
    </w:rPr>
  </w:style>
  <w:style w:type="paragraph" w:styleId="Heading5">
    <w:name w:val="heading 5"/>
    <w:basedOn w:val="Normal"/>
    <w:next w:val="Normal"/>
    <w:link w:val="Heading5Char"/>
    <w:semiHidden/>
    <w:unhideWhenUsed/>
    <w:qFormat/>
    <w:rsid w:val="00014462"/>
    <w:pPr>
      <w:numPr>
        <w:ilvl w:val="4"/>
        <w:numId w:val="9"/>
      </w:num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semiHidden/>
    <w:unhideWhenUsed/>
    <w:qFormat/>
    <w:rsid w:val="00014462"/>
    <w:pPr>
      <w:numPr>
        <w:ilvl w:val="5"/>
        <w:numId w:val="9"/>
      </w:numPr>
      <w:spacing w:before="240" w:after="60"/>
      <w:outlineLvl w:val="5"/>
    </w:pPr>
    <w:rPr>
      <w:rFonts w:ascii="Calibri" w:eastAsia="Times New Roman" w:hAnsi="Calibri" w:cs="Times New Roman"/>
      <w:b/>
      <w:bCs/>
      <w:sz w:val="22"/>
      <w:szCs w:val="22"/>
    </w:rPr>
  </w:style>
  <w:style w:type="paragraph" w:styleId="Heading7">
    <w:name w:val="heading 7"/>
    <w:basedOn w:val="Normal"/>
    <w:next w:val="Normal"/>
    <w:link w:val="Heading7Char"/>
    <w:semiHidden/>
    <w:unhideWhenUsed/>
    <w:qFormat/>
    <w:rsid w:val="00014462"/>
    <w:pPr>
      <w:numPr>
        <w:ilvl w:val="6"/>
        <w:numId w:val="9"/>
      </w:numPr>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semiHidden/>
    <w:unhideWhenUsed/>
    <w:qFormat/>
    <w:rsid w:val="00014462"/>
    <w:pPr>
      <w:numPr>
        <w:ilvl w:val="7"/>
        <w:numId w:val="9"/>
      </w:numPr>
      <w:spacing w:before="240" w:after="60"/>
      <w:outlineLvl w:val="7"/>
    </w:pPr>
    <w:rPr>
      <w:rFonts w:ascii="Calibri" w:eastAsia="Times New Roman" w:hAnsi="Calibri" w:cs="Times New Roman"/>
      <w:i/>
      <w:iCs/>
      <w:sz w:val="24"/>
      <w:szCs w:val="24"/>
    </w:rPr>
  </w:style>
  <w:style w:type="paragraph" w:styleId="Heading9">
    <w:name w:val="heading 9"/>
    <w:basedOn w:val="Normal"/>
    <w:next w:val="Normal"/>
    <w:link w:val="Heading9Char"/>
    <w:semiHidden/>
    <w:unhideWhenUsed/>
    <w:qFormat/>
    <w:rsid w:val="00014462"/>
    <w:pPr>
      <w:numPr>
        <w:ilvl w:val="8"/>
        <w:numId w:val="9"/>
      </w:numPr>
      <w:spacing w:before="240" w:after="60"/>
      <w:outlineLvl w:val="8"/>
    </w:pPr>
    <w:rPr>
      <w:rFonts w:ascii="Cambria" w:eastAsia="Times New Roman"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7949"/>
    <w:pPr>
      <w:tabs>
        <w:tab w:val="center" w:pos="4153"/>
        <w:tab w:val="right" w:pos="8306"/>
      </w:tabs>
    </w:pPr>
  </w:style>
  <w:style w:type="paragraph" w:styleId="Footer">
    <w:name w:val="footer"/>
    <w:basedOn w:val="Normal"/>
    <w:link w:val="FooterChar"/>
    <w:uiPriority w:val="99"/>
    <w:rsid w:val="00937949"/>
    <w:pPr>
      <w:tabs>
        <w:tab w:val="center" w:pos="4153"/>
        <w:tab w:val="right" w:pos="8306"/>
      </w:tabs>
    </w:pPr>
  </w:style>
  <w:style w:type="character" w:styleId="Hyperlink">
    <w:name w:val="Hyperlink"/>
    <w:rsid w:val="00937949"/>
    <w:rPr>
      <w:color w:val="0000FF"/>
      <w:u w:val="single"/>
    </w:rPr>
  </w:style>
  <w:style w:type="paragraph" w:styleId="ListParagraph">
    <w:name w:val="List Paragraph"/>
    <w:basedOn w:val="Normal"/>
    <w:uiPriority w:val="34"/>
    <w:qFormat/>
    <w:rsid w:val="00937949"/>
    <w:pPr>
      <w:spacing w:after="200" w:line="276" w:lineRule="auto"/>
      <w:ind w:left="720"/>
      <w:contextualSpacing/>
    </w:pPr>
    <w:rPr>
      <w:rFonts w:ascii="Calibri" w:eastAsia="Times New Roman" w:hAnsi="Calibri" w:cs="Times New Roman"/>
      <w:sz w:val="22"/>
      <w:szCs w:val="22"/>
      <w:lang w:eastAsia="en-US"/>
    </w:rPr>
  </w:style>
  <w:style w:type="character" w:styleId="CommentReference">
    <w:name w:val="annotation reference"/>
    <w:semiHidden/>
    <w:rsid w:val="00445BE6"/>
    <w:rPr>
      <w:sz w:val="16"/>
      <w:szCs w:val="16"/>
    </w:rPr>
  </w:style>
  <w:style w:type="paragraph" w:styleId="CommentText">
    <w:name w:val="annotation text"/>
    <w:basedOn w:val="Normal"/>
    <w:semiHidden/>
    <w:rsid w:val="00445BE6"/>
  </w:style>
  <w:style w:type="paragraph" w:styleId="CommentSubject">
    <w:name w:val="annotation subject"/>
    <w:basedOn w:val="CommentText"/>
    <w:next w:val="CommentText"/>
    <w:semiHidden/>
    <w:rsid w:val="00445BE6"/>
    <w:rPr>
      <w:b/>
      <w:bCs/>
    </w:rPr>
  </w:style>
  <w:style w:type="paragraph" w:styleId="BalloonText">
    <w:name w:val="Balloon Text"/>
    <w:basedOn w:val="Normal"/>
    <w:semiHidden/>
    <w:rsid w:val="00445BE6"/>
    <w:rPr>
      <w:rFonts w:ascii="Tahoma" w:hAnsi="Tahoma" w:cs="Tahoma"/>
      <w:sz w:val="16"/>
      <w:szCs w:val="16"/>
    </w:rPr>
  </w:style>
  <w:style w:type="paragraph" w:customStyle="1" w:styleId="NumberedSubHeading">
    <w:name w:val="Numbered Sub Heading"/>
    <w:basedOn w:val="Normal"/>
    <w:next w:val="Normal"/>
    <w:rsid w:val="004F1630"/>
    <w:pPr>
      <w:keepNext/>
      <w:numPr>
        <w:numId w:val="1"/>
      </w:numPr>
      <w:spacing w:before="440" w:after="40"/>
    </w:pPr>
    <w:rPr>
      <w:b/>
      <w:sz w:val="22"/>
    </w:rPr>
  </w:style>
  <w:style w:type="paragraph" w:customStyle="1" w:styleId="NumberedBodyText">
    <w:name w:val="Numbered Body Text"/>
    <w:basedOn w:val="Normal"/>
    <w:rsid w:val="004F1630"/>
    <w:pPr>
      <w:numPr>
        <w:ilvl w:val="1"/>
        <w:numId w:val="1"/>
      </w:numPr>
      <w:spacing w:before="180"/>
    </w:pPr>
  </w:style>
  <w:style w:type="paragraph" w:styleId="NormalWeb">
    <w:name w:val="Normal (Web)"/>
    <w:basedOn w:val="Normal"/>
    <w:uiPriority w:val="99"/>
    <w:rsid w:val="00A2555E"/>
    <w:pPr>
      <w:spacing w:before="100" w:beforeAutospacing="1" w:after="100" w:afterAutospacing="1"/>
    </w:pPr>
    <w:rPr>
      <w:rFonts w:ascii="Times New Roman" w:hAnsi="Times New Roman" w:cs="Times New Roman"/>
      <w:sz w:val="24"/>
      <w:szCs w:val="24"/>
    </w:rPr>
  </w:style>
  <w:style w:type="character" w:styleId="PageNumber">
    <w:name w:val="page number"/>
    <w:basedOn w:val="DefaultParagraphFont"/>
    <w:rsid w:val="00D81B85"/>
  </w:style>
  <w:style w:type="paragraph" w:customStyle="1" w:styleId="MRheading1">
    <w:name w:val="M&amp;R heading 1"/>
    <w:basedOn w:val="Normal"/>
    <w:rsid w:val="00D81B85"/>
    <w:pPr>
      <w:keepNext/>
      <w:keepLines/>
      <w:numPr>
        <w:numId w:val="2"/>
      </w:numPr>
      <w:spacing w:before="240" w:line="360" w:lineRule="auto"/>
      <w:jc w:val="both"/>
    </w:pPr>
    <w:rPr>
      <w:rFonts w:eastAsia="Times New Roman" w:cs="Times New Roman"/>
      <w:b/>
      <w:sz w:val="22"/>
      <w:u w:val="single"/>
      <w:lang w:eastAsia="en-GB"/>
    </w:rPr>
  </w:style>
  <w:style w:type="paragraph" w:customStyle="1" w:styleId="MRheading2">
    <w:name w:val="M&amp;R heading 2"/>
    <w:basedOn w:val="Normal"/>
    <w:rsid w:val="00D81B85"/>
    <w:pPr>
      <w:numPr>
        <w:ilvl w:val="1"/>
        <w:numId w:val="2"/>
      </w:numPr>
      <w:spacing w:before="240" w:line="360" w:lineRule="auto"/>
      <w:jc w:val="both"/>
      <w:outlineLvl w:val="1"/>
    </w:pPr>
    <w:rPr>
      <w:rFonts w:eastAsia="Times New Roman" w:cs="Times New Roman"/>
      <w:sz w:val="22"/>
      <w:lang w:eastAsia="en-GB"/>
    </w:rPr>
  </w:style>
  <w:style w:type="paragraph" w:customStyle="1" w:styleId="MRheading3">
    <w:name w:val="M&amp;R heading 3"/>
    <w:basedOn w:val="Normal"/>
    <w:link w:val="MRheading3Char"/>
    <w:rsid w:val="00D81B85"/>
    <w:pPr>
      <w:numPr>
        <w:ilvl w:val="2"/>
        <w:numId w:val="2"/>
      </w:numPr>
      <w:spacing w:before="240" w:line="360" w:lineRule="auto"/>
      <w:jc w:val="both"/>
      <w:outlineLvl w:val="2"/>
    </w:pPr>
    <w:rPr>
      <w:rFonts w:eastAsia="Times New Roman" w:cs="Times New Roman"/>
      <w:sz w:val="22"/>
      <w:lang w:eastAsia="en-GB"/>
    </w:rPr>
  </w:style>
  <w:style w:type="paragraph" w:customStyle="1" w:styleId="MRheading4">
    <w:name w:val="M&amp;R heading 4"/>
    <w:basedOn w:val="Normal"/>
    <w:rsid w:val="00D81B85"/>
    <w:pPr>
      <w:numPr>
        <w:ilvl w:val="3"/>
        <w:numId w:val="2"/>
      </w:numPr>
      <w:spacing w:before="240" w:line="360" w:lineRule="auto"/>
      <w:jc w:val="both"/>
      <w:outlineLvl w:val="3"/>
    </w:pPr>
    <w:rPr>
      <w:rFonts w:eastAsia="Times New Roman" w:cs="Times New Roman"/>
      <w:sz w:val="22"/>
      <w:lang w:eastAsia="en-GB"/>
    </w:rPr>
  </w:style>
  <w:style w:type="paragraph" w:customStyle="1" w:styleId="MRheading5">
    <w:name w:val="M&amp;R heading 5"/>
    <w:basedOn w:val="Normal"/>
    <w:rsid w:val="00D81B85"/>
    <w:pPr>
      <w:numPr>
        <w:ilvl w:val="4"/>
        <w:numId w:val="2"/>
      </w:numPr>
      <w:spacing w:before="240" w:line="360" w:lineRule="auto"/>
      <w:jc w:val="both"/>
      <w:outlineLvl w:val="4"/>
    </w:pPr>
    <w:rPr>
      <w:rFonts w:eastAsia="Times New Roman" w:cs="Times New Roman"/>
      <w:sz w:val="22"/>
      <w:lang w:eastAsia="en-GB"/>
    </w:rPr>
  </w:style>
  <w:style w:type="paragraph" w:customStyle="1" w:styleId="MRheading6">
    <w:name w:val="M&amp;R heading 6"/>
    <w:basedOn w:val="Normal"/>
    <w:rsid w:val="00D81B85"/>
    <w:pPr>
      <w:numPr>
        <w:ilvl w:val="5"/>
        <w:numId w:val="2"/>
      </w:numPr>
      <w:spacing w:before="240" w:line="360" w:lineRule="auto"/>
      <w:jc w:val="both"/>
      <w:outlineLvl w:val="5"/>
    </w:pPr>
    <w:rPr>
      <w:rFonts w:eastAsia="Times New Roman" w:cs="Times New Roman"/>
      <w:sz w:val="22"/>
      <w:lang w:eastAsia="en-GB"/>
    </w:rPr>
  </w:style>
  <w:style w:type="paragraph" w:customStyle="1" w:styleId="MRheading7">
    <w:name w:val="M&amp;R heading 7"/>
    <w:basedOn w:val="Normal"/>
    <w:rsid w:val="00D81B85"/>
    <w:pPr>
      <w:numPr>
        <w:ilvl w:val="6"/>
        <w:numId w:val="2"/>
      </w:numPr>
      <w:spacing w:before="240" w:line="360" w:lineRule="auto"/>
      <w:jc w:val="both"/>
      <w:outlineLvl w:val="6"/>
    </w:pPr>
    <w:rPr>
      <w:rFonts w:eastAsia="Times New Roman" w:cs="Times New Roman"/>
      <w:sz w:val="22"/>
      <w:lang w:eastAsia="en-GB"/>
    </w:rPr>
  </w:style>
  <w:style w:type="paragraph" w:customStyle="1" w:styleId="MRheading8">
    <w:name w:val="M&amp;R heading 8"/>
    <w:basedOn w:val="Normal"/>
    <w:rsid w:val="00D81B85"/>
    <w:pPr>
      <w:numPr>
        <w:ilvl w:val="7"/>
        <w:numId w:val="2"/>
      </w:numPr>
      <w:spacing w:before="240" w:line="360" w:lineRule="auto"/>
      <w:jc w:val="both"/>
      <w:outlineLvl w:val="7"/>
    </w:pPr>
    <w:rPr>
      <w:rFonts w:eastAsia="Times New Roman" w:cs="Times New Roman"/>
      <w:sz w:val="22"/>
      <w:lang w:eastAsia="en-GB"/>
    </w:rPr>
  </w:style>
  <w:style w:type="paragraph" w:customStyle="1" w:styleId="MRheading9">
    <w:name w:val="M&amp;R heading 9"/>
    <w:basedOn w:val="Normal"/>
    <w:rsid w:val="00D81B85"/>
    <w:pPr>
      <w:numPr>
        <w:ilvl w:val="8"/>
        <w:numId w:val="2"/>
      </w:numPr>
      <w:spacing w:before="240" w:line="360" w:lineRule="auto"/>
      <w:jc w:val="both"/>
      <w:outlineLvl w:val="8"/>
    </w:pPr>
    <w:rPr>
      <w:rFonts w:eastAsia="Times New Roman" w:cs="Times New Roman"/>
      <w:sz w:val="22"/>
      <w:lang w:eastAsia="en-GB"/>
    </w:rPr>
  </w:style>
  <w:style w:type="paragraph" w:customStyle="1" w:styleId="MRSchedule1">
    <w:name w:val="M&amp;R Schedule 1"/>
    <w:basedOn w:val="Normal"/>
    <w:next w:val="Normal"/>
    <w:rsid w:val="00D81B85"/>
    <w:pPr>
      <w:keepNext/>
      <w:keepLines/>
      <w:numPr>
        <w:numId w:val="3"/>
      </w:numPr>
      <w:spacing w:before="240" w:line="360" w:lineRule="auto"/>
      <w:jc w:val="center"/>
      <w:outlineLvl w:val="0"/>
    </w:pPr>
    <w:rPr>
      <w:rFonts w:eastAsia="Times New Roman" w:cs="Times New Roman"/>
      <w:b/>
      <w:sz w:val="22"/>
      <w:u w:val="single"/>
      <w:lang w:eastAsia="en-GB"/>
    </w:rPr>
  </w:style>
  <w:style w:type="paragraph" w:customStyle="1" w:styleId="MRSchedule2">
    <w:name w:val="M&amp;R Schedule 2"/>
    <w:basedOn w:val="MRSchedule1"/>
    <w:next w:val="Normal"/>
    <w:rsid w:val="00D81B85"/>
    <w:pPr>
      <w:numPr>
        <w:numId w:val="0"/>
      </w:numPr>
      <w:outlineLvl w:val="1"/>
    </w:pPr>
    <w:rPr>
      <w:b w:val="0"/>
    </w:rPr>
  </w:style>
  <w:style w:type="table" w:styleId="TableGrid">
    <w:name w:val="Table Grid"/>
    <w:basedOn w:val="TableNormal"/>
    <w:rsid w:val="00D81B85"/>
    <w:pPr>
      <w:spacing w:before="24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Rheading3Char">
    <w:name w:val="M&amp;R heading 3 Char"/>
    <w:link w:val="MRheading3"/>
    <w:rsid w:val="00D81B85"/>
    <w:rPr>
      <w:rFonts w:ascii="Arial" w:hAnsi="Arial"/>
      <w:sz w:val="22"/>
    </w:rPr>
  </w:style>
  <w:style w:type="character" w:customStyle="1" w:styleId="FooterChar">
    <w:name w:val="Footer Char"/>
    <w:link w:val="Footer"/>
    <w:uiPriority w:val="99"/>
    <w:locked/>
    <w:rsid w:val="00D81B85"/>
    <w:rPr>
      <w:rFonts w:ascii="Arial" w:eastAsia="SimSun" w:hAnsi="Arial" w:cs="Arial"/>
      <w:lang w:val="en-GB" w:eastAsia="zh-CN" w:bidi="ar-SA"/>
    </w:rPr>
  </w:style>
  <w:style w:type="paragraph" w:customStyle="1" w:styleId="BodyText1">
    <w:name w:val="Body Text1"/>
    <w:basedOn w:val="Normal"/>
    <w:rsid w:val="00E30741"/>
    <w:pPr>
      <w:overflowPunct w:val="0"/>
      <w:autoSpaceDE w:val="0"/>
      <w:autoSpaceDN w:val="0"/>
      <w:adjustRightInd w:val="0"/>
      <w:spacing w:before="240" w:after="120"/>
      <w:textAlignment w:val="baseline"/>
    </w:pPr>
    <w:rPr>
      <w:rFonts w:eastAsia="Times New Roman"/>
      <w:iCs/>
      <w:noProof/>
      <w:color w:val="000000"/>
      <w:lang w:val="en-US" w:eastAsia="en-US"/>
    </w:rPr>
  </w:style>
  <w:style w:type="paragraph" w:customStyle="1" w:styleId="General1">
    <w:name w:val="General 1"/>
    <w:basedOn w:val="Normal"/>
    <w:rsid w:val="00E30741"/>
    <w:pPr>
      <w:spacing w:after="240"/>
      <w:jc w:val="both"/>
    </w:pPr>
    <w:rPr>
      <w:rFonts w:eastAsia="Times New Roman"/>
      <w:iCs/>
      <w:color w:val="000000"/>
      <w:lang w:eastAsia="en-US"/>
    </w:rPr>
  </w:style>
  <w:style w:type="paragraph" w:customStyle="1" w:styleId="OutlinePara">
    <w:name w:val="Outline Para"/>
    <w:basedOn w:val="Normal"/>
    <w:rsid w:val="00E30741"/>
    <w:pPr>
      <w:spacing w:after="240"/>
      <w:jc w:val="both"/>
    </w:pPr>
    <w:rPr>
      <w:rFonts w:eastAsia="Times New Roman"/>
      <w:iCs/>
      <w:color w:val="000000"/>
      <w:lang w:eastAsia="en-US"/>
    </w:rPr>
  </w:style>
  <w:style w:type="paragraph" w:customStyle="1" w:styleId="StyleHeading120pt">
    <w:name w:val="Style Heading 1 + 20 pt"/>
    <w:basedOn w:val="Heading1"/>
    <w:rsid w:val="00E30741"/>
    <w:pPr>
      <w:overflowPunct w:val="0"/>
      <w:autoSpaceDE w:val="0"/>
      <w:autoSpaceDN w:val="0"/>
      <w:adjustRightInd w:val="0"/>
      <w:spacing w:before="0" w:after="440"/>
      <w:textAlignment w:val="baseline"/>
    </w:pPr>
    <w:rPr>
      <w:rFonts w:ascii="Arial" w:hAnsi="Arial" w:cs="Arial"/>
      <w:iCs/>
      <w:noProof/>
      <w:color w:val="566BBA"/>
      <w:kern w:val="0"/>
      <w:sz w:val="28"/>
      <w:szCs w:val="12"/>
      <w:lang w:eastAsia="en-US"/>
    </w:rPr>
  </w:style>
  <w:style w:type="character" w:customStyle="1" w:styleId="Heading1Char">
    <w:name w:val="Heading 1 Char"/>
    <w:link w:val="Heading1"/>
    <w:rsid w:val="00263945"/>
    <w:rPr>
      <w:rFonts w:ascii="British Council Sans" w:hAnsi="British Council Sans"/>
      <w:b/>
      <w:bCs/>
      <w:kern w:val="32"/>
      <w:sz w:val="24"/>
      <w:szCs w:val="24"/>
      <w:lang w:eastAsia="zh-CN"/>
    </w:rPr>
  </w:style>
  <w:style w:type="paragraph" w:styleId="Revision">
    <w:name w:val="Revision"/>
    <w:hidden/>
    <w:uiPriority w:val="99"/>
    <w:semiHidden/>
    <w:rsid w:val="00E30741"/>
    <w:rPr>
      <w:rFonts w:ascii="Arial" w:eastAsia="SimSun" w:hAnsi="Arial" w:cs="Arial"/>
      <w:lang w:eastAsia="zh-CN"/>
    </w:rPr>
  </w:style>
  <w:style w:type="paragraph" w:customStyle="1" w:styleId="StyleBulletBold">
    <w:name w:val="Style Bullet + Bold"/>
    <w:basedOn w:val="Normal"/>
    <w:rsid w:val="00A73998"/>
    <w:pPr>
      <w:numPr>
        <w:numId w:val="6"/>
      </w:numPr>
    </w:pPr>
    <w:rPr>
      <w:rFonts w:eastAsia="Times New Roman"/>
    </w:rPr>
  </w:style>
  <w:style w:type="character" w:customStyle="1" w:styleId="Heading2Char">
    <w:name w:val="Heading 2 Char"/>
    <w:link w:val="Heading2"/>
    <w:rsid w:val="00E50584"/>
    <w:rPr>
      <w:rFonts w:ascii="British Council Sans" w:hAnsi="British Council Sans" w:cs="Arial"/>
      <w:b/>
      <w:bCs/>
      <w:iCs/>
      <w:lang w:eastAsia="zh-CN"/>
    </w:rPr>
  </w:style>
  <w:style w:type="character" w:customStyle="1" w:styleId="Heading3Char">
    <w:name w:val="Heading 3 Char"/>
    <w:link w:val="Heading3"/>
    <w:rsid w:val="00E50584"/>
    <w:rPr>
      <w:rFonts w:ascii="British Council Sans" w:hAnsi="British Council Sans" w:cs="Arial"/>
      <w:b/>
      <w:bCs/>
      <w:lang w:eastAsia="zh-CN"/>
    </w:rPr>
  </w:style>
  <w:style w:type="character" w:customStyle="1" w:styleId="Heading4Char">
    <w:name w:val="Heading 4 Char"/>
    <w:link w:val="Heading4"/>
    <w:rsid w:val="00E50584"/>
    <w:rPr>
      <w:rFonts w:ascii="British Council Sans" w:hAnsi="British Council Sans" w:cs="Arial"/>
      <w:b/>
      <w:bCs/>
      <w:lang w:eastAsia="zh-CN"/>
    </w:rPr>
  </w:style>
  <w:style w:type="character" w:customStyle="1" w:styleId="Heading5Char">
    <w:name w:val="Heading 5 Char"/>
    <w:link w:val="Heading5"/>
    <w:semiHidden/>
    <w:rsid w:val="00014462"/>
    <w:rPr>
      <w:rFonts w:ascii="Calibri" w:hAnsi="Calibri"/>
      <w:b/>
      <w:bCs/>
      <w:i/>
      <w:iCs/>
      <w:sz w:val="26"/>
      <w:szCs w:val="26"/>
      <w:lang w:eastAsia="zh-CN"/>
    </w:rPr>
  </w:style>
  <w:style w:type="character" w:customStyle="1" w:styleId="Heading6Char">
    <w:name w:val="Heading 6 Char"/>
    <w:link w:val="Heading6"/>
    <w:semiHidden/>
    <w:rsid w:val="00014462"/>
    <w:rPr>
      <w:rFonts w:ascii="Calibri" w:hAnsi="Calibri"/>
      <w:b/>
      <w:bCs/>
      <w:sz w:val="22"/>
      <w:szCs w:val="22"/>
      <w:lang w:eastAsia="zh-CN"/>
    </w:rPr>
  </w:style>
  <w:style w:type="character" w:customStyle="1" w:styleId="Heading7Char">
    <w:name w:val="Heading 7 Char"/>
    <w:link w:val="Heading7"/>
    <w:semiHidden/>
    <w:rsid w:val="00014462"/>
    <w:rPr>
      <w:rFonts w:ascii="Calibri" w:hAnsi="Calibri"/>
      <w:sz w:val="24"/>
      <w:szCs w:val="24"/>
      <w:lang w:eastAsia="zh-CN"/>
    </w:rPr>
  </w:style>
  <w:style w:type="character" w:customStyle="1" w:styleId="Heading8Char">
    <w:name w:val="Heading 8 Char"/>
    <w:link w:val="Heading8"/>
    <w:semiHidden/>
    <w:rsid w:val="00014462"/>
    <w:rPr>
      <w:rFonts w:ascii="Calibri" w:hAnsi="Calibri"/>
      <w:i/>
      <w:iCs/>
      <w:sz w:val="24"/>
      <w:szCs w:val="24"/>
      <w:lang w:eastAsia="zh-CN"/>
    </w:rPr>
  </w:style>
  <w:style w:type="character" w:customStyle="1" w:styleId="Heading9Char">
    <w:name w:val="Heading 9 Char"/>
    <w:link w:val="Heading9"/>
    <w:semiHidden/>
    <w:rsid w:val="00014462"/>
    <w:rPr>
      <w:rFonts w:ascii="Cambria" w:hAnsi="Cambria"/>
      <w:sz w:val="22"/>
      <w:szCs w:val="22"/>
      <w:lang w:eastAsia="zh-CN"/>
    </w:rPr>
  </w:style>
  <w:style w:type="character" w:styleId="FollowedHyperlink">
    <w:name w:val="FollowedHyperlink"/>
    <w:rsid w:val="00C66FF9"/>
    <w:rPr>
      <w:color w:val="800080"/>
      <w:u w:val="single"/>
    </w:rPr>
  </w:style>
  <w:style w:type="character" w:customStyle="1" w:styleId="HeaderChar">
    <w:name w:val="Header Char"/>
    <w:link w:val="Header"/>
    <w:uiPriority w:val="99"/>
    <w:rsid w:val="00272A64"/>
    <w:rPr>
      <w:rFonts w:ascii="Arial" w:eastAsia="SimSun" w:hAnsi="Arial" w:cs="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49"/>
    <w:rPr>
      <w:rFonts w:ascii="Arial" w:eastAsia="SimSun" w:hAnsi="Arial" w:cs="Arial"/>
      <w:lang w:eastAsia="zh-CN"/>
    </w:rPr>
  </w:style>
  <w:style w:type="paragraph" w:styleId="Heading1">
    <w:name w:val="heading 1"/>
    <w:basedOn w:val="Normal"/>
    <w:next w:val="Normal"/>
    <w:link w:val="Heading1Char"/>
    <w:qFormat/>
    <w:rsid w:val="00263945"/>
    <w:pPr>
      <w:keepNext/>
      <w:numPr>
        <w:numId w:val="9"/>
      </w:numPr>
      <w:spacing w:before="240" w:after="240"/>
      <w:ind w:left="431" w:hanging="431"/>
      <w:outlineLvl w:val="0"/>
    </w:pPr>
    <w:rPr>
      <w:rFonts w:ascii="British Council Sans" w:eastAsia="Times New Roman" w:hAnsi="British Council Sans" w:cs="Times New Roman"/>
      <w:b/>
      <w:bCs/>
      <w:kern w:val="32"/>
      <w:sz w:val="24"/>
      <w:szCs w:val="24"/>
    </w:rPr>
  </w:style>
  <w:style w:type="paragraph" w:styleId="Heading2">
    <w:name w:val="heading 2"/>
    <w:basedOn w:val="Normal"/>
    <w:next w:val="Normal"/>
    <w:link w:val="Heading2Char"/>
    <w:unhideWhenUsed/>
    <w:qFormat/>
    <w:rsid w:val="00E50584"/>
    <w:pPr>
      <w:keepNext/>
      <w:numPr>
        <w:ilvl w:val="1"/>
        <w:numId w:val="9"/>
      </w:numPr>
      <w:spacing w:before="240" w:after="60"/>
      <w:outlineLvl w:val="1"/>
    </w:pPr>
    <w:rPr>
      <w:rFonts w:ascii="British Council Sans" w:eastAsia="Times New Roman" w:hAnsi="British Council Sans"/>
      <w:b/>
      <w:bCs/>
      <w:iCs/>
    </w:rPr>
  </w:style>
  <w:style w:type="paragraph" w:styleId="Heading3">
    <w:name w:val="heading 3"/>
    <w:basedOn w:val="Normal"/>
    <w:next w:val="Normal"/>
    <w:link w:val="Heading3Char"/>
    <w:unhideWhenUsed/>
    <w:qFormat/>
    <w:rsid w:val="00E50584"/>
    <w:pPr>
      <w:keepNext/>
      <w:numPr>
        <w:ilvl w:val="2"/>
        <w:numId w:val="9"/>
      </w:numPr>
      <w:spacing w:before="240" w:after="60"/>
      <w:outlineLvl w:val="2"/>
    </w:pPr>
    <w:rPr>
      <w:rFonts w:ascii="British Council Sans" w:eastAsia="Times New Roman" w:hAnsi="British Council Sans"/>
      <w:b/>
      <w:bCs/>
    </w:rPr>
  </w:style>
  <w:style w:type="paragraph" w:styleId="Heading4">
    <w:name w:val="heading 4"/>
    <w:basedOn w:val="Normal"/>
    <w:next w:val="Normal"/>
    <w:link w:val="Heading4Char"/>
    <w:unhideWhenUsed/>
    <w:qFormat/>
    <w:rsid w:val="00E50584"/>
    <w:pPr>
      <w:keepNext/>
      <w:numPr>
        <w:ilvl w:val="3"/>
        <w:numId w:val="9"/>
      </w:numPr>
      <w:spacing w:before="240" w:after="60"/>
      <w:outlineLvl w:val="3"/>
    </w:pPr>
    <w:rPr>
      <w:rFonts w:ascii="British Council Sans" w:eastAsia="Times New Roman" w:hAnsi="British Council Sans"/>
      <w:b/>
      <w:bCs/>
    </w:rPr>
  </w:style>
  <w:style w:type="paragraph" w:styleId="Heading5">
    <w:name w:val="heading 5"/>
    <w:basedOn w:val="Normal"/>
    <w:next w:val="Normal"/>
    <w:link w:val="Heading5Char"/>
    <w:semiHidden/>
    <w:unhideWhenUsed/>
    <w:qFormat/>
    <w:rsid w:val="00014462"/>
    <w:pPr>
      <w:numPr>
        <w:ilvl w:val="4"/>
        <w:numId w:val="9"/>
      </w:num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semiHidden/>
    <w:unhideWhenUsed/>
    <w:qFormat/>
    <w:rsid w:val="00014462"/>
    <w:pPr>
      <w:numPr>
        <w:ilvl w:val="5"/>
        <w:numId w:val="9"/>
      </w:numPr>
      <w:spacing w:before="240" w:after="60"/>
      <w:outlineLvl w:val="5"/>
    </w:pPr>
    <w:rPr>
      <w:rFonts w:ascii="Calibri" w:eastAsia="Times New Roman" w:hAnsi="Calibri" w:cs="Times New Roman"/>
      <w:b/>
      <w:bCs/>
      <w:sz w:val="22"/>
      <w:szCs w:val="22"/>
    </w:rPr>
  </w:style>
  <w:style w:type="paragraph" w:styleId="Heading7">
    <w:name w:val="heading 7"/>
    <w:basedOn w:val="Normal"/>
    <w:next w:val="Normal"/>
    <w:link w:val="Heading7Char"/>
    <w:semiHidden/>
    <w:unhideWhenUsed/>
    <w:qFormat/>
    <w:rsid w:val="00014462"/>
    <w:pPr>
      <w:numPr>
        <w:ilvl w:val="6"/>
        <w:numId w:val="9"/>
      </w:numPr>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semiHidden/>
    <w:unhideWhenUsed/>
    <w:qFormat/>
    <w:rsid w:val="00014462"/>
    <w:pPr>
      <w:numPr>
        <w:ilvl w:val="7"/>
        <w:numId w:val="9"/>
      </w:numPr>
      <w:spacing w:before="240" w:after="60"/>
      <w:outlineLvl w:val="7"/>
    </w:pPr>
    <w:rPr>
      <w:rFonts w:ascii="Calibri" w:eastAsia="Times New Roman" w:hAnsi="Calibri" w:cs="Times New Roman"/>
      <w:i/>
      <w:iCs/>
      <w:sz w:val="24"/>
      <w:szCs w:val="24"/>
    </w:rPr>
  </w:style>
  <w:style w:type="paragraph" w:styleId="Heading9">
    <w:name w:val="heading 9"/>
    <w:basedOn w:val="Normal"/>
    <w:next w:val="Normal"/>
    <w:link w:val="Heading9Char"/>
    <w:semiHidden/>
    <w:unhideWhenUsed/>
    <w:qFormat/>
    <w:rsid w:val="00014462"/>
    <w:pPr>
      <w:numPr>
        <w:ilvl w:val="8"/>
        <w:numId w:val="9"/>
      </w:numPr>
      <w:spacing w:before="240" w:after="60"/>
      <w:outlineLvl w:val="8"/>
    </w:pPr>
    <w:rPr>
      <w:rFonts w:ascii="Cambria" w:eastAsia="Times New Roman"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7949"/>
    <w:pPr>
      <w:tabs>
        <w:tab w:val="center" w:pos="4153"/>
        <w:tab w:val="right" w:pos="8306"/>
      </w:tabs>
    </w:pPr>
  </w:style>
  <w:style w:type="paragraph" w:styleId="Footer">
    <w:name w:val="footer"/>
    <w:basedOn w:val="Normal"/>
    <w:link w:val="FooterChar"/>
    <w:uiPriority w:val="99"/>
    <w:rsid w:val="00937949"/>
    <w:pPr>
      <w:tabs>
        <w:tab w:val="center" w:pos="4153"/>
        <w:tab w:val="right" w:pos="8306"/>
      </w:tabs>
    </w:pPr>
  </w:style>
  <w:style w:type="character" w:styleId="Hyperlink">
    <w:name w:val="Hyperlink"/>
    <w:rsid w:val="00937949"/>
    <w:rPr>
      <w:color w:val="0000FF"/>
      <w:u w:val="single"/>
    </w:rPr>
  </w:style>
  <w:style w:type="paragraph" w:styleId="ListParagraph">
    <w:name w:val="List Paragraph"/>
    <w:basedOn w:val="Normal"/>
    <w:uiPriority w:val="34"/>
    <w:qFormat/>
    <w:rsid w:val="00937949"/>
    <w:pPr>
      <w:spacing w:after="200" w:line="276" w:lineRule="auto"/>
      <w:ind w:left="720"/>
      <w:contextualSpacing/>
    </w:pPr>
    <w:rPr>
      <w:rFonts w:ascii="Calibri" w:eastAsia="Times New Roman" w:hAnsi="Calibri" w:cs="Times New Roman"/>
      <w:sz w:val="22"/>
      <w:szCs w:val="22"/>
      <w:lang w:eastAsia="en-US"/>
    </w:rPr>
  </w:style>
  <w:style w:type="character" w:styleId="CommentReference">
    <w:name w:val="annotation reference"/>
    <w:semiHidden/>
    <w:rsid w:val="00445BE6"/>
    <w:rPr>
      <w:sz w:val="16"/>
      <w:szCs w:val="16"/>
    </w:rPr>
  </w:style>
  <w:style w:type="paragraph" w:styleId="CommentText">
    <w:name w:val="annotation text"/>
    <w:basedOn w:val="Normal"/>
    <w:semiHidden/>
    <w:rsid w:val="00445BE6"/>
  </w:style>
  <w:style w:type="paragraph" w:styleId="CommentSubject">
    <w:name w:val="annotation subject"/>
    <w:basedOn w:val="CommentText"/>
    <w:next w:val="CommentText"/>
    <w:semiHidden/>
    <w:rsid w:val="00445BE6"/>
    <w:rPr>
      <w:b/>
      <w:bCs/>
    </w:rPr>
  </w:style>
  <w:style w:type="paragraph" w:styleId="BalloonText">
    <w:name w:val="Balloon Text"/>
    <w:basedOn w:val="Normal"/>
    <w:semiHidden/>
    <w:rsid w:val="00445BE6"/>
    <w:rPr>
      <w:rFonts w:ascii="Tahoma" w:hAnsi="Tahoma" w:cs="Tahoma"/>
      <w:sz w:val="16"/>
      <w:szCs w:val="16"/>
    </w:rPr>
  </w:style>
  <w:style w:type="paragraph" w:customStyle="1" w:styleId="NumberedSubHeading">
    <w:name w:val="Numbered Sub Heading"/>
    <w:basedOn w:val="Normal"/>
    <w:next w:val="Normal"/>
    <w:rsid w:val="004F1630"/>
    <w:pPr>
      <w:keepNext/>
      <w:numPr>
        <w:numId w:val="1"/>
      </w:numPr>
      <w:spacing w:before="440" w:after="40"/>
    </w:pPr>
    <w:rPr>
      <w:b/>
      <w:sz w:val="22"/>
    </w:rPr>
  </w:style>
  <w:style w:type="paragraph" w:customStyle="1" w:styleId="NumberedBodyText">
    <w:name w:val="Numbered Body Text"/>
    <w:basedOn w:val="Normal"/>
    <w:rsid w:val="004F1630"/>
    <w:pPr>
      <w:numPr>
        <w:ilvl w:val="1"/>
        <w:numId w:val="1"/>
      </w:numPr>
      <w:spacing w:before="180"/>
    </w:pPr>
  </w:style>
  <w:style w:type="paragraph" w:styleId="NormalWeb">
    <w:name w:val="Normal (Web)"/>
    <w:basedOn w:val="Normal"/>
    <w:uiPriority w:val="99"/>
    <w:rsid w:val="00A2555E"/>
    <w:pPr>
      <w:spacing w:before="100" w:beforeAutospacing="1" w:after="100" w:afterAutospacing="1"/>
    </w:pPr>
    <w:rPr>
      <w:rFonts w:ascii="Times New Roman" w:hAnsi="Times New Roman" w:cs="Times New Roman"/>
      <w:sz w:val="24"/>
      <w:szCs w:val="24"/>
    </w:rPr>
  </w:style>
  <w:style w:type="character" w:styleId="PageNumber">
    <w:name w:val="page number"/>
    <w:basedOn w:val="DefaultParagraphFont"/>
    <w:rsid w:val="00D81B85"/>
  </w:style>
  <w:style w:type="paragraph" w:customStyle="1" w:styleId="MRheading1">
    <w:name w:val="M&amp;R heading 1"/>
    <w:basedOn w:val="Normal"/>
    <w:rsid w:val="00D81B85"/>
    <w:pPr>
      <w:keepNext/>
      <w:keepLines/>
      <w:numPr>
        <w:numId w:val="2"/>
      </w:numPr>
      <w:spacing w:before="240" w:line="360" w:lineRule="auto"/>
      <w:jc w:val="both"/>
    </w:pPr>
    <w:rPr>
      <w:rFonts w:eastAsia="Times New Roman" w:cs="Times New Roman"/>
      <w:b/>
      <w:sz w:val="22"/>
      <w:u w:val="single"/>
      <w:lang w:eastAsia="en-GB"/>
    </w:rPr>
  </w:style>
  <w:style w:type="paragraph" w:customStyle="1" w:styleId="MRheading2">
    <w:name w:val="M&amp;R heading 2"/>
    <w:basedOn w:val="Normal"/>
    <w:rsid w:val="00D81B85"/>
    <w:pPr>
      <w:numPr>
        <w:ilvl w:val="1"/>
        <w:numId w:val="2"/>
      </w:numPr>
      <w:spacing w:before="240" w:line="360" w:lineRule="auto"/>
      <w:jc w:val="both"/>
      <w:outlineLvl w:val="1"/>
    </w:pPr>
    <w:rPr>
      <w:rFonts w:eastAsia="Times New Roman" w:cs="Times New Roman"/>
      <w:sz w:val="22"/>
      <w:lang w:eastAsia="en-GB"/>
    </w:rPr>
  </w:style>
  <w:style w:type="paragraph" w:customStyle="1" w:styleId="MRheading3">
    <w:name w:val="M&amp;R heading 3"/>
    <w:basedOn w:val="Normal"/>
    <w:link w:val="MRheading3Char"/>
    <w:rsid w:val="00D81B85"/>
    <w:pPr>
      <w:numPr>
        <w:ilvl w:val="2"/>
        <w:numId w:val="2"/>
      </w:numPr>
      <w:spacing w:before="240" w:line="360" w:lineRule="auto"/>
      <w:jc w:val="both"/>
      <w:outlineLvl w:val="2"/>
    </w:pPr>
    <w:rPr>
      <w:rFonts w:eastAsia="Times New Roman" w:cs="Times New Roman"/>
      <w:sz w:val="22"/>
      <w:lang w:eastAsia="en-GB"/>
    </w:rPr>
  </w:style>
  <w:style w:type="paragraph" w:customStyle="1" w:styleId="MRheading4">
    <w:name w:val="M&amp;R heading 4"/>
    <w:basedOn w:val="Normal"/>
    <w:rsid w:val="00D81B85"/>
    <w:pPr>
      <w:numPr>
        <w:ilvl w:val="3"/>
        <w:numId w:val="2"/>
      </w:numPr>
      <w:spacing w:before="240" w:line="360" w:lineRule="auto"/>
      <w:jc w:val="both"/>
      <w:outlineLvl w:val="3"/>
    </w:pPr>
    <w:rPr>
      <w:rFonts w:eastAsia="Times New Roman" w:cs="Times New Roman"/>
      <w:sz w:val="22"/>
      <w:lang w:eastAsia="en-GB"/>
    </w:rPr>
  </w:style>
  <w:style w:type="paragraph" w:customStyle="1" w:styleId="MRheading5">
    <w:name w:val="M&amp;R heading 5"/>
    <w:basedOn w:val="Normal"/>
    <w:rsid w:val="00D81B85"/>
    <w:pPr>
      <w:numPr>
        <w:ilvl w:val="4"/>
        <w:numId w:val="2"/>
      </w:numPr>
      <w:spacing w:before="240" w:line="360" w:lineRule="auto"/>
      <w:jc w:val="both"/>
      <w:outlineLvl w:val="4"/>
    </w:pPr>
    <w:rPr>
      <w:rFonts w:eastAsia="Times New Roman" w:cs="Times New Roman"/>
      <w:sz w:val="22"/>
      <w:lang w:eastAsia="en-GB"/>
    </w:rPr>
  </w:style>
  <w:style w:type="paragraph" w:customStyle="1" w:styleId="MRheading6">
    <w:name w:val="M&amp;R heading 6"/>
    <w:basedOn w:val="Normal"/>
    <w:rsid w:val="00D81B85"/>
    <w:pPr>
      <w:numPr>
        <w:ilvl w:val="5"/>
        <w:numId w:val="2"/>
      </w:numPr>
      <w:spacing w:before="240" w:line="360" w:lineRule="auto"/>
      <w:jc w:val="both"/>
      <w:outlineLvl w:val="5"/>
    </w:pPr>
    <w:rPr>
      <w:rFonts w:eastAsia="Times New Roman" w:cs="Times New Roman"/>
      <w:sz w:val="22"/>
      <w:lang w:eastAsia="en-GB"/>
    </w:rPr>
  </w:style>
  <w:style w:type="paragraph" w:customStyle="1" w:styleId="MRheading7">
    <w:name w:val="M&amp;R heading 7"/>
    <w:basedOn w:val="Normal"/>
    <w:rsid w:val="00D81B85"/>
    <w:pPr>
      <w:numPr>
        <w:ilvl w:val="6"/>
        <w:numId w:val="2"/>
      </w:numPr>
      <w:spacing w:before="240" w:line="360" w:lineRule="auto"/>
      <w:jc w:val="both"/>
      <w:outlineLvl w:val="6"/>
    </w:pPr>
    <w:rPr>
      <w:rFonts w:eastAsia="Times New Roman" w:cs="Times New Roman"/>
      <w:sz w:val="22"/>
      <w:lang w:eastAsia="en-GB"/>
    </w:rPr>
  </w:style>
  <w:style w:type="paragraph" w:customStyle="1" w:styleId="MRheading8">
    <w:name w:val="M&amp;R heading 8"/>
    <w:basedOn w:val="Normal"/>
    <w:rsid w:val="00D81B85"/>
    <w:pPr>
      <w:numPr>
        <w:ilvl w:val="7"/>
        <w:numId w:val="2"/>
      </w:numPr>
      <w:spacing w:before="240" w:line="360" w:lineRule="auto"/>
      <w:jc w:val="both"/>
      <w:outlineLvl w:val="7"/>
    </w:pPr>
    <w:rPr>
      <w:rFonts w:eastAsia="Times New Roman" w:cs="Times New Roman"/>
      <w:sz w:val="22"/>
      <w:lang w:eastAsia="en-GB"/>
    </w:rPr>
  </w:style>
  <w:style w:type="paragraph" w:customStyle="1" w:styleId="MRheading9">
    <w:name w:val="M&amp;R heading 9"/>
    <w:basedOn w:val="Normal"/>
    <w:rsid w:val="00D81B85"/>
    <w:pPr>
      <w:numPr>
        <w:ilvl w:val="8"/>
        <w:numId w:val="2"/>
      </w:numPr>
      <w:spacing w:before="240" w:line="360" w:lineRule="auto"/>
      <w:jc w:val="both"/>
      <w:outlineLvl w:val="8"/>
    </w:pPr>
    <w:rPr>
      <w:rFonts w:eastAsia="Times New Roman" w:cs="Times New Roman"/>
      <w:sz w:val="22"/>
      <w:lang w:eastAsia="en-GB"/>
    </w:rPr>
  </w:style>
  <w:style w:type="paragraph" w:customStyle="1" w:styleId="MRSchedule1">
    <w:name w:val="M&amp;R Schedule 1"/>
    <w:basedOn w:val="Normal"/>
    <w:next w:val="Normal"/>
    <w:rsid w:val="00D81B85"/>
    <w:pPr>
      <w:keepNext/>
      <w:keepLines/>
      <w:numPr>
        <w:numId w:val="3"/>
      </w:numPr>
      <w:spacing w:before="240" w:line="360" w:lineRule="auto"/>
      <w:jc w:val="center"/>
      <w:outlineLvl w:val="0"/>
    </w:pPr>
    <w:rPr>
      <w:rFonts w:eastAsia="Times New Roman" w:cs="Times New Roman"/>
      <w:b/>
      <w:sz w:val="22"/>
      <w:u w:val="single"/>
      <w:lang w:eastAsia="en-GB"/>
    </w:rPr>
  </w:style>
  <w:style w:type="paragraph" w:customStyle="1" w:styleId="MRSchedule2">
    <w:name w:val="M&amp;R Schedule 2"/>
    <w:basedOn w:val="MRSchedule1"/>
    <w:next w:val="Normal"/>
    <w:rsid w:val="00D81B85"/>
    <w:pPr>
      <w:numPr>
        <w:numId w:val="0"/>
      </w:numPr>
      <w:outlineLvl w:val="1"/>
    </w:pPr>
    <w:rPr>
      <w:b w:val="0"/>
    </w:rPr>
  </w:style>
  <w:style w:type="table" w:styleId="TableGrid">
    <w:name w:val="Table Grid"/>
    <w:basedOn w:val="TableNormal"/>
    <w:rsid w:val="00D81B85"/>
    <w:pPr>
      <w:spacing w:before="24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Rheading3Char">
    <w:name w:val="M&amp;R heading 3 Char"/>
    <w:link w:val="MRheading3"/>
    <w:rsid w:val="00D81B85"/>
    <w:rPr>
      <w:rFonts w:ascii="Arial" w:hAnsi="Arial"/>
      <w:sz w:val="22"/>
    </w:rPr>
  </w:style>
  <w:style w:type="character" w:customStyle="1" w:styleId="FooterChar">
    <w:name w:val="Footer Char"/>
    <w:link w:val="Footer"/>
    <w:uiPriority w:val="99"/>
    <w:locked/>
    <w:rsid w:val="00D81B85"/>
    <w:rPr>
      <w:rFonts w:ascii="Arial" w:eastAsia="SimSun" w:hAnsi="Arial" w:cs="Arial"/>
      <w:lang w:val="en-GB" w:eastAsia="zh-CN" w:bidi="ar-SA"/>
    </w:rPr>
  </w:style>
  <w:style w:type="paragraph" w:customStyle="1" w:styleId="BodyText1">
    <w:name w:val="Body Text1"/>
    <w:basedOn w:val="Normal"/>
    <w:rsid w:val="00E30741"/>
    <w:pPr>
      <w:overflowPunct w:val="0"/>
      <w:autoSpaceDE w:val="0"/>
      <w:autoSpaceDN w:val="0"/>
      <w:adjustRightInd w:val="0"/>
      <w:spacing w:before="240" w:after="120"/>
      <w:textAlignment w:val="baseline"/>
    </w:pPr>
    <w:rPr>
      <w:rFonts w:eastAsia="Times New Roman"/>
      <w:iCs/>
      <w:noProof/>
      <w:color w:val="000000"/>
      <w:lang w:val="en-US" w:eastAsia="en-US"/>
    </w:rPr>
  </w:style>
  <w:style w:type="paragraph" w:customStyle="1" w:styleId="General1">
    <w:name w:val="General 1"/>
    <w:basedOn w:val="Normal"/>
    <w:rsid w:val="00E30741"/>
    <w:pPr>
      <w:spacing w:after="240"/>
      <w:jc w:val="both"/>
    </w:pPr>
    <w:rPr>
      <w:rFonts w:eastAsia="Times New Roman"/>
      <w:iCs/>
      <w:color w:val="000000"/>
      <w:lang w:eastAsia="en-US"/>
    </w:rPr>
  </w:style>
  <w:style w:type="paragraph" w:customStyle="1" w:styleId="OutlinePara">
    <w:name w:val="Outline Para"/>
    <w:basedOn w:val="Normal"/>
    <w:rsid w:val="00E30741"/>
    <w:pPr>
      <w:spacing w:after="240"/>
      <w:jc w:val="both"/>
    </w:pPr>
    <w:rPr>
      <w:rFonts w:eastAsia="Times New Roman"/>
      <w:iCs/>
      <w:color w:val="000000"/>
      <w:lang w:eastAsia="en-US"/>
    </w:rPr>
  </w:style>
  <w:style w:type="paragraph" w:customStyle="1" w:styleId="StyleHeading120pt">
    <w:name w:val="Style Heading 1 + 20 pt"/>
    <w:basedOn w:val="Heading1"/>
    <w:rsid w:val="00E30741"/>
    <w:pPr>
      <w:overflowPunct w:val="0"/>
      <w:autoSpaceDE w:val="0"/>
      <w:autoSpaceDN w:val="0"/>
      <w:adjustRightInd w:val="0"/>
      <w:spacing w:before="0" w:after="440"/>
      <w:textAlignment w:val="baseline"/>
    </w:pPr>
    <w:rPr>
      <w:rFonts w:ascii="Arial" w:hAnsi="Arial" w:cs="Arial"/>
      <w:iCs/>
      <w:noProof/>
      <w:color w:val="566BBA"/>
      <w:kern w:val="0"/>
      <w:sz w:val="28"/>
      <w:szCs w:val="12"/>
      <w:lang w:eastAsia="en-US"/>
    </w:rPr>
  </w:style>
  <w:style w:type="character" w:customStyle="1" w:styleId="Heading1Char">
    <w:name w:val="Heading 1 Char"/>
    <w:link w:val="Heading1"/>
    <w:rsid w:val="00263945"/>
    <w:rPr>
      <w:rFonts w:ascii="British Council Sans" w:hAnsi="British Council Sans"/>
      <w:b/>
      <w:bCs/>
      <w:kern w:val="32"/>
      <w:sz w:val="24"/>
      <w:szCs w:val="24"/>
      <w:lang w:eastAsia="zh-CN"/>
    </w:rPr>
  </w:style>
  <w:style w:type="paragraph" w:styleId="Revision">
    <w:name w:val="Revision"/>
    <w:hidden/>
    <w:uiPriority w:val="99"/>
    <w:semiHidden/>
    <w:rsid w:val="00E30741"/>
    <w:rPr>
      <w:rFonts w:ascii="Arial" w:eastAsia="SimSun" w:hAnsi="Arial" w:cs="Arial"/>
      <w:lang w:eastAsia="zh-CN"/>
    </w:rPr>
  </w:style>
  <w:style w:type="paragraph" w:customStyle="1" w:styleId="StyleBulletBold">
    <w:name w:val="Style Bullet + Bold"/>
    <w:basedOn w:val="Normal"/>
    <w:rsid w:val="00A73998"/>
    <w:pPr>
      <w:numPr>
        <w:numId w:val="6"/>
      </w:numPr>
    </w:pPr>
    <w:rPr>
      <w:rFonts w:eastAsia="Times New Roman"/>
    </w:rPr>
  </w:style>
  <w:style w:type="character" w:customStyle="1" w:styleId="Heading2Char">
    <w:name w:val="Heading 2 Char"/>
    <w:link w:val="Heading2"/>
    <w:rsid w:val="00E50584"/>
    <w:rPr>
      <w:rFonts w:ascii="British Council Sans" w:hAnsi="British Council Sans" w:cs="Arial"/>
      <w:b/>
      <w:bCs/>
      <w:iCs/>
      <w:lang w:eastAsia="zh-CN"/>
    </w:rPr>
  </w:style>
  <w:style w:type="character" w:customStyle="1" w:styleId="Heading3Char">
    <w:name w:val="Heading 3 Char"/>
    <w:link w:val="Heading3"/>
    <w:rsid w:val="00E50584"/>
    <w:rPr>
      <w:rFonts w:ascii="British Council Sans" w:hAnsi="British Council Sans" w:cs="Arial"/>
      <w:b/>
      <w:bCs/>
      <w:lang w:eastAsia="zh-CN"/>
    </w:rPr>
  </w:style>
  <w:style w:type="character" w:customStyle="1" w:styleId="Heading4Char">
    <w:name w:val="Heading 4 Char"/>
    <w:link w:val="Heading4"/>
    <w:rsid w:val="00E50584"/>
    <w:rPr>
      <w:rFonts w:ascii="British Council Sans" w:hAnsi="British Council Sans" w:cs="Arial"/>
      <w:b/>
      <w:bCs/>
      <w:lang w:eastAsia="zh-CN"/>
    </w:rPr>
  </w:style>
  <w:style w:type="character" w:customStyle="1" w:styleId="Heading5Char">
    <w:name w:val="Heading 5 Char"/>
    <w:link w:val="Heading5"/>
    <w:semiHidden/>
    <w:rsid w:val="00014462"/>
    <w:rPr>
      <w:rFonts w:ascii="Calibri" w:hAnsi="Calibri"/>
      <w:b/>
      <w:bCs/>
      <w:i/>
      <w:iCs/>
      <w:sz w:val="26"/>
      <w:szCs w:val="26"/>
      <w:lang w:eastAsia="zh-CN"/>
    </w:rPr>
  </w:style>
  <w:style w:type="character" w:customStyle="1" w:styleId="Heading6Char">
    <w:name w:val="Heading 6 Char"/>
    <w:link w:val="Heading6"/>
    <w:semiHidden/>
    <w:rsid w:val="00014462"/>
    <w:rPr>
      <w:rFonts w:ascii="Calibri" w:hAnsi="Calibri"/>
      <w:b/>
      <w:bCs/>
      <w:sz w:val="22"/>
      <w:szCs w:val="22"/>
      <w:lang w:eastAsia="zh-CN"/>
    </w:rPr>
  </w:style>
  <w:style w:type="character" w:customStyle="1" w:styleId="Heading7Char">
    <w:name w:val="Heading 7 Char"/>
    <w:link w:val="Heading7"/>
    <w:semiHidden/>
    <w:rsid w:val="00014462"/>
    <w:rPr>
      <w:rFonts w:ascii="Calibri" w:hAnsi="Calibri"/>
      <w:sz w:val="24"/>
      <w:szCs w:val="24"/>
      <w:lang w:eastAsia="zh-CN"/>
    </w:rPr>
  </w:style>
  <w:style w:type="character" w:customStyle="1" w:styleId="Heading8Char">
    <w:name w:val="Heading 8 Char"/>
    <w:link w:val="Heading8"/>
    <w:semiHidden/>
    <w:rsid w:val="00014462"/>
    <w:rPr>
      <w:rFonts w:ascii="Calibri" w:hAnsi="Calibri"/>
      <w:i/>
      <w:iCs/>
      <w:sz w:val="24"/>
      <w:szCs w:val="24"/>
      <w:lang w:eastAsia="zh-CN"/>
    </w:rPr>
  </w:style>
  <w:style w:type="character" w:customStyle="1" w:styleId="Heading9Char">
    <w:name w:val="Heading 9 Char"/>
    <w:link w:val="Heading9"/>
    <w:semiHidden/>
    <w:rsid w:val="00014462"/>
    <w:rPr>
      <w:rFonts w:ascii="Cambria" w:hAnsi="Cambria"/>
      <w:sz w:val="22"/>
      <w:szCs w:val="22"/>
      <w:lang w:eastAsia="zh-CN"/>
    </w:rPr>
  </w:style>
  <w:style w:type="character" w:styleId="FollowedHyperlink">
    <w:name w:val="FollowedHyperlink"/>
    <w:rsid w:val="00C66FF9"/>
    <w:rPr>
      <w:color w:val="800080"/>
      <w:u w:val="single"/>
    </w:rPr>
  </w:style>
  <w:style w:type="character" w:customStyle="1" w:styleId="HeaderChar">
    <w:name w:val="Header Char"/>
    <w:link w:val="Header"/>
    <w:uiPriority w:val="99"/>
    <w:rsid w:val="00272A64"/>
    <w:rPr>
      <w:rFonts w:ascii="Arial" w:eastAsia="SimSun"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123042">
      <w:bodyDiv w:val="1"/>
      <w:marLeft w:val="0"/>
      <w:marRight w:val="0"/>
      <w:marTop w:val="0"/>
      <w:marBottom w:val="0"/>
      <w:divBdr>
        <w:top w:val="none" w:sz="0" w:space="0" w:color="auto"/>
        <w:left w:val="none" w:sz="0" w:space="0" w:color="auto"/>
        <w:bottom w:val="none" w:sz="0" w:space="0" w:color="auto"/>
        <w:right w:val="none" w:sz="0" w:space="0" w:color="auto"/>
      </w:divBdr>
    </w:div>
    <w:div w:id="617760561">
      <w:bodyDiv w:val="1"/>
      <w:marLeft w:val="0"/>
      <w:marRight w:val="0"/>
      <w:marTop w:val="0"/>
      <w:marBottom w:val="0"/>
      <w:divBdr>
        <w:top w:val="none" w:sz="0" w:space="0" w:color="auto"/>
        <w:left w:val="none" w:sz="0" w:space="0" w:color="auto"/>
        <w:bottom w:val="none" w:sz="0" w:space="0" w:color="auto"/>
        <w:right w:val="none" w:sz="0" w:space="0" w:color="auto"/>
      </w:divBdr>
    </w:div>
    <w:div w:id="764693393">
      <w:bodyDiv w:val="1"/>
      <w:marLeft w:val="0"/>
      <w:marRight w:val="0"/>
      <w:marTop w:val="0"/>
      <w:marBottom w:val="0"/>
      <w:divBdr>
        <w:top w:val="none" w:sz="0" w:space="0" w:color="auto"/>
        <w:left w:val="none" w:sz="0" w:space="0" w:color="auto"/>
        <w:bottom w:val="none" w:sz="0" w:space="0" w:color="auto"/>
        <w:right w:val="none" w:sz="0" w:space="0" w:color="auto"/>
      </w:divBdr>
      <w:divsChild>
        <w:div w:id="1640379590">
          <w:marLeft w:val="0"/>
          <w:marRight w:val="0"/>
          <w:marTop w:val="0"/>
          <w:marBottom w:val="0"/>
          <w:divBdr>
            <w:top w:val="none" w:sz="0" w:space="0" w:color="auto"/>
            <w:left w:val="none" w:sz="0" w:space="0" w:color="auto"/>
            <w:bottom w:val="none" w:sz="0" w:space="0" w:color="auto"/>
            <w:right w:val="none" w:sz="0" w:space="0" w:color="auto"/>
          </w:divBdr>
        </w:div>
      </w:divsChild>
    </w:div>
    <w:div w:id="893272387">
      <w:bodyDiv w:val="1"/>
      <w:marLeft w:val="0"/>
      <w:marRight w:val="0"/>
      <w:marTop w:val="0"/>
      <w:marBottom w:val="0"/>
      <w:divBdr>
        <w:top w:val="none" w:sz="0" w:space="0" w:color="auto"/>
        <w:left w:val="none" w:sz="0" w:space="0" w:color="auto"/>
        <w:bottom w:val="none" w:sz="0" w:space="0" w:color="auto"/>
        <w:right w:val="none" w:sz="0" w:space="0" w:color="auto"/>
      </w:divBdr>
    </w:div>
    <w:div w:id="1366717785">
      <w:bodyDiv w:val="1"/>
      <w:marLeft w:val="0"/>
      <w:marRight w:val="0"/>
      <w:marTop w:val="0"/>
      <w:marBottom w:val="0"/>
      <w:divBdr>
        <w:top w:val="none" w:sz="0" w:space="0" w:color="auto"/>
        <w:left w:val="none" w:sz="0" w:space="0" w:color="auto"/>
        <w:bottom w:val="none" w:sz="0" w:space="0" w:color="auto"/>
        <w:right w:val="none" w:sz="0" w:space="0" w:color="auto"/>
      </w:divBdr>
    </w:div>
    <w:div w:id="152371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britishcouncil.org/" TargetMode="External"/><Relationship Id="rId18" Type="http://schemas.openxmlformats.org/officeDocument/2006/relationships/hyperlink" Target="http://www.britishcouncil.org/about/polici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andrew.hall@britishcouncil.org" TargetMode="External"/><Relationship Id="rId2" Type="http://schemas.openxmlformats.org/officeDocument/2006/relationships/customXml" Target="../customXml/item2.xml"/><Relationship Id="rId16" Type="http://schemas.openxmlformats.org/officeDocument/2006/relationships/hyperlink" Target="mailto:andrew.hall@britishcouncil.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brand.britishcouncil.org"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britishcouncil.org/education/skills-employability"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britishcounci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4F4E08C601CB4E8835D494C2869929" ma:contentTypeVersion="8" ma:contentTypeDescription="Create a new document." ma:contentTypeScope="" ma:versionID="d6c1ca7f8bcb2a1f4414f02db01b748e">
  <xsd:schema xmlns:xsd="http://www.w3.org/2001/XMLSchema" xmlns:p="http://schemas.microsoft.com/office/2006/metadata/properties" xmlns:ns2="7816a30a-3f35-4253-b9a3-e88fa2158965" targetNamespace="http://schemas.microsoft.com/office/2006/metadata/properties" ma:root="true" ma:fieldsID="d6d6b887fa6c4ea6dc2942f0365bf170" ns2:_="">
    <xsd:import namespace="7816a30a-3f35-4253-b9a3-e88fa2158965"/>
    <xsd:element name="properties">
      <xsd:complexType>
        <xsd:sequence>
          <xsd:element name="documentManagement">
            <xsd:complexType>
              <xsd:all>
                <xsd:element ref="ns2:Document_x0020_Owner" minOccurs="0"/>
                <xsd:element ref="ns2:Document_x0020_Type" minOccurs="0"/>
                <xsd:element ref="ns2:Functional_x0020_Area" minOccurs="0"/>
                <xsd:element ref="ns2:Version_x0020_Number" minOccurs="0"/>
                <xsd:element ref="ns2:Year_x0020_of_x0020_activity" minOccurs="0"/>
                <xsd:element ref="ns2:Security" minOccurs="0"/>
              </xsd:all>
            </xsd:complexType>
          </xsd:element>
        </xsd:sequence>
      </xsd:complexType>
    </xsd:element>
  </xsd:schema>
  <xsd:schema xmlns:xsd="http://www.w3.org/2001/XMLSchema" xmlns:dms="http://schemas.microsoft.com/office/2006/documentManagement/types" targetNamespace="7816a30a-3f35-4253-b9a3-e88fa2158965" elementFormDefault="qualified">
    <xsd:import namespace="http://schemas.microsoft.com/office/2006/documentManagement/types"/>
    <xsd:element name="Document_x0020_Owner" ma:index="2" nillable="true" ma:displayName="Document Owner" ma:list="UserInfo" ma:internalName="Document_x0020_Owner"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Type" ma:index="3" nillable="true" ma:displayName="Document Type" ma:format="Dropdown" ma:internalName="Document_x0020_Type">
      <xsd:simpleType>
        <xsd:restriction base="dms:Choice">
          <xsd:enumeration value="Agenda"/>
          <xsd:enumeration value="Contract"/>
          <xsd:enumeration value="Correspondence"/>
          <xsd:enumeration value="Communication"/>
          <xsd:enumeration value="Minutes"/>
          <xsd:enumeration value="Plan"/>
          <xsd:enumeration value="Procedure"/>
          <xsd:enumeration value="Presentation"/>
          <xsd:enumeration value="Report"/>
          <xsd:enumeration value="Strategy"/>
          <xsd:enumeration value="Template"/>
          <xsd:enumeration value="Invoice"/>
          <xsd:enumeration value="Timesheet"/>
          <xsd:enumeration value="Receipt"/>
          <xsd:enumeration value="Resume"/>
        </xsd:restriction>
      </xsd:simpleType>
    </xsd:element>
    <xsd:element name="Functional_x0020_Area" ma:index="4" nillable="true" ma:displayName="Activity" ma:description="Business activities" ma:format="Dropdown" ma:internalName="Functional_x0020_Area">
      <xsd:simpleType>
        <xsd:union memberTypes="dms:Text">
          <xsd:simpleType>
            <xsd:restriction base="dms:Choice">
              <xsd:enumeration value="Business Delivery - Contracts and frameworks"/>
              <xsd:enumeration value="Business Delivery - Global delivery standards"/>
              <xsd:enumeration value="Business Delivery - Paid services"/>
              <xsd:enumeration value="Business Delivery - Partnerships"/>
              <xsd:enumeration value="Business Delivery - Programme management"/>
              <xsd:enumeration value="Business Development - Commercial strategy"/>
              <xsd:enumeration value="Business Development - Planning"/>
              <xsd:enumeration value="Business Development - Product development"/>
              <xsd:enumeration value="Business Development - Services"/>
              <xsd:enumeration value="Business Performance - Information Systems Management"/>
              <xsd:enumeration value="Business Performance - Internal Communications"/>
              <xsd:enumeration value="Business Performance - Management Information"/>
              <xsd:enumeration value="Business Performance - Planning and Evaluation"/>
              <xsd:enumeration value="Business Performance - Quality Assurance Management"/>
              <xsd:enumeration value="Business Performance - Records Management"/>
              <xsd:enumeration value="Business Performance - Resource management"/>
              <xsd:enumeration value="Business Performance - Risk Management"/>
              <xsd:enumeration value="Education - Higher Education"/>
              <xsd:enumeration value="Education - Schools"/>
              <xsd:enumeration value="Education - Science"/>
              <xsd:enumeration value="Education - Skills"/>
              <xsd:enumeration value="Finance - Commercial"/>
              <xsd:enumeration value="HR - Operations"/>
              <xsd:enumeration value="HR - Resourcing"/>
              <xsd:enumeration value="HR - Talent management"/>
              <xsd:enumeration value="LT - Leadership Team"/>
              <xsd:enumeration value="Operations - Contract Management"/>
              <xsd:enumeration value="Operations team"/>
              <xsd:enumeration value="Society - Civil Society and Governance"/>
              <xsd:enumeration value="Society - Women and Girls' Empowerment"/>
              <xsd:enumeration value="Society - Access to Justice"/>
              <xsd:enumeration value="Society - Social Enterprise"/>
              <xsd:enumeration value="Strategic Marketing - Customer services"/>
              <xsd:enumeration value="Strategic Marketing - Market insights"/>
              <xsd:enumeration value="Strategic Marketing - Services"/>
            </xsd:restriction>
          </xsd:simpleType>
        </xsd:union>
      </xsd:simpleType>
    </xsd:element>
    <xsd:element name="Version_x0020_Number" ma:index="5" nillable="true" ma:displayName="Version Number" ma:decimals="0" ma:internalName="Version_x0020_Number" ma:percentage="FALSE">
      <xsd:simpleType>
        <xsd:restriction base="dms:Number">
          <xsd:maxInclusive value="999"/>
          <xsd:minInclusive value="1"/>
        </xsd:restriction>
      </xsd:simpleType>
    </xsd:element>
    <xsd:element name="Year_x0020_of_x0020_activity" ma:index="6" nillable="true" ma:displayName="Year of activity" ma:default="2015" ma:description="Indicates year of business activity" ma:format="Dropdown" ma:internalName="Year_x0020_of_x0020_activity">
      <xsd:simpleType>
        <xsd:restriction base="dms:Choice">
          <xsd:enumeration value="2015"/>
          <xsd:enumeration value="2016"/>
          <xsd:enumeration value="2017"/>
          <xsd:enumeration value="2018"/>
          <xsd:enumeration value="2019"/>
          <xsd:enumeration value="2020"/>
        </xsd:restriction>
      </xsd:simpleType>
    </xsd:element>
    <xsd:element name="Security" ma:index="7" nillable="true" ma:displayName="Security" ma:default="OFFICIAL" ma:description="Information protection scheme markings." ma:format="Dropdown" ma:internalName="Security">
      <xsd:simpleType>
        <xsd:restriction base="dms:Choice">
          <xsd:enumeration value="OFFICIAL"/>
          <xsd:enumeration value="OFFICIAL - SENSITIVE"/>
          <xsd:enumeration value="SECRE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unctional_x0020_Area xmlns="7816a30a-3f35-4253-b9a3-e88fa2158965">Society - Research and Engagement</Functional_x0020_Area>
    <Document_x0020_Type xmlns="7816a30a-3f35-4253-b9a3-e88fa2158965">Template</Document_x0020_Type>
    <Version_x0020_Number xmlns="7816a30a-3f35-4253-b9a3-e88fa2158965" xsi:nil="true"/>
    <Security xmlns="7816a30a-3f35-4253-b9a3-e88fa2158965">OFFICIAL</Security>
    <Year_x0020_of_x0020_activity xmlns="7816a30a-3f35-4253-b9a3-e88fa2158965">2015</Year_x0020_of_x0020_activity>
    <Document_x0020_Owner xmlns="7816a30a-3f35-4253-b9a3-e88fa2158965">
      <UserInfo>
        <DisplayName>CORPORATE\DawnLowryHair</DisplayName>
        <AccountId>402</AccountId>
        <AccountType/>
      </UserInfo>
    </Document_x0020_Owne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F0BE5-5CDD-47BB-9741-FFD9905F2505}">
  <ds:schemaRefs>
    <ds:schemaRef ds:uri="http://schemas.microsoft.com/sharepoint/v3/contenttype/forms"/>
  </ds:schemaRefs>
</ds:datastoreItem>
</file>

<file path=customXml/itemProps2.xml><?xml version="1.0" encoding="utf-8"?>
<ds:datastoreItem xmlns:ds="http://schemas.openxmlformats.org/officeDocument/2006/customXml" ds:itemID="{BEFEE3B0-07AC-49B3-BA89-0F5789DA6307}">
  <ds:schemaRefs>
    <ds:schemaRef ds:uri="http://schemas.microsoft.com/office/2006/metadata/longProperties"/>
  </ds:schemaRefs>
</ds:datastoreItem>
</file>

<file path=customXml/itemProps3.xml><?xml version="1.0" encoding="utf-8"?>
<ds:datastoreItem xmlns:ds="http://schemas.openxmlformats.org/officeDocument/2006/customXml" ds:itemID="{E43D4741-8C4E-45C7-BB6B-3F6005A6C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6a30a-3f35-4253-b9a3-e88fa215896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D3CB566-46B6-429C-9D49-7C438C9422C8}">
  <ds:schemaRefs>
    <ds:schemaRef ds:uri="http://schemas.microsoft.com/office/2006/metadata/properties"/>
    <ds:schemaRef ds:uri="http://www.w3.org/XML/1998/namespace"/>
    <ds:schemaRef ds:uri="http://purl.org/dc/terms/"/>
    <ds:schemaRef ds:uri="http://purl.org/dc/elements/1.1/"/>
    <ds:schemaRef ds:uri="http://purl.org/dc/dcmitype/"/>
    <ds:schemaRef ds:uri="http://schemas.microsoft.com/office/2006/documentManagement/types"/>
    <ds:schemaRef ds:uri="http://schemas.openxmlformats.org/package/2006/metadata/core-properties"/>
    <ds:schemaRef ds:uri="7816a30a-3f35-4253-b9a3-e88fa2158965"/>
  </ds:schemaRefs>
</ds:datastoreItem>
</file>

<file path=customXml/itemProps5.xml><?xml version="1.0" encoding="utf-8"?>
<ds:datastoreItem xmlns:ds="http://schemas.openxmlformats.org/officeDocument/2006/customXml" ds:itemID="{8D8736F1-758E-4E56-8B97-CDCDD8746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4048</Words>
  <Characters>23075</Characters>
  <Application>Microsoft Office Word</Application>
  <DocSecurity>4</DocSecurity>
  <Lines>192</Lines>
  <Paragraphs>54</Paragraphs>
  <ScaleCrop>false</ScaleCrop>
  <HeadingPairs>
    <vt:vector size="2" baseType="variant">
      <vt:variant>
        <vt:lpstr>Title</vt:lpstr>
      </vt:variant>
      <vt:variant>
        <vt:i4>1</vt:i4>
      </vt:variant>
    </vt:vector>
  </HeadingPairs>
  <TitlesOfParts>
    <vt:vector size="1" baseType="lpstr">
      <vt:lpstr>Invitation to Tender (ITT) Template</vt:lpstr>
    </vt:vector>
  </TitlesOfParts>
  <Company>The British Council</Company>
  <LinksUpToDate>false</LinksUpToDate>
  <CharactersWithSpaces>27069</CharactersWithSpaces>
  <SharedDoc>false</SharedDoc>
  <HLinks>
    <vt:vector size="48" baseType="variant">
      <vt:variant>
        <vt:i4>1966164</vt:i4>
      </vt:variant>
      <vt:variant>
        <vt:i4>18</vt:i4>
      </vt:variant>
      <vt:variant>
        <vt:i4>0</vt:i4>
      </vt:variant>
      <vt:variant>
        <vt:i4>5</vt:i4>
      </vt:variant>
      <vt:variant>
        <vt:lpwstr>http://www.britishcouncil.org/about/policies</vt:lpwstr>
      </vt:variant>
      <vt:variant>
        <vt:lpwstr/>
      </vt:variant>
      <vt:variant>
        <vt:i4>4325477</vt:i4>
      </vt:variant>
      <vt:variant>
        <vt:i4>15</vt:i4>
      </vt:variant>
      <vt:variant>
        <vt:i4>0</vt:i4>
      </vt:variant>
      <vt:variant>
        <vt:i4>5</vt:i4>
      </vt:variant>
      <vt:variant>
        <vt:lpwstr>mailto:dawn.lowry-hair@britishcouncil.org</vt:lpwstr>
      </vt:variant>
      <vt:variant>
        <vt:lpwstr/>
      </vt:variant>
      <vt:variant>
        <vt:i4>4325477</vt:i4>
      </vt:variant>
      <vt:variant>
        <vt:i4>12</vt:i4>
      </vt:variant>
      <vt:variant>
        <vt:i4>0</vt:i4>
      </vt:variant>
      <vt:variant>
        <vt:i4>5</vt:i4>
      </vt:variant>
      <vt:variant>
        <vt:lpwstr>mailto:Dawn.Lowry-Hair@britishcouncil.org</vt:lpwstr>
      </vt:variant>
      <vt:variant>
        <vt:lpwstr/>
      </vt:variant>
      <vt:variant>
        <vt:i4>6094854</vt:i4>
      </vt:variant>
      <vt:variant>
        <vt:i4>9</vt:i4>
      </vt:variant>
      <vt:variant>
        <vt:i4>0</vt:i4>
      </vt:variant>
      <vt:variant>
        <vt:i4>5</vt:i4>
      </vt:variant>
      <vt:variant>
        <vt:lpwstr>http://www.brand.britishcouncil.org/</vt:lpwstr>
      </vt:variant>
      <vt:variant>
        <vt:lpwstr/>
      </vt:variant>
      <vt:variant>
        <vt:i4>1966111</vt:i4>
      </vt:variant>
      <vt:variant>
        <vt:i4>6</vt:i4>
      </vt:variant>
      <vt:variant>
        <vt:i4>0</vt:i4>
      </vt:variant>
      <vt:variant>
        <vt:i4>5</vt:i4>
      </vt:variant>
      <vt:variant>
        <vt:lpwstr>http://www.britishcouncil.pk/mainstreaming-disability-pakistan-research-2014</vt:lpwstr>
      </vt:variant>
      <vt:variant>
        <vt:lpwstr/>
      </vt:variant>
      <vt:variant>
        <vt:i4>6946870</vt:i4>
      </vt:variant>
      <vt:variant>
        <vt:i4>3</vt:i4>
      </vt:variant>
      <vt:variant>
        <vt:i4>0</vt:i4>
      </vt:variant>
      <vt:variant>
        <vt:i4>5</vt:i4>
      </vt:variant>
      <vt:variant>
        <vt:lpwstr>http://www.britishcouncil.pk/programmes/society/next-generation</vt:lpwstr>
      </vt:variant>
      <vt:variant>
        <vt:lpwstr/>
      </vt:variant>
      <vt:variant>
        <vt:i4>7995518</vt:i4>
      </vt:variant>
      <vt:variant>
        <vt:i4>0</vt:i4>
      </vt:variant>
      <vt:variant>
        <vt:i4>0</vt:i4>
      </vt:variant>
      <vt:variant>
        <vt:i4>5</vt:i4>
      </vt:variant>
      <vt:variant>
        <vt:lpwstr>http://www.britishcouncil.org/organisation/how-we-work/equality-diversity-inclusion</vt:lpwstr>
      </vt:variant>
      <vt:variant>
        <vt:lpwstr/>
      </vt:variant>
      <vt:variant>
        <vt:i4>786508</vt:i4>
      </vt:variant>
      <vt:variant>
        <vt:i4>0</vt:i4>
      </vt:variant>
      <vt:variant>
        <vt:i4>0</vt:i4>
      </vt:variant>
      <vt:variant>
        <vt:i4>5</vt:i4>
      </vt:variant>
      <vt:variant>
        <vt:lpwstr>http://www.britishcouncil.pk/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(ITT) Template</dc:title>
  <dc:creator>Asad.Chaudary@britishcouncil.org</dc:creator>
  <dc:description>Template updated 2014-09-10</dc:description>
  <cp:lastModifiedBy>Lee, Christine (P&amp;P)</cp:lastModifiedBy>
  <cp:revision>2</cp:revision>
  <cp:lastPrinted>2014-11-05T10:20:00Z</cp:lastPrinted>
  <dcterms:created xsi:type="dcterms:W3CDTF">2016-08-30T12:15:00Z</dcterms:created>
  <dcterms:modified xsi:type="dcterms:W3CDTF">2016-08-30T12:15:00Z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
    <vt:lpwstr>Document</vt:lpwstr>
  </property>
  <property fmtid="{D5CDD505-2E9C-101B-9397-08002B2CF9AE}" pid="5" name="display_urn:schemas-microsoft-com:office:office#Document_x0020_Owner">
    <vt:lpwstr>Lowry-Hair, Dawn (Education and Society)</vt:lpwstr>
  </property>
</Properties>
</file>