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263" w:rsidRPr="002E6C31" w:rsidRDefault="007D5263" w:rsidP="009914A6">
      <w:pPr>
        <w:spacing w:after="0" w:line="240" w:lineRule="auto"/>
        <w:jc w:val="center"/>
        <w:rPr>
          <w:rFonts w:ascii="Britannic Bold" w:hAnsi="Britannic Bold" w:cs="Times New Roman"/>
          <w:color w:val="4F6228" w:themeColor="accent3" w:themeShade="80"/>
          <w:sz w:val="26"/>
          <w:szCs w:val="26"/>
        </w:rPr>
      </w:pPr>
      <w:bookmarkStart w:id="0" w:name="_GoBack"/>
      <w:bookmarkEnd w:id="0"/>
      <w:r w:rsidRPr="002E6C31">
        <w:rPr>
          <w:rFonts w:ascii="Britannic Bold" w:hAnsi="Britannic Bold" w:cs="Times New Roman"/>
          <w:noProof/>
          <w:color w:val="4F6228" w:themeColor="accent3" w:themeShade="80"/>
          <w:sz w:val="26"/>
          <w:szCs w:val="26"/>
        </w:rPr>
        <w:drawing>
          <wp:anchor distT="0" distB="0" distL="114300" distR="114300" simplePos="0" relativeHeight="251675648" behindDoc="0" locked="0" layoutInCell="1" allowOverlap="1">
            <wp:simplePos x="0" y="0"/>
            <wp:positionH relativeFrom="column">
              <wp:posOffset>5310838</wp:posOffset>
            </wp:positionH>
            <wp:positionV relativeFrom="paragraph">
              <wp:posOffset>-108023</wp:posOffset>
            </wp:positionV>
            <wp:extent cx="649935" cy="708263"/>
            <wp:effectExtent l="0" t="0" r="0" b="0"/>
            <wp:wrapNone/>
            <wp:docPr id="10" name="Picture 186" descr="navttc-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ttc-mono.jpg"/>
                    <pic:cNvPicPr/>
                  </pic:nvPicPr>
                  <pic:blipFill>
                    <a:blip r:embed="rId9" cstate="print">
                      <a:lum contrast="20000"/>
                    </a:blip>
                    <a:srcRect b="15294"/>
                    <a:stretch>
                      <a:fillRect/>
                    </a:stretch>
                  </pic:blipFill>
                  <pic:spPr>
                    <a:xfrm>
                      <a:off x="0" y="0"/>
                      <a:ext cx="656746" cy="715686"/>
                    </a:xfrm>
                    <a:prstGeom prst="rect">
                      <a:avLst/>
                    </a:prstGeom>
                  </pic:spPr>
                </pic:pic>
              </a:graphicData>
            </a:graphic>
          </wp:anchor>
        </w:drawing>
      </w:r>
      <w:r w:rsidRPr="002E6C31">
        <w:rPr>
          <w:rFonts w:ascii="Britannic Bold" w:hAnsi="Britannic Bold" w:cs="Times New Roman"/>
          <w:color w:val="4F6228" w:themeColor="accent3" w:themeShade="80"/>
          <w:sz w:val="26"/>
          <w:szCs w:val="26"/>
        </w:rPr>
        <w:t xml:space="preserve">GOVERNMENT OF PAKISTAN </w:t>
      </w:r>
    </w:p>
    <w:p w:rsidR="007D5263" w:rsidRPr="002E6C31" w:rsidRDefault="007D5263" w:rsidP="009914A6">
      <w:pPr>
        <w:spacing w:after="0" w:line="240" w:lineRule="auto"/>
        <w:jc w:val="center"/>
        <w:rPr>
          <w:rFonts w:ascii="Britannic Bold" w:hAnsi="Britannic Bold" w:cs="Times New Roman"/>
          <w:sz w:val="24"/>
          <w:szCs w:val="24"/>
        </w:rPr>
      </w:pPr>
      <w:r w:rsidRPr="002E6C31">
        <w:rPr>
          <w:rFonts w:ascii="Britannic Bold" w:hAnsi="Britannic Bold" w:cs="Times New Roman"/>
          <w:color w:val="4F6228" w:themeColor="accent3" w:themeShade="80"/>
          <w:sz w:val="26"/>
          <w:szCs w:val="26"/>
        </w:rPr>
        <w:t>NATIONAL VOCATIONAL &amp; TECHNICAL</w:t>
      </w:r>
      <w:r w:rsidRPr="002E6C31">
        <w:rPr>
          <w:rFonts w:ascii="Britannic Bold" w:hAnsi="Britannic Bold" w:cs="Times New Roman"/>
          <w:noProof/>
          <w:color w:val="4F6228" w:themeColor="accent3" w:themeShade="80"/>
          <w:sz w:val="26"/>
          <w:szCs w:val="26"/>
        </w:rPr>
        <w:drawing>
          <wp:anchor distT="0" distB="0" distL="114300" distR="114300" simplePos="0" relativeHeight="251674624" behindDoc="0" locked="1" layoutInCell="1" allowOverlap="1">
            <wp:simplePos x="0" y="0"/>
            <wp:positionH relativeFrom="margin">
              <wp:align>left</wp:align>
            </wp:positionH>
            <wp:positionV relativeFrom="line">
              <wp:posOffset>-287020</wp:posOffset>
            </wp:positionV>
            <wp:extent cx="697230" cy="780415"/>
            <wp:effectExtent l="0" t="0" r="7620" b="635"/>
            <wp:wrapNone/>
            <wp:docPr id="13" name="Picture 13"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97230" cy="780415"/>
                    </a:xfrm>
                    <a:prstGeom prst="rect">
                      <a:avLst/>
                    </a:prstGeom>
                    <a:noFill/>
                  </pic:spPr>
                </pic:pic>
              </a:graphicData>
            </a:graphic>
          </wp:anchor>
        </w:drawing>
      </w:r>
      <w:r w:rsidRPr="002E6C31">
        <w:rPr>
          <w:rFonts w:ascii="Britannic Bold" w:hAnsi="Britannic Bold" w:cs="Times New Roman"/>
          <w:color w:val="4F6228" w:themeColor="accent3" w:themeShade="80"/>
          <w:sz w:val="26"/>
          <w:szCs w:val="26"/>
        </w:rPr>
        <w:t xml:space="preserve"> TRAINING COMMISSION</w:t>
      </w:r>
    </w:p>
    <w:p w:rsidR="007D5263" w:rsidRPr="002E6C31" w:rsidRDefault="007D5263" w:rsidP="009914A6">
      <w:pPr>
        <w:pStyle w:val="NoSpacing"/>
        <w:jc w:val="center"/>
        <w:rPr>
          <w:rFonts w:ascii="Times New Roman" w:hAnsi="Times New Roman" w:cs="Times New Roman"/>
          <w:szCs w:val="20"/>
        </w:rPr>
      </w:pPr>
      <w:r w:rsidRPr="002E6C31">
        <w:rPr>
          <w:rFonts w:ascii="Times New Roman" w:hAnsi="Times New Roman" w:cs="Times New Roman"/>
          <w:szCs w:val="20"/>
        </w:rPr>
        <w:t xml:space="preserve">NAVTTC Headquarters, Plot 38, </w:t>
      </w:r>
      <w:proofErr w:type="spellStart"/>
      <w:r w:rsidRPr="002E6C31">
        <w:rPr>
          <w:rFonts w:ascii="Times New Roman" w:hAnsi="Times New Roman" w:cs="Times New Roman"/>
          <w:szCs w:val="20"/>
        </w:rPr>
        <w:t>Kirthar</w:t>
      </w:r>
      <w:proofErr w:type="spellEnd"/>
      <w:r w:rsidRPr="002E6C31">
        <w:rPr>
          <w:rFonts w:ascii="Times New Roman" w:hAnsi="Times New Roman" w:cs="Times New Roman"/>
          <w:szCs w:val="20"/>
        </w:rPr>
        <w:t xml:space="preserve"> Road, Sector H-9/4, Islamabad</w:t>
      </w:r>
    </w:p>
    <w:p w:rsidR="007D5263" w:rsidRPr="002E6C31" w:rsidRDefault="007D5263" w:rsidP="009914A6">
      <w:pPr>
        <w:pStyle w:val="NoSpacing"/>
        <w:jc w:val="center"/>
        <w:rPr>
          <w:rFonts w:ascii="Times New Roman" w:hAnsi="Times New Roman" w:cs="Times New Roman"/>
          <w:szCs w:val="20"/>
        </w:rPr>
      </w:pPr>
      <w:r w:rsidRPr="002E6C31">
        <w:rPr>
          <w:rFonts w:ascii="Times New Roman" w:hAnsi="Times New Roman" w:cs="Times New Roman"/>
          <w:szCs w:val="20"/>
        </w:rPr>
        <w:t xml:space="preserve">051-9044300, 051-9206638, </w:t>
      </w:r>
      <w:hyperlink r:id="rId11" w:history="1">
        <w:r w:rsidRPr="002E6C31">
          <w:rPr>
            <w:rStyle w:val="Hyperlink"/>
            <w:rFonts w:ascii="Times New Roman" w:hAnsi="Times New Roman" w:cs="Times New Roman"/>
            <w:color w:val="auto"/>
            <w:szCs w:val="20"/>
          </w:rPr>
          <w:t>http://navttc.gov.pk</w:t>
        </w:r>
      </w:hyperlink>
    </w:p>
    <w:p w:rsidR="007D5263" w:rsidRPr="002E6C31" w:rsidRDefault="007D5263" w:rsidP="009914A6">
      <w:pPr>
        <w:pStyle w:val="NoSpacing"/>
        <w:jc w:val="center"/>
        <w:rPr>
          <w:rFonts w:ascii="Times New Roman" w:hAnsi="Times New Roman" w:cs="Times New Roman"/>
          <w:sz w:val="20"/>
          <w:szCs w:val="20"/>
          <w:u w:val="single"/>
        </w:rPr>
      </w:pPr>
    </w:p>
    <w:p w:rsidR="007D5263" w:rsidRPr="002E6C31" w:rsidRDefault="007D5263" w:rsidP="009914A6">
      <w:pPr>
        <w:spacing w:after="0" w:line="240" w:lineRule="auto"/>
        <w:rPr>
          <w:rFonts w:ascii="Times New Roman" w:hAnsi="Times New Roman" w:cs="Times New Roman"/>
          <w:sz w:val="24"/>
        </w:rPr>
      </w:pPr>
    </w:p>
    <w:p w:rsidR="00362EDF" w:rsidRPr="002E6C31" w:rsidRDefault="00362EDF" w:rsidP="009914A6">
      <w:pPr>
        <w:spacing w:after="0" w:line="240" w:lineRule="auto"/>
        <w:jc w:val="center"/>
        <w:rPr>
          <w:rFonts w:ascii="Times New Roman" w:hAnsi="Times New Roman" w:cs="Times New Roman"/>
          <w:b/>
          <w:bCs/>
          <w:sz w:val="28"/>
          <w:szCs w:val="28"/>
        </w:rPr>
      </w:pPr>
    </w:p>
    <w:p w:rsidR="00825B11" w:rsidRPr="002E6C31" w:rsidRDefault="00825B11" w:rsidP="009914A6">
      <w:pPr>
        <w:spacing w:after="0" w:line="240" w:lineRule="auto"/>
        <w:jc w:val="center"/>
        <w:rPr>
          <w:rFonts w:ascii="Times New Roman" w:hAnsi="Times New Roman" w:cs="Times New Roman"/>
          <w:b/>
          <w:bCs/>
          <w:sz w:val="28"/>
          <w:szCs w:val="28"/>
        </w:rPr>
      </w:pPr>
      <w:r w:rsidRPr="002E6C31">
        <w:rPr>
          <w:rFonts w:ascii="Times New Roman" w:hAnsi="Times New Roman" w:cs="Times New Roman"/>
          <w:b/>
          <w:bCs/>
          <w:sz w:val="28"/>
          <w:szCs w:val="28"/>
        </w:rPr>
        <w:t>Government of Pakistan</w:t>
      </w:r>
    </w:p>
    <w:p w:rsidR="003919AC" w:rsidRPr="002E6C31" w:rsidRDefault="00362EDF" w:rsidP="009914A6">
      <w:pPr>
        <w:spacing w:after="0" w:line="240" w:lineRule="auto"/>
        <w:jc w:val="center"/>
        <w:rPr>
          <w:rFonts w:ascii="Times New Roman" w:hAnsi="Times New Roman" w:cs="Times New Roman"/>
          <w:b/>
          <w:sz w:val="28"/>
          <w:szCs w:val="28"/>
        </w:rPr>
      </w:pPr>
      <w:r w:rsidRPr="002E6C31">
        <w:rPr>
          <w:rFonts w:ascii="Times New Roman" w:hAnsi="Times New Roman" w:cs="Times New Roman"/>
          <w:b/>
          <w:sz w:val="28"/>
          <w:szCs w:val="28"/>
        </w:rPr>
        <w:t>National Vocational and Technical Training Commission</w:t>
      </w:r>
    </w:p>
    <w:p w:rsidR="003919AC" w:rsidRPr="002E6C31" w:rsidRDefault="003919AC" w:rsidP="009914A6">
      <w:pPr>
        <w:spacing w:after="0" w:line="240" w:lineRule="auto"/>
        <w:jc w:val="center"/>
        <w:rPr>
          <w:rFonts w:ascii="Times New Roman" w:hAnsi="Times New Roman" w:cs="Times New Roman"/>
          <w:b/>
          <w:bCs/>
          <w:sz w:val="28"/>
          <w:szCs w:val="28"/>
        </w:rPr>
      </w:pPr>
      <w:r w:rsidRPr="002E6C31">
        <w:rPr>
          <w:rFonts w:ascii="Times New Roman" w:hAnsi="Times New Roman" w:cs="Times New Roman"/>
          <w:b/>
          <w:bCs/>
          <w:sz w:val="28"/>
          <w:szCs w:val="28"/>
        </w:rPr>
        <w:t>Ministry of Federal Education and Professional Training</w:t>
      </w:r>
    </w:p>
    <w:p w:rsidR="00362EDF" w:rsidRPr="002E6C31" w:rsidRDefault="00362EDF" w:rsidP="009914A6">
      <w:pPr>
        <w:spacing w:after="0" w:line="240" w:lineRule="auto"/>
        <w:jc w:val="center"/>
        <w:rPr>
          <w:rFonts w:ascii="Times New Roman" w:hAnsi="Times New Roman" w:cs="Times New Roman"/>
          <w:b/>
          <w:sz w:val="28"/>
          <w:szCs w:val="28"/>
        </w:rPr>
      </w:pPr>
    </w:p>
    <w:p w:rsidR="00825B11" w:rsidRPr="002E6C31" w:rsidRDefault="00825B11" w:rsidP="009914A6">
      <w:pPr>
        <w:spacing w:after="0" w:line="240" w:lineRule="auto"/>
        <w:jc w:val="center"/>
        <w:rPr>
          <w:rFonts w:ascii="Times New Roman" w:hAnsi="Times New Roman" w:cs="Times New Roman"/>
        </w:rPr>
      </w:pPr>
    </w:p>
    <w:p w:rsidR="00825B11" w:rsidRPr="002E6C31" w:rsidRDefault="00825B11" w:rsidP="009914A6">
      <w:pPr>
        <w:spacing w:after="0" w:line="240" w:lineRule="auto"/>
        <w:jc w:val="center"/>
        <w:rPr>
          <w:rFonts w:ascii="Times New Roman" w:hAnsi="Times New Roman" w:cs="Times New Roman"/>
        </w:rPr>
      </w:pPr>
    </w:p>
    <w:p w:rsidR="00825B11" w:rsidRPr="002E6C31" w:rsidRDefault="00825B11" w:rsidP="009914A6">
      <w:pPr>
        <w:spacing w:after="0" w:line="240" w:lineRule="auto"/>
        <w:jc w:val="center"/>
        <w:rPr>
          <w:rFonts w:ascii="Times New Roman" w:hAnsi="Times New Roman" w:cs="Times New Roman"/>
        </w:rPr>
      </w:pPr>
    </w:p>
    <w:p w:rsidR="00825B11" w:rsidRPr="002E6C31" w:rsidRDefault="00825B11" w:rsidP="009914A6">
      <w:pPr>
        <w:spacing w:after="0" w:line="240" w:lineRule="auto"/>
        <w:jc w:val="center"/>
        <w:rPr>
          <w:rFonts w:ascii="Times New Roman" w:hAnsi="Times New Roman" w:cs="Times New Roman"/>
        </w:rPr>
      </w:pPr>
      <w:r w:rsidRPr="002E6C31">
        <w:rPr>
          <w:rFonts w:ascii="Times New Roman" w:hAnsi="Times New Roman" w:cs="Times New Roman"/>
          <w:noProof/>
        </w:rPr>
        <w:drawing>
          <wp:inline distT="0" distB="0" distL="114300" distR="114300">
            <wp:extent cx="1510748" cy="1375575"/>
            <wp:effectExtent l="0" t="0" r="0" b="0"/>
            <wp:docPr id="3" name="image1.png" descr="Description: Navttc_Logo_New"/>
            <wp:cNvGraphicFramePr/>
            <a:graphic xmlns:a="http://schemas.openxmlformats.org/drawingml/2006/main">
              <a:graphicData uri="http://schemas.openxmlformats.org/drawingml/2006/picture">
                <pic:pic xmlns:pic="http://schemas.openxmlformats.org/drawingml/2006/picture">
                  <pic:nvPicPr>
                    <pic:cNvPr id="0" name="image1.png" descr="Description: Navttc_Logo_New"/>
                    <pic:cNvPicPr preferRelativeResize="0"/>
                  </pic:nvPicPr>
                  <pic:blipFill>
                    <a:blip r:embed="rId12" cstate="print"/>
                    <a:srcRect/>
                    <a:stretch>
                      <a:fillRect/>
                    </a:stretch>
                  </pic:blipFill>
                  <pic:spPr>
                    <a:xfrm>
                      <a:off x="0" y="0"/>
                      <a:ext cx="1530598" cy="1393649"/>
                    </a:xfrm>
                    <a:prstGeom prst="rect">
                      <a:avLst/>
                    </a:prstGeom>
                    <a:ln/>
                  </pic:spPr>
                </pic:pic>
              </a:graphicData>
            </a:graphic>
          </wp:inline>
        </w:drawing>
      </w:r>
    </w:p>
    <w:p w:rsidR="00825B11" w:rsidRPr="002E6C31" w:rsidRDefault="00825B11" w:rsidP="009914A6">
      <w:pPr>
        <w:spacing w:after="0" w:line="240" w:lineRule="auto"/>
        <w:ind w:left="9"/>
        <w:jc w:val="center"/>
        <w:rPr>
          <w:rFonts w:ascii="Times New Roman" w:hAnsi="Times New Roman" w:cs="Times New Roman"/>
        </w:rPr>
      </w:pPr>
    </w:p>
    <w:p w:rsidR="00825B11" w:rsidRPr="002E6C31" w:rsidRDefault="00825B11" w:rsidP="009914A6">
      <w:pPr>
        <w:spacing w:after="0" w:line="240" w:lineRule="auto"/>
        <w:ind w:left="9"/>
        <w:jc w:val="center"/>
        <w:rPr>
          <w:rFonts w:ascii="Times New Roman" w:hAnsi="Times New Roman" w:cs="Times New Roman"/>
        </w:rPr>
      </w:pPr>
    </w:p>
    <w:p w:rsidR="00825B11" w:rsidRPr="002E6C31" w:rsidRDefault="00825B11" w:rsidP="009914A6">
      <w:pPr>
        <w:widowControl w:val="0"/>
        <w:suppressAutoHyphens/>
        <w:autoSpaceDE w:val="0"/>
        <w:spacing w:after="0" w:line="240" w:lineRule="auto"/>
        <w:jc w:val="center"/>
        <w:rPr>
          <w:rFonts w:ascii="Times New Roman" w:hAnsi="Times New Roman" w:cs="Times New Roman"/>
          <w:b/>
          <w:sz w:val="28"/>
          <w:szCs w:val="24"/>
        </w:rPr>
      </w:pPr>
    </w:p>
    <w:p w:rsidR="00362EDF" w:rsidRPr="002E6C31" w:rsidRDefault="00362EDF" w:rsidP="009914A6">
      <w:pPr>
        <w:spacing w:after="0" w:line="240" w:lineRule="auto"/>
        <w:jc w:val="center"/>
        <w:rPr>
          <w:rFonts w:ascii="Times New Roman" w:hAnsi="Times New Roman" w:cs="Times New Roman"/>
          <w:b/>
          <w:sz w:val="32"/>
          <w:szCs w:val="32"/>
        </w:rPr>
      </w:pPr>
      <w:r w:rsidRPr="002E6C31">
        <w:rPr>
          <w:rFonts w:ascii="Times New Roman" w:hAnsi="Times New Roman" w:cs="Times New Roman"/>
          <w:b/>
          <w:sz w:val="32"/>
          <w:szCs w:val="32"/>
        </w:rPr>
        <w:t xml:space="preserve">INTERNATIONAL ACCREDITATION OF </w:t>
      </w:r>
    </w:p>
    <w:p w:rsidR="00825B11" w:rsidRPr="002E6C31" w:rsidRDefault="00362EDF" w:rsidP="009914A6">
      <w:pPr>
        <w:spacing w:after="0" w:line="240" w:lineRule="auto"/>
        <w:jc w:val="center"/>
        <w:rPr>
          <w:rFonts w:ascii="Times New Roman" w:hAnsi="Times New Roman" w:cs="Times New Roman"/>
          <w:b/>
          <w:noProof/>
          <w:sz w:val="32"/>
          <w:szCs w:val="32"/>
        </w:rPr>
      </w:pPr>
      <w:r w:rsidRPr="002E6C31">
        <w:rPr>
          <w:rFonts w:ascii="Times New Roman" w:hAnsi="Times New Roman" w:cs="Times New Roman"/>
          <w:b/>
          <w:sz w:val="32"/>
          <w:szCs w:val="32"/>
        </w:rPr>
        <w:t>PAKISTAN</w:t>
      </w:r>
      <w:r w:rsidR="0021090F" w:rsidRPr="002E6C31">
        <w:rPr>
          <w:rFonts w:ascii="Times New Roman" w:hAnsi="Times New Roman" w:cs="Times New Roman"/>
          <w:b/>
          <w:sz w:val="32"/>
          <w:szCs w:val="32"/>
        </w:rPr>
        <w:t>I</w:t>
      </w:r>
      <w:r w:rsidRPr="002E6C31">
        <w:rPr>
          <w:rFonts w:ascii="Times New Roman" w:hAnsi="Times New Roman" w:cs="Times New Roman"/>
          <w:b/>
          <w:sz w:val="32"/>
          <w:szCs w:val="32"/>
        </w:rPr>
        <w:t xml:space="preserve"> TVET INSTITUTES</w:t>
      </w:r>
    </w:p>
    <w:p w:rsidR="00825B11" w:rsidRPr="002E6C31" w:rsidRDefault="00825B11" w:rsidP="009914A6">
      <w:pPr>
        <w:spacing w:after="0" w:line="240" w:lineRule="auto"/>
        <w:jc w:val="center"/>
        <w:rPr>
          <w:rFonts w:ascii="Times New Roman" w:hAnsi="Times New Roman" w:cs="Times New Roman"/>
          <w:sz w:val="32"/>
          <w:szCs w:val="32"/>
        </w:rPr>
      </w:pPr>
    </w:p>
    <w:p w:rsidR="00825B11" w:rsidRPr="002E6C31" w:rsidRDefault="00825B11" w:rsidP="009914A6">
      <w:pPr>
        <w:spacing w:after="0" w:line="240" w:lineRule="auto"/>
        <w:jc w:val="center"/>
        <w:rPr>
          <w:rFonts w:ascii="Times New Roman" w:hAnsi="Times New Roman" w:cs="Times New Roman"/>
          <w:sz w:val="32"/>
          <w:szCs w:val="32"/>
        </w:rPr>
      </w:pPr>
    </w:p>
    <w:p w:rsidR="00CB2F43" w:rsidRPr="002E6C31" w:rsidRDefault="00825B11" w:rsidP="009914A6">
      <w:pPr>
        <w:spacing w:after="0" w:line="240" w:lineRule="auto"/>
        <w:ind w:left="6480" w:hanging="6480"/>
        <w:rPr>
          <w:rFonts w:ascii="Times New Roman" w:hAnsi="Times New Roman" w:cs="Times New Roman"/>
          <w:bCs/>
          <w:sz w:val="28"/>
          <w:szCs w:val="28"/>
        </w:rPr>
      </w:pPr>
      <w:r w:rsidRPr="002E6C31">
        <w:rPr>
          <w:rFonts w:ascii="Times New Roman" w:hAnsi="Times New Roman" w:cs="Times New Roman"/>
          <w:bCs/>
          <w:sz w:val="28"/>
          <w:szCs w:val="28"/>
        </w:rPr>
        <w:t>Last date</w:t>
      </w:r>
      <w:r w:rsidR="00823643">
        <w:rPr>
          <w:rFonts w:ascii="Times New Roman" w:hAnsi="Times New Roman" w:cs="Times New Roman"/>
          <w:bCs/>
          <w:sz w:val="28"/>
          <w:szCs w:val="28"/>
        </w:rPr>
        <w:t xml:space="preserve"> </w:t>
      </w:r>
      <w:r w:rsidR="00C9465C" w:rsidRPr="002E6C31">
        <w:rPr>
          <w:rFonts w:ascii="Times New Roman" w:hAnsi="Times New Roman" w:cs="Times New Roman"/>
          <w:bCs/>
          <w:sz w:val="28"/>
          <w:szCs w:val="28"/>
        </w:rPr>
        <w:t>&amp;</w:t>
      </w:r>
      <w:r w:rsidR="00823643">
        <w:rPr>
          <w:rFonts w:ascii="Times New Roman" w:hAnsi="Times New Roman" w:cs="Times New Roman"/>
          <w:bCs/>
          <w:sz w:val="28"/>
          <w:szCs w:val="28"/>
        </w:rPr>
        <w:t xml:space="preserve"> </w:t>
      </w:r>
      <w:r w:rsidRPr="002E6C31">
        <w:rPr>
          <w:rFonts w:ascii="Times New Roman" w:hAnsi="Times New Roman" w:cs="Times New Roman"/>
          <w:bCs/>
          <w:sz w:val="28"/>
          <w:szCs w:val="28"/>
        </w:rPr>
        <w:t>time for submission of</w:t>
      </w:r>
    </w:p>
    <w:p w:rsidR="00825B11" w:rsidRPr="002E6C31" w:rsidRDefault="00674C65" w:rsidP="009914A6">
      <w:pPr>
        <w:spacing w:after="0" w:line="240" w:lineRule="auto"/>
        <w:ind w:left="5400" w:hanging="5400"/>
        <w:rPr>
          <w:rFonts w:ascii="Times New Roman" w:hAnsi="Times New Roman" w:cs="Times New Roman"/>
          <w:bCs/>
          <w:color w:val="FF0000"/>
          <w:sz w:val="28"/>
          <w:szCs w:val="28"/>
        </w:rPr>
      </w:pPr>
      <w:r w:rsidRPr="002E6C31">
        <w:rPr>
          <w:rFonts w:ascii="Times New Roman" w:hAnsi="Times New Roman" w:cs="Times New Roman"/>
          <w:bCs/>
          <w:sz w:val="28"/>
          <w:szCs w:val="28"/>
        </w:rPr>
        <w:t xml:space="preserve">Pre-Qualification </w:t>
      </w:r>
      <w:r w:rsidR="00CB2F43" w:rsidRPr="002E6C31">
        <w:rPr>
          <w:rFonts w:ascii="Times New Roman" w:hAnsi="Times New Roman" w:cs="Times New Roman"/>
          <w:bCs/>
          <w:sz w:val="28"/>
          <w:szCs w:val="28"/>
        </w:rPr>
        <w:t xml:space="preserve">documents </w:t>
      </w:r>
      <w:proofErr w:type="spellStart"/>
      <w:r w:rsidR="00CB2F43" w:rsidRPr="002E6C31">
        <w:rPr>
          <w:rFonts w:ascii="Times New Roman" w:hAnsi="Times New Roman" w:cs="Times New Roman"/>
          <w:bCs/>
          <w:sz w:val="28"/>
          <w:szCs w:val="28"/>
        </w:rPr>
        <w:t>upto</w:t>
      </w:r>
      <w:proofErr w:type="spellEnd"/>
      <w:r w:rsidR="00825B11" w:rsidRPr="002E6C31">
        <w:rPr>
          <w:rFonts w:ascii="Times New Roman" w:hAnsi="Times New Roman" w:cs="Times New Roman"/>
          <w:bCs/>
          <w:sz w:val="28"/>
          <w:szCs w:val="28"/>
        </w:rPr>
        <w:t xml:space="preserve">: </w:t>
      </w:r>
      <w:r w:rsidR="00CB2F43" w:rsidRPr="002E6C31">
        <w:rPr>
          <w:rFonts w:ascii="Times New Roman" w:hAnsi="Times New Roman" w:cs="Times New Roman"/>
          <w:bCs/>
          <w:sz w:val="28"/>
          <w:szCs w:val="28"/>
        </w:rPr>
        <w:tab/>
      </w:r>
      <w:r w:rsidR="003E687A" w:rsidRPr="00E14568">
        <w:rPr>
          <w:rFonts w:ascii="Times New Roman" w:hAnsi="Times New Roman" w:cs="Times New Roman"/>
          <w:b/>
          <w:color w:val="000000" w:themeColor="text1"/>
          <w:sz w:val="28"/>
          <w:szCs w:val="28"/>
        </w:rPr>
        <w:t>28</w:t>
      </w:r>
      <w:r w:rsidR="00CB2F43" w:rsidRPr="003E687A">
        <w:rPr>
          <w:rFonts w:ascii="Times New Roman" w:hAnsi="Times New Roman" w:cs="Times New Roman"/>
          <w:b/>
          <w:color w:val="000000" w:themeColor="text1"/>
          <w:sz w:val="28"/>
          <w:szCs w:val="28"/>
        </w:rPr>
        <w:t>-</w:t>
      </w:r>
      <w:r w:rsidRPr="003E687A">
        <w:rPr>
          <w:rFonts w:ascii="Times New Roman" w:hAnsi="Times New Roman" w:cs="Times New Roman"/>
          <w:b/>
          <w:color w:val="000000" w:themeColor="text1"/>
          <w:sz w:val="28"/>
          <w:szCs w:val="28"/>
        </w:rPr>
        <w:t>04</w:t>
      </w:r>
      <w:r w:rsidR="00CB2F43" w:rsidRPr="003E687A">
        <w:rPr>
          <w:rFonts w:ascii="Times New Roman" w:hAnsi="Times New Roman" w:cs="Times New Roman"/>
          <w:b/>
          <w:color w:val="000000" w:themeColor="text1"/>
          <w:sz w:val="28"/>
          <w:szCs w:val="28"/>
        </w:rPr>
        <w:t>-</w:t>
      </w:r>
      <w:r w:rsidR="00825B11" w:rsidRPr="003E687A">
        <w:rPr>
          <w:rFonts w:ascii="Times New Roman" w:hAnsi="Times New Roman" w:cs="Times New Roman"/>
          <w:b/>
          <w:color w:val="000000" w:themeColor="text1"/>
          <w:sz w:val="28"/>
          <w:szCs w:val="28"/>
        </w:rPr>
        <w:t xml:space="preserve">2022 </w:t>
      </w:r>
      <w:proofErr w:type="gramStart"/>
      <w:r w:rsidR="00825B11" w:rsidRPr="003E687A">
        <w:rPr>
          <w:rFonts w:ascii="Times New Roman" w:hAnsi="Times New Roman" w:cs="Times New Roman"/>
          <w:b/>
          <w:color w:val="000000" w:themeColor="text1"/>
          <w:sz w:val="28"/>
          <w:szCs w:val="28"/>
        </w:rPr>
        <w:t xml:space="preserve">at  </w:t>
      </w:r>
      <w:r w:rsidRPr="003E687A">
        <w:rPr>
          <w:rFonts w:ascii="Times New Roman" w:hAnsi="Times New Roman" w:cs="Times New Roman"/>
          <w:b/>
          <w:color w:val="000000" w:themeColor="text1"/>
          <w:sz w:val="28"/>
          <w:szCs w:val="28"/>
        </w:rPr>
        <w:t>1</w:t>
      </w:r>
      <w:r w:rsidR="002D77E2" w:rsidRPr="003E687A">
        <w:rPr>
          <w:rFonts w:ascii="Times New Roman" w:hAnsi="Times New Roman" w:cs="Times New Roman"/>
          <w:b/>
          <w:color w:val="000000" w:themeColor="text1"/>
          <w:sz w:val="28"/>
          <w:szCs w:val="28"/>
        </w:rPr>
        <w:t>4</w:t>
      </w:r>
      <w:r w:rsidRPr="003E687A">
        <w:rPr>
          <w:rFonts w:ascii="Times New Roman" w:hAnsi="Times New Roman" w:cs="Times New Roman"/>
          <w:b/>
          <w:color w:val="000000" w:themeColor="text1"/>
          <w:sz w:val="28"/>
          <w:szCs w:val="28"/>
        </w:rPr>
        <w:t>00</w:t>
      </w:r>
      <w:proofErr w:type="gramEnd"/>
      <w:r w:rsidR="00825B11" w:rsidRPr="003E687A">
        <w:rPr>
          <w:rFonts w:ascii="Times New Roman" w:hAnsi="Times New Roman" w:cs="Times New Roman"/>
          <w:b/>
          <w:color w:val="000000" w:themeColor="text1"/>
          <w:sz w:val="28"/>
          <w:szCs w:val="28"/>
        </w:rPr>
        <w:t xml:space="preserve">  hours</w:t>
      </w:r>
      <w:r w:rsidR="002D77E2" w:rsidRPr="003E687A">
        <w:rPr>
          <w:rFonts w:ascii="Times New Roman" w:hAnsi="Times New Roman" w:cs="Times New Roman"/>
          <w:b/>
          <w:color w:val="000000" w:themeColor="text1"/>
          <w:sz w:val="28"/>
          <w:szCs w:val="28"/>
        </w:rPr>
        <w:t xml:space="preserve"> (PST)</w:t>
      </w:r>
    </w:p>
    <w:p w:rsidR="0009639B" w:rsidRPr="002E6C31" w:rsidRDefault="0009639B" w:rsidP="009914A6">
      <w:pPr>
        <w:spacing w:after="0" w:line="240" w:lineRule="auto"/>
        <w:rPr>
          <w:rFonts w:ascii="Times New Roman" w:hAnsi="Times New Roman" w:cs="Times New Roman"/>
          <w:bCs/>
          <w:sz w:val="28"/>
          <w:szCs w:val="28"/>
        </w:rPr>
      </w:pPr>
    </w:p>
    <w:p w:rsidR="00CB2F43" w:rsidRPr="002D77E2" w:rsidRDefault="00C9465C" w:rsidP="009914A6">
      <w:pPr>
        <w:spacing w:after="0" w:line="240" w:lineRule="auto"/>
        <w:rPr>
          <w:rFonts w:ascii="Times New Roman" w:hAnsi="Times New Roman" w:cs="Times New Roman"/>
          <w:bCs/>
          <w:sz w:val="28"/>
          <w:szCs w:val="28"/>
        </w:rPr>
      </w:pPr>
      <w:r w:rsidRPr="002D77E2">
        <w:rPr>
          <w:rFonts w:ascii="Times New Roman" w:hAnsi="Times New Roman" w:cs="Times New Roman"/>
          <w:bCs/>
          <w:sz w:val="28"/>
          <w:szCs w:val="28"/>
        </w:rPr>
        <w:t>Date &amp; time for o</w:t>
      </w:r>
      <w:r w:rsidR="00825B11" w:rsidRPr="002D77E2">
        <w:rPr>
          <w:rFonts w:ascii="Times New Roman" w:hAnsi="Times New Roman" w:cs="Times New Roman"/>
          <w:bCs/>
          <w:sz w:val="28"/>
          <w:szCs w:val="28"/>
        </w:rPr>
        <w:t xml:space="preserve">pening of </w:t>
      </w:r>
    </w:p>
    <w:p w:rsidR="00825B11" w:rsidRPr="002E6C31" w:rsidRDefault="00CB2F43" w:rsidP="009914A6">
      <w:pPr>
        <w:spacing w:after="0" w:line="240" w:lineRule="auto"/>
        <w:ind w:left="5400" w:hanging="5400"/>
        <w:rPr>
          <w:rFonts w:ascii="Times New Roman" w:hAnsi="Times New Roman" w:cs="Times New Roman"/>
          <w:bCs/>
          <w:sz w:val="28"/>
          <w:szCs w:val="28"/>
        </w:rPr>
      </w:pPr>
      <w:r w:rsidRPr="002D77E2">
        <w:rPr>
          <w:rFonts w:ascii="Times New Roman" w:hAnsi="Times New Roman" w:cs="Times New Roman"/>
          <w:bCs/>
          <w:sz w:val="28"/>
          <w:szCs w:val="28"/>
        </w:rPr>
        <w:t>Pre-Qualification Applications</w:t>
      </w:r>
      <w:r w:rsidR="00825B11" w:rsidRPr="002E6C31">
        <w:rPr>
          <w:rFonts w:ascii="Times New Roman" w:hAnsi="Times New Roman" w:cs="Times New Roman"/>
          <w:bCs/>
          <w:sz w:val="28"/>
          <w:szCs w:val="28"/>
        </w:rPr>
        <w:t>:</w:t>
      </w:r>
      <w:r w:rsidR="00825B11" w:rsidRPr="002E6C31">
        <w:rPr>
          <w:rFonts w:ascii="Times New Roman" w:hAnsi="Times New Roman" w:cs="Times New Roman"/>
          <w:bCs/>
          <w:sz w:val="28"/>
          <w:szCs w:val="28"/>
        </w:rPr>
        <w:tab/>
      </w:r>
      <w:r w:rsidR="003E687A" w:rsidRPr="00E14568">
        <w:rPr>
          <w:rFonts w:ascii="Times New Roman" w:hAnsi="Times New Roman" w:cs="Times New Roman"/>
          <w:b/>
          <w:color w:val="000000" w:themeColor="text1"/>
          <w:sz w:val="28"/>
          <w:szCs w:val="28"/>
        </w:rPr>
        <w:t>28</w:t>
      </w:r>
      <w:r w:rsidR="00825B11" w:rsidRPr="003E687A">
        <w:rPr>
          <w:rFonts w:ascii="Times New Roman" w:hAnsi="Times New Roman" w:cs="Times New Roman"/>
          <w:b/>
          <w:color w:val="000000" w:themeColor="text1"/>
          <w:sz w:val="28"/>
          <w:szCs w:val="28"/>
        </w:rPr>
        <w:t>.0</w:t>
      </w:r>
      <w:r w:rsidR="00674C65" w:rsidRPr="003E687A">
        <w:rPr>
          <w:rFonts w:ascii="Times New Roman" w:hAnsi="Times New Roman" w:cs="Times New Roman"/>
          <w:b/>
          <w:color w:val="000000" w:themeColor="text1"/>
          <w:sz w:val="28"/>
          <w:szCs w:val="28"/>
        </w:rPr>
        <w:t>4</w:t>
      </w:r>
      <w:r w:rsidR="00825B11" w:rsidRPr="003E687A">
        <w:rPr>
          <w:rFonts w:ascii="Times New Roman" w:hAnsi="Times New Roman" w:cs="Times New Roman"/>
          <w:b/>
          <w:color w:val="000000" w:themeColor="text1"/>
          <w:sz w:val="28"/>
          <w:szCs w:val="28"/>
        </w:rPr>
        <w:t xml:space="preserve">.2022 </w:t>
      </w:r>
      <w:proofErr w:type="gramStart"/>
      <w:r w:rsidR="00825B11" w:rsidRPr="003E687A">
        <w:rPr>
          <w:rFonts w:ascii="Times New Roman" w:hAnsi="Times New Roman" w:cs="Times New Roman"/>
          <w:b/>
          <w:color w:val="000000" w:themeColor="text1"/>
          <w:sz w:val="28"/>
          <w:szCs w:val="28"/>
        </w:rPr>
        <w:t xml:space="preserve">at </w:t>
      </w:r>
      <w:r w:rsidR="00674C65" w:rsidRPr="003E687A">
        <w:rPr>
          <w:rFonts w:ascii="Times New Roman" w:hAnsi="Times New Roman" w:cs="Times New Roman"/>
          <w:b/>
          <w:color w:val="000000" w:themeColor="text1"/>
          <w:sz w:val="28"/>
          <w:szCs w:val="28"/>
        </w:rPr>
        <w:t xml:space="preserve"> 1</w:t>
      </w:r>
      <w:r w:rsidR="002D77E2" w:rsidRPr="003E687A">
        <w:rPr>
          <w:rFonts w:ascii="Times New Roman" w:hAnsi="Times New Roman" w:cs="Times New Roman"/>
          <w:b/>
          <w:color w:val="000000" w:themeColor="text1"/>
          <w:sz w:val="28"/>
          <w:szCs w:val="28"/>
        </w:rPr>
        <w:t>4</w:t>
      </w:r>
      <w:r w:rsidR="003E687A">
        <w:rPr>
          <w:rFonts w:ascii="Times New Roman" w:hAnsi="Times New Roman" w:cs="Times New Roman"/>
          <w:b/>
          <w:color w:val="000000" w:themeColor="text1"/>
          <w:sz w:val="28"/>
          <w:szCs w:val="28"/>
        </w:rPr>
        <w:t>:</w:t>
      </w:r>
      <w:r w:rsidR="0009639B" w:rsidRPr="003E687A">
        <w:rPr>
          <w:rFonts w:ascii="Times New Roman" w:hAnsi="Times New Roman" w:cs="Times New Roman"/>
          <w:b/>
          <w:color w:val="000000" w:themeColor="text1"/>
          <w:sz w:val="28"/>
          <w:szCs w:val="28"/>
        </w:rPr>
        <w:t>3</w:t>
      </w:r>
      <w:r w:rsidR="00674C65" w:rsidRPr="003E687A">
        <w:rPr>
          <w:rFonts w:ascii="Times New Roman" w:hAnsi="Times New Roman" w:cs="Times New Roman"/>
          <w:b/>
          <w:color w:val="000000" w:themeColor="text1"/>
          <w:sz w:val="28"/>
          <w:szCs w:val="28"/>
        </w:rPr>
        <w:t>0</w:t>
      </w:r>
      <w:proofErr w:type="gramEnd"/>
      <w:r w:rsidR="003E687A">
        <w:rPr>
          <w:rFonts w:ascii="Times New Roman" w:hAnsi="Times New Roman" w:cs="Times New Roman"/>
          <w:b/>
          <w:color w:val="000000" w:themeColor="text1"/>
          <w:sz w:val="28"/>
          <w:szCs w:val="28"/>
        </w:rPr>
        <w:t xml:space="preserve"> </w:t>
      </w:r>
      <w:r w:rsidR="00825B11" w:rsidRPr="003E687A">
        <w:rPr>
          <w:rFonts w:ascii="Times New Roman" w:hAnsi="Times New Roman" w:cs="Times New Roman"/>
          <w:b/>
          <w:color w:val="000000" w:themeColor="text1"/>
          <w:sz w:val="28"/>
          <w:szCs w:val="28"/>
        </w:rPr>
        <w:t>hours</w:t>
      </w:r>
      <w:r w:rsidR="002D77E2" w:rsidRPr="003E687A">
        <w:rPr>
          <w:rFonts w:ascii="Times New Roman" w:hAnsi="Times New Roman" w:cs="Times New Roman"/>
          <w:b/>
          <w:color w:val="000000" w:themeColor="text1"/>
          <w:sz w:val="28"/>
          <w:szCs w:val="28"/>
        </w:rPr>
        <w:t xml:space="preserve"> (PST)</w:t>
      </w:r>
    </w:p>
    <w:p w:rsidR="00825B11" w:rsidRPr="002E6C31" w:rsidRDefault="00825B11" w:rsidP="009914A6">
      <w:pPr>
        <w:spacing w:after="0" w:line="240" w:lineRule="auto"/>
        <w:ind w:left="5760" w:hanging="5760"/>
        <w:rPr>
          <w:rFonts w:ascii="Times New Roman" w:hAnsi="Times New Roman" w:cs="Times New Roman"/>
          <w:bCs/>
          <w:sz w:val="28"/>
          <w:szCs w:val="28"/>
        </w:rPr>
      </w:pPr>
    </w:p>
    <w:p w:rsidR="00825B11" w:rsidRPr="002E6C31" w:rsidRDefault="00825B11" w:rsidP="009914A6">
      <w:pPr>
        <w:spacing w:after="0" w:line="240" w:lineRule="auto"/>
        <w:ind w:left="5760" w:hanging="5760"/>
        <w:rPr>
          <w:rFonts w:ascii="Times New Roman" w:hAnsi="Times New Roman" w:cs="Times New Roman"/>
          <w:bCs/>
          <w:sz w:val="28"/>
          <w:szCs w:val="28"/>
        </w:rPr>
      </w:pPr>
      <w:r w:rsidRPr="002E6C31">
        <w:rPr>
          <w:rFonts w:ascii="Times New Roman" w:hAnsi="Times New Roman" w:cs="Times New Roman"/>
          <w:bCs/>
          <w:sz w:val="28"/>
          <w:szCs w:val="28"/>
        </w:rPr>
        <w:t xml:space="preserve">Venue:     </w:t>
      </w:r>
      <w:r w:rsidRPr="002E6C31">
        <w:rPr>
          <w:rFonts w:ascii="Times New Roman" w:hAnsi="Times New Roman" w:cs="Times New Roman"/>
          <w:bCs/>
          <w:sz w:val="28"/>
          <w:szCs w:val="28"/>
        </w:rPr>
        <w:tab/>
        <w:t xml:space="preserve">NAVTTC, HQ Office Plot 38, </w:t>
      </w:r>
      <w:proofErr w:type="spellStart"/>
      <w:r w:rsidRPr="002E6C31">
        <w:rPr>
          <w:rFonts w:ascii="Times New Roman" w:hAnsi="Times New Roman" w:cs="Times New Roman"/>
          <w:bCs/>
          <w:sz w:val="28"/>
          <w:szCs w:val="28"/>
        </w:rPr>
        <w:t>Kirth</w:t>
      </w:r>
      <w:r w:rsidR="002E6C31">
        <w:rPr>
          <w:rFonts w:ascii="Times New Roman" w:hAnsi="Times New Roman" w:cs="Times New Roman"/>
          <w:bCs/>
          <w:sz w:val="28"/>
          <w:szCs w:val="28"/>
        </w:rPr>
        <w:t>a</w:t>
      </w:r>
      <w:r w:rsidRPr="002E6C31">
        <w:rPr>
          <w:rFonts w:ascii="Times New Roman" w:hAnsi="Times New Roman" w:cs="Times New Roman"/>
          <w:bCs/>
          <w:sz w:val="28"/>
          <w:szCs w:val="28"/>
        </w:rPr>
        <w:t>r</w:t>
      </w:r>
      <w:proofErr w:type="spellEnd"/>
      <w:r w:rsidRPr="002E6C31">
        <w:rPr>
          <w:rFonts w:ascii="Times New Roman" w:hAnsi="Times New Roman" w:cs="Times New Roman"/>
          <w:bCs/>
          <w:sz w:val="28"/>
          <w:szCs w:val="28"/>
        </w:rPr>
        <w:t xml:space="preserve"> Road, Sector H-9</w:t>
      </w:r>
    </w:p>
    <w:p w:rsidR="00825B11" w:rsidRPr="002E6C31" w:rsidRDefault="00825B11" w:rsidP="009914A6">
      <w:pPr>
        <w:spacing w:after="0" w:line="240" w:lineRule="auto"/>
        <w:rPr>
          <w:rFonts w:ascii="Times New Roman" w:hAnsi="Times New Roman" w:cs="Times New Roman"/>
          <w:sz w:val="28"/>
          <w:szCs w:val="28"/>
        </w:rPr>
      </w:pPr>
      <w:r w:rsidRPr="002E6C31">
        <w:rPr>
          <w:rFonts w:ascii="Times New Roman" w:hAnsi="Times New Roman" w:cs="Times New Roman"/>
          <w:bCs/>
          <w:sz w:val="28"/>
          <w:szCs w:val="28"/>
        </w:rPr>
        <w:tab/>
      </w:r>
      <w:r w:rsidRPr="002E6C31">
        <w:rPr>
          <w:rFonts w:ascii="Times New Roman" w:hAnsi="Times New Roman" w:cs="Times New Roman"/>
          <w:bCs/>
          <w:sz w:val="28"/>
          <w:szCs w:val="28"/>
        </w:rPr>
        <w:tab/>
      </w:r>
      <w:r w:rsidRPr="002E6C31">
        <w:rPr>
          <w:rFonts w:ascii="Times New Roman" w:hAnsi="Times New Roman" w:cs="Times New Roman"/>
          <w:bCs/>
          <w:sz w:val="28"/>
          <w:szCs w:val="28"/>
        </w:rPr>
        <w:tab/>
      </w:r>
      <w:r w:rsidRPr="002E6C31">
        <w:rPr>
          <w:rFonts w:ascii="Times New Roman" w:hAnsi="Times New Roman" w:cs="Times New Roman"/>
          <w:bCs/>
          <w:sz w:val="28"/>
          <w:szCs w:val="28"/>
        </w:rPr>
        <w:tab/>
      </w:r>
      <w:r w:rsidRPr="002E6C31">
        <w:rPr>
          <w:rFonts w:ascii="Times New Roman" w:hAnsi="Times New Roman" w:cs="Times New Roman"/>
          <w:bCs/>
          <w:sz w:val="28"/>
          <w:szCs w:val="28"/>
        </w:rPr>
        <w:tab/>
      </w:r>
      <w:r w:rsidRPr="002E6C31">
        <w:rPr>
          <w:rFonts w:ascii="Times New Roman" w:hAnsi="Times New Roman" w:cs="Times New Roman"/>
          <w:bCs/>
          <w:sz w:val="28"/>
          <w:szCs w:val="28"/>
        </w:rPr>
        <w:tab/>
      </w:r>
      <w:r w:rsidRPr="002E6C31">
        <w:rPr>
          <w:rFonts w:ascii="Times New Roman" w:hAnsi="Times New Roman" w:cs="Times New Roman"/>
          <w:bCs/>
          <w:sz w:val="28"/>
          <w:szCs w:val="28"/>
        </w:rPr>
        <w:tab/>
      </w:r>
      <w:r w:rsidRPr="002E6C31">
        <w:rPr>
          <w:rFonts w:ascii="Times New Roman" w:hAnsi="Times New Roman" w:cs="Times New Roman"/>
          <w:bCs/>
          <w:sz w:val="28"/>
          <w:szCs w:val="28"/>
        </w:rPr>
        <w:tab/>
        <w:t>Islamabad</w:t>
      </w:r>
      <w:r w:rsidR="00362EDF" w:rsidRPr="002E6C31">
        <w:rPr>
          <w:rFonts w:ascii="Times New Roman" w:hAnsi="Times New Roman" w:cs="Times New Roman"/>
          <w:bCs/>
          <w:sz w:val="28"/>
          <w:szCs w:val="28"/>
        </w:rPr>
        <w:t>-Pakistan</w:t>
      </w:r>
    </w:p>
    <w:p w:rsidR="00825B11" w:rsidRPr="002E6C31" w:rsidRDefault="00825B11" w:rsidP="009914A6">
      <w:pPr>
        <w:spacing w:after="0" w:line="240" w:lineRule="auto"/>
        <w:rPr>
          <w:rFonts w:ascii="Times New Roman" w:hAnsi="Times New Roman" w:cs="Times New Roman"/>
          <w:b/>
          <w:sz w:val="28"/>
          <w:szCs w:val="28"/>
        </w:rPr>
      </w:pPr>
    </w:p>
    <w:p w:rsidR="0009639B" w:rsidRPr="002E6C31" w:rsidRDefault="0009639B" w:rsidP="009914A6">
      <w:pPr>
        <w:spacing w:after="0" w:line="240" w:lineRule="auto"/>
        <w:rPr>
          <w:rFonts w:ascii="Times New Roman" w:hAnsi="Times New Roman" w:cs="Times New Roman"/>
          <w:b/>
          <w:sz w:val="28"/>
          <w:szCs w:val="28"/>
        </w:rPr>
      </w:pPr>
      <w:r w:rsidRPr="002E6C31">
        <w:rPr>
          <w:rFonts w:ascii="Times New Roman" w:hAnsi="Times New Roman" w:cs="Times New Roman"/>
          <w:b/>
          <w:sz w:val="28"/>
          <w:szCs w:val="28"/>
        </w:rPr>
        <w:br w:type="page"/>
      </w:r>
    </w:p>
    <w:p w:rsidR="007D5263" w:rsidRPr="002E6C31" w:rsidRDefault="007D5263" w:rsidP="009914A6">
      <w:pPr>
        <w:spacing w:after="0" w:line="240" w:lineRule="auto"/>
        <w:jc w:val="center"/>
        <w:rPr>
          <w:rFonts w:ascii="Britannic Bold" w:hAnsi="Britannic Bold" w:cs="Times New Roman"/>
          <w:color w:val="4F6228" w:themeColor="accent3" w:themeShade="80"/>
          <w:sz w:val="26"/>
          <w:szCs w:val="26"/>
        </w:rPr>
      </w:pPr>
      <w:r w:rsidRPr="002E6C31">
        <w:rPr>
          <w:rFonts w:ascii="Britannic Bold" w:hAnsi="Britannic Bold" w:cs="Times New Roman"/>
          <w:noProof/>
          <w:color w:val="4F6228" w:themeColor="accent3" w:themeShade="80"/>
          <w:sz w:val="26"/>
          <w:szCs w:val="26"/>
        </w:rPr>
        <w:lastRenderedPageBreak/>
        <w:drawing>
          <wp:anchor distT="0" distB="0" distL="114300" distR="114300" simplePos="0" relativeHeight="251678720" behindDoc="0" locked="0" layoutInCell="1" allowOverlap="1">
            <wp:simplePos x="0" y="0"/>
            <wp:positionH relativeFrom="column">
              <wp:posOffset>5310838</wp:posOffset>
            </wp:positionH>
            <wp:positionV relativeFrom="paragraph">
              <wp:posOffset>-108023</wp:posOffset>
            </wp:positionV>
            <wp:extent cx="649935" cy="708263"/>
            <wp:effectExtent l="0" t="0" r="0" b="0"/>
            <wp:wrapNone/>
            <wp:docPr id="4" name="Picture 186" descr="navttc-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ttc-mono.jpg"/>
                    <pic:cNvPicPr/>
                  </pic:nvPicPr>
                  <pic:blipFill>
                    <a:blip r:embed="rId9" cstate="print">
                      <a:lum contrast="20000"/>
                    </a:blip>
                    <a:srcRect b="15294"/>
                    <a:stretch>
                      <a:fillRect/>
                    </a:stretch>
                  </pic:blipFill>
                  <pic:spPr>
                    <a:xfrm>
                      <a:off x="0" y="0"/>
                      <a:ext cx="656746" cy="715686"/>
                    </a:xfrm>
                    <a:prstGeom prst="rect">
                      <a:avLst/>
                    </a:prstGeom>
                  </pic:spPr>
                </pic:pic>
              </a:graphicData>
            </a:graphic>
          </wp:anchor>
        </w:drawing>
      </w:r>
      <w:r w:rsidRPr="002E6C31">
        <w:rPr>
          <w:rFonts w:ascii="Britannic Bold" w:hAnsi="Britannic Bold" w:cs="Times New Roman"/>
          <w:color w:val="4F6228" w:themeColor="accent3" w:themeShade="80"/>
          <w:sz w:val="26"/>
          <w:szCs w:val="26"/>
        </w:rPr>
        <w:t xml:space="preserve">GOVERNMENT OF PAKISTAN </w:t>
      </w:r>
    </w:p>
    <w:p w:rsidR="007D5263" w:rsidRPr="002E6C31" w:rsidRDefault="007D5263" w:rsidP="009914A6">
      <w:pPr>
        <w:spacing w:after="0" w:line="240" w:lineRule="auto"/>
        <w:jc w:val="center"/>
        <w:rPr>
          <w:rFonts w:ascii="Britannic Bold" w:hAnsi="Britannic Bold" w:cs="Times New Roman"/>
          <w:color w:val="4F6228" w:themeColor="accent3" w:themeShade="80"/>
          <w:sz w:val="26"/>
          <w:szCs w:val="26"/>
        </w:rPr>
      </w:pPr>
      <w:r w:rsidRPr="002E6C31">
        <w:rPr>
          <w:rFonts w:ascii="Britannic Bold" w:hAnsi="Britannic Bold" w:cs="Times New Roman"/>
          <w:color w:val="4F6228" w:themeColor="accent3" w:themeShade="80"/>
          <w:sz w:val="26"/>
          <w:szCs w:val="26"/>
        </w:rPr>
        <w:t>NATIONAL VOCATIONAL &amp; TECHNICAL</w:t>
      </w:r>
      <w:r w:rsidRPr="002E6C31">
        <w:rPr>
          <w:rFonts w:ascii="Britannic Bold" w:hAnsi="Britannic Bold" w:cs="Times New Roman"/>
          <w:noProof/>
          <w:color w:val="4F6228" w:themeColor="accent3" w:themeShade="80"/>
          <w:sz w:val="26"/>
          <w:szCs w:val="26"/>
        </w:rPr>
        <w:drawing>
          <wp:anchor distT="0" distB="0" distL="114300" distR="114300" simplePos="0" relativeHeight="251677696" behindDoc="0" locked="1" layoutInCell="1" allowOverlap="1">
            <wp:simplePos x="0" y="0"/>
            <wp:positionH relativeFrom="margin">
              <wp:align>left</wp:align>
            </wp:positionH>
            <wp:positionV relativeFrom="line">
              <wp:posOffset>-287020</wp:posOffset>
            </wp:positionV>
            <wp:extent cx="697230" cy="780415"/>
            <wp:effectExtent l="0" t="0" r="7620" b="635"/>
            <wp:wrapNone/>
            <wp:docPr id="5" name="Picture 5"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97230" cy="780415"/>
                    </a:xfrm>
                    <a:prstGeom prst="rect">
                      <a:avLst/>
                    </a:prstGeom>
                    <a:noFill/>
                  </pic:spPr>
                </pic:pic>
              </a:graphicData>
            </a:graphic>
          </wp:anchor>
        </w:drawing>
      </w:r>
      <w:r w:rsidRPr="002E6C31">
        <w:rPr>
          <w:rFonts w:ascii="Britannic Bold" w:hAnsi="Britannic Bold" w:cs="Times New Roman"/>
          <w:color w:val="4F6228" w:themeColor="accent3" w:themeShade="80"/>
          <w:sz w:val="26"/>
          <w:szCs w:val="26"/>
        </w:rPr>
        <w:t xml:space="preserve"> TRAINING COMMISSION</w:t>
      </w:r>
    </w:p>
    <w:p w:rsidR="007D5263" w:rsidRPr="002E6C31" w:rsidRDefault="007D5263" w:rsidP="009914A6">
      <w:pPr>
        <w:spacing w:after="0" w:line="240" w:lineRule="auto"/>
        <w:jc w:val="center"/>
        <w:rPr>
          <w:rFonts w:ascii="Britannic Bold" w:hAnsi="Britannic Bold" w:cs="Times New Roman"/>
          <w:color w:val="4F6228" w:themeColor="accent3" w:themeShade="80"/>
          <w:sz w:val="26"/>
          <w:szCs w:val="26"/>
        </w:rPr>
      </w:pPr>
      <w:r w:rsidRPr="002E6C31">
        <w:rPr>
          <w:rFonts w:ascii="Britannic Bold" w:hAnsi="Britannic Bold" w:cs="Times New Roman"/>
          <w:color w:val="4F6228" w:themeColor="accent3" w:themeShade="80"/>
          <w:sz w:val="26"/>
          <w:szCs w:val="26"/>
        </w:rPr>
        <w:t>Ministry of Federal Education and Professional Training</w:t>
      </w:r>
    </w:p>
    <w:p w:rsidR="007D5263" w:rsidRPr="002E6C31" w:rsidRDefault="007D5263" w:rsidP="009914A6">
      <w:pPr>
        <w:pStyle w:val="NoSpacing"/>
        <w:jc w:val="center"/>
        <w:rPr>
          <w:rFonts w:ascii="Times New Roman" w:hAnsi="Times New Roman" w:cs="Times New Roman"/>
          <w:szCs w:val="20"/>
        </w:rPr>
      </w:pPr>
      <w:r w:rsidRPr="002E6C31">
        <w:rPr>
          <w:rFonts w:ascii="Times New Roman" w:hAnsi="Times New Roman" w:cs="Times New Roman"/>
          <w:szCs w:val="20"/>
        </w:rPr>
        <w:t xml:space="preserve">NAVTTC Headquarters, Plot 38, </w:t>
      </w:r>
      <w:proofErr w:type="spellStart"/>
      <w:r w:rsidRPr="002E6C31">
        <w:rPr>
          <w:rFonts w:ascii="Times New Roman" w:hAnsi="Times New Roman" w:cs="Times New Roman"/>
          <w:szCs w:val="20"/>
        </w:rPr>
        <w:t>Kirthar</w:t>
      </w:r>
      <w:proofErr w:type="spellEnd"/>
      <w:r w:rsidRPr="002E6C31">
        <w:rPr>
          <w:rFonts w:ascii="Times New Roman" w:hAnsi="Times New Roman" w:cs="Times New Roman"/>
          <w:szCs w:val="20"/>
        </w:rPr>
        <w:t xml:space="preserve"> Road, Sector H-9/4, Islamabad</w:t>
      </w:r>
    </w:p>
    <w:p w:rsidR="007D5263" w:rsidRPr="002E6C31" w:rsidRDefault="007D5263" w:rsidP="009914A6">
      <w:pPr>
        <w:pStyle w:val="NoSpacing"/>
        <w:jc w:val="center"/>
        <w:rPr>
          <w:rFonts w:ascii="Times New Roman" w:hAnsi="Times New Roman" w:cs="Times New Roman"/>
          <w:szCs w:val="20"/>
        </w:rPr>
      </w:pPr>
      <w:r w:rsidRPr="002E6C31">
        <w:rPr>
          <w:rFonts w:ascii="Times New Roman" w:hAnsi="Times New Roman" w:cs="Times New Roman"/>
          <w:szCs w:val="20"/>
        </w:rPr>
        <w:t xml:space="preserve">051-9044300, 051-9206638, </w:t>
      </w:r>
      <w:hyperlink r:id="rId13" w:history="1">
        <w:r w:rsidRPr="002E6C31">
          <w:rPr>
            <w:rStyle w:val="Hyperlink"/>
            <w:rFonts w:ascii="Times New Roman" w:hAnsi="Times New Roman" w:cs="Times New Roman"/>
            <w:color w:val="auto"/>
            <w:szCs w:val="20"/>
          </w:rPr>
          <w:t>http://navttc.gov.pk</w:t>
        </w:r>
      </w:hyperlink>
    </w:p>
    <w:p w:rsidR="007D5263" w:rsidRPr="002E6C31" w:rsidRDefault="007D5263" w:rsidP="009914A6">
      <w:pPr>
        <w:pStyle w:val="NoSpacing"/>
        <w:jc w:val="center"/>
        <w:rPr>
          <w:rFonts w:ascii="Times New Roman" w:hAnsi="Times New Roman" w:cs="Times New Roman"/>
          <w:sz w:val="20"/>
          <w:szCs w:val="20"/>
          <w:u w:val="single"/>
        </w:rPr>
      </w:pPr>
    </w:p>
    <w:p w:rsidR="007D5263" w:rsidRPr="002E6C31" w:rsidRDefault="007D5263" w:rsidP="009914A6">
      <w:pPr>
        <w:spacing w:after="0" w:line="240" w:lineRule="auto"/>
        <w:rPr>
          <w:rFonts w:ascii="Times New Roman" w:hAnsi="Times New Roman" w:cs="Times New Roman"/>
          <w:sz w:val="24"/>
        </w:rPr>
      </w:pPr>
    </w:p>
    <w:p w:rsidR="000F6B43" w:rsidRPr="002E6C31" w:rsidRDefault="000F6B43" w:rsidP="009914A6">
      <w:pPr>
        <w:widowControl w:val="0"/>
        <w:suppressAutoHyphens/>
        <w:autoSpaceDE w:val="0"/>
        <w:spacing w:after="0" w:line="240" w:lineRule="auto"/>
        <w:jc w:val="center"/>
        <w:rPr>
          <w:rFonts w:ascii="Times New Roman" w:hAnsi="Times New Roman" w:cs="Times New Roman"/>
          <w:b/>
          <w:sz w:val="28"/>
          <w:szCs w:val="24"/>
        </w:rPr>
      </w:pPr>
      <w:r w:rsidRPr="002E6C31">
        <w:rPr>
          <w:rFonts w:ascii="Times New Roman" w:hAnsi="Times New Roman" w:cs="Times New Roman"/>
          <w:b/>
          <w:sz w:val="28"/>
          <w:szCs w:val="24"/>
        </w:rPr>
        <w:t xml:space="preserve">Prime Minister’s Special Package to Implement </w:t>
      </w:r>
    </w:p>
    <w:p w:rsidR="000F6B43" w:rsidRPr="002E6C31" w:rsidRDefault="000F6B43" w:rsidP="009914A6">
      <w:pPr>
        <w:widowControl w:val="0"/>
        <w:suppressAutoHyphens/>
        <w:autoSpaceDE w:val="0"/>
        <w:spacing w:after="0" w:line="240" w:lineRule="auto"/>
        <w:jc w:val="center"/>
        <w:rPr>
          <w:rFonts w:ascii="Times New Roman" w:hAnsi="Times New Roman" w:cs="Times New Roman"/>
          <w:b/>
          <w:sz w:val="28"/>
          <w:szCs w:val="24"/>
        </w:rPr>
      </w:pPr>
      <w:r w:rsidRPr="002E6C31">
        <w:rPr>
          <w:rFonts w:ascii="Times New Roman" w:hAnsi="Times New Roman" w:cs="Times New Roman"/>
          <w:b/>
          <w:sz w:val="28"/>
          <w:szCs w:val="24"/>
        </w:rPr>
        <w:t xml:space="preserve">“Skills for All” Strategy for TVET Sector Development in Pakistan </w:t>
      </w:r>
    </w:p>
    <w:p w:rsidR="000F6B43" w:rsidRPr="002E6C31" w:rsidRDefault="000F6B43" w:rsidP="009914A6">
      <w:pPr>
        <w:widowControl w:val="0"/>
        <w:suppressAutoHyphens/>
        <w:autoSpaceDE w:val="0"/>
        <w:spacing w:after="0" w:line="240" w:lineRule="auto"/>
        <w:jc w:val="center"/>
        <w:rPr>
          <w:rFonts w:ascii="Times New Roman" w:hAnsi="Times New Roman" w:cs="Times New Roman"/>
          <w:b/>
          <w:sz w:val="28"/>
          <w:szCs w:val="24"/>
        </w:rPr>
      </w:pPr>
      <w:proofErr w:type="gramStart"/>
      <w:r w:rsidRPr="002E6C31">
        <w:rPr>
          <w:rFonts w:ascii="Times New Roman" w:hAnsi="Times New Roman" w:cs="Times New Roman"/>
          <w:b/>
          <w:sz w:val="28"/>
          <w:szCs w:val="24"/>
        </w:rPr>
        <w:t>under</w:t>
      </w:r>
      <w:proofErr w:type="gramEnd"/>
      <w:r w:rsidRPr="002E6C31">
        <w:rPr>
          <w:rFonts w:ascii="Times New Roman" w:hAnsi="Times New Roman" w:cs="Times New Roman"/>
          <w:b/>
          <w:sz w:val="28"/>
          <w:szCs w:val="24"/>
        </w:rPr>
        <w:t xml:space="preserve"> </w:t>
      </w:r>
      <w:proofErr w:type="spellStart"/>
      <w:r w:rsidRPr="002E6C31">
        <w:rPr>
          <w:rFonts w:ascii="Times New Roman" w:hAnsi="Times New Roman" w:cs="Times New Roman"/>
          <w:b/>
          <w:sz w:val="28"/>
          <w:szCs w:val="24"/>
        </w:rPr>
        <w:t>Kamyab</w:t>
      </w:r>
      <w:proofErr w:type="spellEnd"/>
      <w:r w:rsidRPr="002E6C31">
        <w:rPr>
          <w:rFonts w:ascii="Times New Roman" w:hAnsi="Times New Roman" w:cs="Times New Roman"/>
          <w:b/>
          <w:sz w:val="28"/>
          <w:szCs w:val="24"/>
        </w:rPr>
        <w:t xml:space="preserve"> </w:t>
      </w:r>
      <w:proofErr w:type="spellStart"/>
      <w:r w:rsidRPr="002E6C31">
        <w:rPr>
          <w:rFonts w:ascii="Times New Roman" w:hAnsi="Times New Roman" w:cs="Times New Roman"/>
          <w:b/>
          <w:sz w:val="28"/>
          <w:szCs w:val="24"/>
        </w:rPr>
        <w:t>Jawan</w:t>
      </w:r>
      <w:proofErr w:type="spellEnd"/>
      <w:r w:rsidRPr="002E6C31">
        <w:rPr>
          <w:rFonts w:ascii="Times New Roman" w:hAnsi="Times New Roman" w:cs="Times New Roman"/>
          <w:b/>
          <w:sz w:val="28"/>
          <w:szCs w:val="24"/>
        </w:rPr>
        <w:t xml:space="preserve"> Initiative </w:t>
      </w:r>
    </w:p>
    <w:p w:rsidR="000F6B43" w:rsidRPr="002E6C31" w:rsidRDefault="000F6B43" w:rsidP="009914A6">
      <w:pPr>
        <w:spacing w:after="0" w:line="240" w:lineRule="auto"/>
        <w:jc w:val="center"/>
        <w:rPr>
          <w:rFonts w:ascii="Times New Roman" w:hAnsi="Times New Roman" w:cs="Times New Roman"/>
          <w:b/>
          <w:noProof/>
          <w:sz w:val="28"/>
          <w:szCs w:val="24"/>
        </w:rPr>
      </w:pPr>
    </w:p>
    <w:p w:rsidR="000F6B43" w:rsidRPr="002E6C31" w:rsidRDefault="00E43E33" w:rsidP="009914A6">
      <w:pPr>
        <w:spacing w:after="0" w:line="240" w:lineRule="auto"/>
        <w:jc w:val="center"/>
        <w:rPr>
          <w:rFonts w:ascii="Times New Roman" w:hAnsi="Times New Roman" w:cs="Times New Roman"/>
          <w:b/>
          <w:noProof/>
          <w:sz w:val="28"/>
          <w:szCs w:val="24"/>
          <w:u w:val="single"/>
        </w:rPr>
      </w:pPr>
      <w:r w:rsidRPr="00250B8F">
        <w:rPr>
          <w:rFonts w:ascii="Times New Roman" w:hAnsi="Times New Roman" w:cs="Times New Roman"/>
          <w:b/>
          <w:noProof/>
          <w:sz w:val="28"/>
          <w:szCs w:val="24"/>
          <w:u w:val="single"/>
        </w:rPr>
        <w:t>INVITATION</w:t>
      </w:r>
      <w:r w:rsidR="00C1680E" w:rsidRPr="00250B8F">
        <w:rPr>
          <w:rFonts w:ascii="Times New Roman" w:hAnsi="Times New Roman" w:cs="Times New Roman"/>
          <w:b/>
          <w:noProof/>
          <w:sz w:val="28"/>
          <w:szCs w:val="24"/>
          <w:u w:val="single"/>
        </w:rPr>
        <w:t xml:space="preserve"> FOR</w:t>
      </w:r>
      <w:r w:rsidR="00C6746A" w:rsidRPr="00250B8F">
        <w:rPr>
          <w:rFonts w:ascii="Times New Roman" w:hAnsi="Times New Roman" w:cs="Times New Roman"/>
          <w:b/>
          <w:noProof/>
          <w:sz w:val="28"/>
          <w:szCs w:val="24"/>
          <w:u w:val="single"/>
        </w:rPr>
        <w:t xml:space="preserve"> PRE-QUALIFICATION</w:t>
      </w:r>
      <w:r w:rsidR="00112362" w:rsidRPr="00250B8F">
        <w:rPr>
          <w:rFonts w:ascii="Times New Roman" w:hAnsi="Times New Roman" w:cs="Times New Roman"/>
          <w:b/>
          <w:noProof/>
          <w:sz w:val="28"/>
          <w:szCs w:val="24"/>
          <w:u w:val="single"/>
        </w:rPr>
        <w:t xml:space="preserve"> OF INTERNATIONAL ACCREDI</w:t>
      </w:r>
      <w:r w:rsidR="007D5263" w:rsidRPr="00250B8F">
        <w:rPr>
          <w:rFonts w:ascii="Times New Roman" w:hAnsi="Times New Roman" w:cs="Times New Roman"/>
          <w:b/>
          <w:noProof/>
          <w:sz w:val="28"/>
          <w:szCs w:val="24"/>
          <w:u w:val="single"/>
        </w:rPr>
        <w:t>T</w:t>
      </w:r>
      <w:r w:rsidR="00112362" w:rsidRPr="00250B8F">
        <w:rPr>
          <w:rFonts w:ascii="Times New Roman" w:hAnsi="Times New Roman" w:cs="Times New Roman"/>
          <w:b/>
          <w:noProof/>
          <w:sz w:val="28"/>
          <w:szCs w:val="24"/>
          <w:u w:val="single"/>
        </w:rPr>
        <w:t>ATION</w:t>
      </w:r>
      <w:r w:rsidR="00E422BB" w:rsidRPr="00250B8F">
        <w:rPr>
          <w:rFonts w:ascii="Times New Roman" w:hAnsi="Times New Roman" w:cs="Times New Roman"/>
          <w:b/>
          <w:noProof/>
          <w:sz w:val="28"/>
          <w:szCs w:val="24"/>
          <w:u w:val="single"/>
        </w:rPr>
        <w:t>BODIES</w:t>
      </w:r>
    </w:p>
    <w:p w:rsidR="000F6B43" w:rsidRPr="002E6C31" w:rsidRDefault="000F6B43" w:rsidP="009914A6">
      <w:pPr>
        <w:spacing w:after="0" w:line="240" w:lineRule="auto"/>
        <w:ind w:left="-450" w:hanging="90"/>
        <w:jc w:val="center"/>
        <w:rPr>
          <w:rFonts w:ascii="Times New Roman" w:hAnsi="Times New Roman" w:cs="Times New Roman"/>
          <w:b/>
          <w:sz w:val="24"/>
          <w:szCs w:val="24"/>
          <w:u w:val="single"/>
        </w:rPr>
      </w:pPr>
      <w:r w:rsidRPr="002E6C31">
        <w:rPr>
          <w:rFonts w:ascii="Times New Roman" w:hAnsi="Times New Roman" w:cs="Times New Roman"/>
          <w:b/>
          <w:sz w:val="24"/>
          <w:szCs w:val="24"/>
          <w:u w:val="single"/>
        </w:rPr>
        <w:softHyphen/>
      </w:r>
    </w:p>
    <w:p w:rsidR="002E6C31" w:rsidRPr="002E6C31" w:rsidRDefault="002E6C31" w:rsidP="009914A6">
      <w:pPr>
        <w:spacing w:after="0" w:line="240" w:lineRule="auto"/>
        <w:rPr>
          <w:rFonts w:ascii="Times New Roman" w:hAnsi="Times New Roman" w:cs="Times New Roman"/>
          <w:sz w:val="24"/>
        </w:rPr>
      </w:pPr>
    </w:p>
    <w:p w:rsidR="002E6C31" w:rsidRPr="002E6C31" w:rsidRDefault="002E6C31" w:rsidP="009914A6">
      <w:pPr>
        <w:pStyle w:val="NoSpacing"/>
        <w:jc w:val="both"/>
        <w:rPr>
          <w:rFonts w:ascii="Times New Roman" w:hAnsi="Times New Roman" w:cs="Times New Roman"/>
          <w:sz w:val="24"/>
          <w:szCs w:val="24"/>
        </w:rPr>
      </w:pPr>
      <w:r w:rsidRPr="002E6C31">
        <w:rPr>
          <w:rFonts w:ascii="Times New Roman" w:hAnsi="Times New Roman" w:cs="Times New Roman"/>
          <w:sz w:val="24"/>
          <w:szCs w:val="24"/>
        </w:rPr>
        <w:t>National Vocational &amp; Technical Training Commission (NAVTTC), Ministry of Federal Education &amp; Professional Training, Government of Pakistan</w:t>
      </w:r>
      <w:r w:rsidR="0063109E">
        <w:rPr>
          <w:rFonts w:ascii="Times New Roman" w:hAnsi="Times New Roman" w:cs="Times New Roman"/>
          <w:sz w:val="24"/>
          <w:szCs w:val="24"/>
        </w:rPr>
        <w:t>,</w:t>
      </w:r>
      <w:r w:rsidRPr="002E6C31">
        <w:rPr>
          <w:rFonts w:ascii="Times New Roman" w:hAnsi="Times New Roman" w:cs="Times New Roman"/>
          <w:sz w:val="24"/>
          <w:szCs w:val="24"/>
        </w:rPr>
        <w:t xml:space="preserve"> invites </w:t>
      </w:r>
      <w:r w:rsidR="0063109E" w:rsidRPr="002E6C31">
        <w:rPr>
          <w:rFonts w:ascii="Times New Roman" w:hAnsi="Times New Roman" w:cs="Times New Roman"/>
          <w:sz w:val="24"/>
          <w:szCs w:val="24"/>
        </w:rPr>
        <w:t xml:space="preserve">Expression of Interest (EOI) for pre-qualification from technically qualified and financially sound public/private accreditation awarding bodies of international repute to implement the component-2 “International Accreditation of selected Pakistani TVET Institutes” under NAVTTC’s </w:t>
      </w:r>
      <w:r w:rsidR="00C760ED">
        <w:rPr>
          <w:rFonts w:ascii="Times New Roman" w:hAnsi="Times New Roman" w:cs="Times New Roman"/>
          <w:sz w:val="24"/>
          <w:szCs w:val="24"/>
        </w:rPr>
        <w:t>“</w:t>
      </w:r>
      <w:r w:rsidR="0063109E" w:rsidRPr="00C760ED">
        <w:rPr>
          <w:rFonts w:ascii="Times New Roman" w:hAnsi="Times New Roman" w:cs="Times New Roman"/>
          <w:bCs/>
          <w:iCs/>
          <w:sz w:val="24"/>
          <w:szCs w:val="24"/>
        </w:rPr>
        <w:t>Prime Minister’s Special Package to Implement Skills for All Strategy for TVET Sector Development in Pakistan</w:t>
      </w:r>
      <w:r w:rsidR="00C760ED">
        <w:rPr>
          <w:rFonts w:ascii="Times New Roman" w:hAnsi="Times New Roman" w:cs="Times New Roman"/>
          <w:bCs/>
          <w:iCs/>
          <w:sz w:val="24"/>
          <w:szCs w:val="24"/>
        </w:rPr>
        <w:t>”</w:t>
      </w:r>
      <w:r w:rsidR="0063109E" w:rsidRPr="00C760ED">
        <w:rPr>
          <w:rFonts w:ascii="Times New Roman" w:hAnsi="Times New Roman" w:cs="Times New Roman"/>
          <w:bCs/>
          <w:iCs/>
          <w:sz w:val="24"/>
          <w:szCs w:val="24"/>
        </w:rPr>
        <w:t xml:space="preserve"> under </w:t>
      </w:r>
      <w:proofErr w:type="spellStart"/>
      <w:r w:rsidR="0063109E" w:rsidRPr="00C760ED">
        <w:rPr>
          <w:rFonts w:ascii="Times New Roman" w:hAnsi="Times New Roman" w:cs="Times New Roman"/>
          <w:bCs/>
          <w:iCs/>
          <w:sz w:val="24"/>
          <w:szCs w:val="24"/>
        </w:rPr>
        <w:t>Kamyab</w:t>
      </w:r>
      <w:proofErr w:type="spellEnd"/>
      <w:r w:rsidR="0063109E" w:rsidRPr="00C760ED">
        <w:rPr>
          <w:rFonts w:ascii="Times New Roman" w:hAnsi="Times New Roman" w:cs="Times New Roman"/>
          <w:bCs/>
          <w:iCs/>
          <w:sz w:val="24"/>
          <w:szCs w:val="24"/>
        </w:rPr>
        <w:t xml:space="preserve"> </w:t>
      </w:r>
      <w:proofErr w:type="spellStart"/>
      <w:r w:rsidR="0063109E" w:rsidRPr="00C760ED">
        <w:rPr>
          <w:rFonts w:ascii="Times New Roman" w:hAnsi="Times New Roman" w:cs="Times New Roman"/>
          <w:bCs/>
          <w:iCs/>
          <w:sz w:val="24"/>
          <w:szCs w:val="24"/>
        </w:rPr>
        <w:t>Jawan</w:t>
      </w:r>
      <w:proofErr w:type="spellEnd"/>
      <w:r w:rsidR="0063109E" w:rsidRPr="00C760ED">
        <w:rPr>
          <w:rFonts w:ascii="Times New Roman" w:hAnsi="Times New Roman" w:cs="Times New Roman"/>
          <w:bCs/>
          <w:iCs/>
          <w:sz w:val="24"/>
          <w:szCs w:val="24"/>
        </w:rPr>
        <w:t xml:space="preserve"> Initiative</w:t>
      </w:r>
      <w:r w:rsidR="009914A6" w:rsidRPr="00C760ED">
        <w:rPr>
          <w:rFonts w:ascii="Times New Roman" w:hAnsi="Times New Roman" w:cs="Times New Roman"/>
          <w:bCs/>
          <w:iCs/>
          <w:sz w:val="24"/>
          <w:szCs w:val="24"/>
        </w:rPr>
        <w:t>.</w:t>
      </w:r>
    </w:p>
    <w:p w:rsidR="00FA4565" w:rsidRDefault="002E6C31" w:rsidP="009914A6">
      <w:pPr>
        <w:pStyle w:val="NoSpacing"/>
        <w:jc w:val="both"/>
        <w:rPr>
          <w:rFonts w:ascii="Times New Roman" w:hAnsi="Times New Roman" w:cs="Times New Roman"/>
          <w:sz w:val="24"/>
          <w:szCs w:val="24"/>
        </w:rPr>
      </w:pPr>
      <w:r w:rsidRPr="002E6C31">
        <w:rPr>
          <w:rFonts w:ascii="Times New Roman" w:hAnsi="Times New Roman" w:cs="Times New Roman"/>
          <w:sz w:val="24"/>
          <w:szCs w:val="24"/>
        </w:rPr>
        <w:t xml:space="preserve">2. </w:t>
      </w:r>
      <w:r w:rsidRPr="002E6C31">
        <w:rPr>
          <w:rFonts w:ascii="Times New Roman" w:hAnsi="Times New Roman" w:cs="Times New Roman"/>
          <w:b/>
          <w:sz w:val="32"/>
          <w:szCs w:val="32"/>
        </w:rPr>
        <w:tab/>
      </w:r>
      <w:r w:rsidR="00FA4565" w:rsidRPr="002E6C31">
        <w:rPr>
          <w:rFonts w:ascii="Times New Roman" w:hAnsi="Times New Roman" w:cs="Times New Roman"/>
          <w:sz w:val="24"/>
          <w:szCs w:val="24"/>
        </w:rPr>
        <w:t>The interested international accreditation awarding bodies are requested to submit their complete organizational profile, encompassing their respective criteria for accreditation, and accreditation experience of TVET Institutes, etc</w:t>
      </w:r>
      <w:r w:rsidR="00F41AA5">
        <w:rPr>
          <w:rFonts w:ascii="Times New Roman" w:hAnsi="Times New Roman" w:cs="Times New Roman"/>
          <w:sz w:val="24"/>
          <w:szCs w:val="24"/>
        </w:rPr>
        <w:t xml:space="preserve">., </w:t>
      </w:r>
      <w:r w:rsidR="00F41AA5" w:rsidRPr="00F41AA5">
        <w:rPr>
          <w:rFonts w:ascii="Times New Roman" w:hAnsi="Times New Roman" w:cs="Times New Roman"/>
          <w:sz w:val="24"/>
          <w:szCs w:val="24"/>
        </w:rPr>
        <w:t>within 30 days of publication of the advertisement</w:t>
      </w:r>
      <w:r w:rsidR="00FA4565" w:rsidRPr="002E6C31">
        <w:rPr>
          <w:rFonts w:ascii="Times New Roman" w:hAnsi="Times New Roman" w:cs="Times New Roman"/>
          <w:sz w:val="24"/>
          <w:szCs w:val="24"/>
        </w:rPr>
        <w:t>.</w:t>
      </w:r>
    </w:p>
    <w:p w:rsidR="00E422BB" w:rsidRDefault="00F61B8A" w:rsidP="00F61B8A">
      <w:pPr>
        <w:pStyle w:val="NoSpacing"/>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2E6C31">
        <w:rPr>
          <w:rFonts w:ascii="Times New Roman" w:hAnsi="Times New Roman" w:cs="Times New Roman"/>
          <w:sz w:val="24"/>
          <w:szCs w:val="24"/>
        </w:rPr>
        <w:t xml:space="preserve">The </w:t>
      </w:r>
      <w:r>
        <w:rPr>
          <w:rFonts w:ascii="Times New Roman" w:hAnsi="Times New Roman" w:cs="Times New Roman"/>
          <w:sz w:val="24"/>
          <w:szCs w:val="24"/>
        </w:rPr>
        <w:t xml:space="preserve">Pre-Qualification </w:t>
      </w:r>
      <w:r w:rsidRPr="00E422BB">
        <w:rPr>
          <w:rFonts w:ascii="Times New Roman" w:hAnsi="Times New Roman" w:cs="Times New Roman"/>
          <w:sz w:val="24"/>
          <w:szCs w:val="24"/>
        </w:rPr>
        <w:t xml:space="preserve">documents are available on official websites of NAVTTC website: </w:t>
      </w:r>
      <w:hyperlink r:id="rId14" w:history="1">
        <w:r w:rsidRPr="00E422BB">
          <w:rPr>
            <w:rFonts w:ascii="Times New Roman" w:hAnsi="Times New Roman" w:cs="Times New Roman"/>
            <w:sz w:val="24"/>
            <w:szCs w:val="24"/>
            <w:u w:val="single"/>
          </w:rPr>
          <w:t>http://navttc.gov.pk</w:t>
        </w:r>
      </w:hyperlink>
      <w:r w:rsidRPr="00E422BB">
        <w:rPr>
          <w:rFonts w:ascii="Times New Roman" w:hAnsi="Times New Roman" w:cs="Times New Roman"/>
          <w:sz w:val="24"/>
          <w:szCs w:val="24"/>
        </w:rPr>
        <w:t xml:space="preserve">, and PPRA website </w:t>
      </w:r>
      <w:hyperlink r:id="rId15" w:history="1">
        <w:r w:rsidR="00E422BB" w:rsidRPr="00E422BB">
          <w:rPr>
            <w:rStyle w:val="Hyperlink"/>
            <w:rFonts w:ascii="Times New Roman" w:hAnsi="Times New Roman" w:cs="Times New Roman"/>
            <w:color w:val="auto"/>
            <w:sz w:val="24"/>
            <w:szCs w:val="24"/>
          </w:rPr>
          <w:t>http://ppra.org.pk</w:t>
        </w:r>
      </w:hyperlink>
      <w:r w:rsidR="00E422BB" w:rsidRPr="00E422BB">
        <w:rPr>
          <w:rFonts w:ascii="Times New Roman" w:hAnsi="Times New Roman" w:cs="Times New Roman"/>
          <w:sz w:val="24"/>
          <w:szCs w:val="24"/>
        </w:rPr>
        <w:t xml:space="preserve">, and </w:t>
      </w:r>
      <w:r w:rsidRPr="00E422BB">
        <w:rPr>
          <w:rFonts w:ascii="Times New Roman" w:hAnsi="Times New Roman" w:cs="Times New Roman"/>
          <w:sz w:val="24"/>
          <w:szCs w:val="24"/>
        </w:rPr>
        <w:t xml:space="preserve">can </w:t>
      </w:r>
      <w:r w:rsidRPr="002E6C31">
        <w:rPr>
          <w:rFonts w:ascii="Times New Roman" w:hAnsi="Times New Roman" w:cs="Times New Roman"/>
          <w:sz w:val="24"/>
          <w:szCs w:val="24"/>
        </w:rPr>
        <w:t xml:space="preserve">be obtained from the office of </w:t>
      </w:r>
      <w:r w:rsidR="00E422BB">
        <w:rPr>
          <w:rFonts w:ascii="Times New Roman" w:hAnsi="Times New Roman" w:cs="Times New Roman"/>
          <w:sz w:val="24"/>
          <w:szCs w:val="24"/>
        </w:rPr>
        <w:t xml:space="preserve">NAVTTC, </w:t>
      </w:r>
      <w:r w:rsidRPr="002E6C31">
        <w:rPr>
          <w:rFonts w:ascii="Times New Roman" w:hAnsi="Times New Roman" w:cs="Times New Roman"/>
          <w:sz w:val="24"/>
          <w:szCs w:val="24"/>
        </w:rPr>
        <w:t>free of cost</w:t>
      </w:r>
      <w:r w:rsidR="00E422BB">
        <w:rPr>
          <w:rFonts w:ascii="Times New Roman" w:hAnsi="Times New Roman" w:cs="Times New Roman"/>
          <w:sz w:val="24"/>
          <w:szCs w:val="24"/>
        </w:rPr>
        <w:t>.</w:t>
      </w:r>
    </w:p>
    <w:p w:rsidR="0026430E" w:rsidRPr="0026430E" w:rsidRDefault="00E422BB" w:rsidP="0026430E">
      <w:pPr>
        <w:pStyle w:val="NoSpacing"/>
        <w:jc w:val="both"/>
        <w:rPr>
          <w:rFonts w:ascii="Times New Roman" w:hAnsi="Times New Roman" w:cs="Times New Roman"/>
          <w:sz w:val="2"/>
          <w:szCs w:val="24"/>
        </w:rPr>
      </w:pPr>
      <w:r>
        <w:rPr>
          <w:rFonts w:ascii="Times New Roman" w:hAnsi="Times New Roman" w:cs="Times New Roman"/>
          <w:sz w:val="24"/>
          <w:szCs w:val="24"/>
        </w:rPr>
        <w:t>4.</w:t>
      </w:r>
      <w:r>
        <w:rPr>
          <w:rFonts w:ascii="Times New Roman" w:hAnsi="Times New Roman" w:cs="Times New Roman"/>
          <w:sz w:val="24"/>
          <w:szCs w:val="24"/>
        </w:rPr>
        <w:tab/>
      </w:r>
      <w:r w:rsidR="0026430E" w:rsidRPr="002E6C31">
        <w:rPr>
          <w:rFonts w:ascii="Times New Roman" w:hAnsi="Times New Roman" w:cs="Times New Roman"/>
          <w:sz w:val="24"/>
          <w:szCs w:val="24"/>
        </w:rPr>
        <w:t xml:space="preserve">The cover of the envelope should contain the </w:t>
      </w:r>
      <w:r w:rsidR="0026430E">
        <w:rPr>
          <w:rFonts w:ascii="Times New Roman" w:hAnsi="Times New Roman" w:cs="Times New Roman"/>
          <w:sz w:val="24"/>
          <w:szCs w:val="24"/>
        </w:rPr>
        <w:t xml:space="preserve">name of Organization/entity and heading </w:t>
      </w:r>
      <w:r w:rsidR="0026430E" w:rsidRPr="00E422BB">
        <w:rPr>
          <w:rFonts w:ascii="Times New Roman" w:hAnsi="Times New Roman" w:cs="Times New Roman"/>
          <w:sz w:val="24"/>
          <w:szCs w:val="24"/>
        </w:rPr>
        <w:t xml:space="preserve">International Accreditation </w:t>
      </w:r>
      <w:r w:rsidR="0026430E">
        <w:rPr>
          <w:rFonts w:ascii="Times New Roman" w:hAnsi="Times New Roman" w:cs="Times New Roman"/>
          <w:sz w:val="24"/>
          <w:szCs w:val="24"/>
        </w:rPr>
        <w:t xml:space="preserve">of Bodies. </w:t>
      </w:r>
      <w:r w:rsidR="0026430E" w:rsidRPr="0026430E">
        <w:rPr>
          <w:rFonts w:ascii="Times New Roman" w:hAnsi="Times New Roman" w:cs="Times New Roman"/>
          <w:sz w:val="24"/>
          <w:szCs w:val="24"/>
        </w:rPr>
        <w:t xml:space="preserve">The documents should be duly signed and stamped. The queries may be addressed to email address: </w:t>
      </w:r>
      <w:r w:rsidR="002D77E2" w:rsidRPr="0026430E">
        <w:rPr>
          <w:rFonts w:ascii="Times New Roman" w:hAnsi="Times New Roman" w:cs="Times New Roman"/>
          <w:sz w:val="24"/>
          <w:szCs w:val="24"/>
        </w:rPr>
        <w:t>dgnavttc21@gmail.com</w:t>
      </w:r>
      <w:proofErr w:type="gramStart"/>
      <w:r w:rsidR="002D77E2" w:rsidRPr="0026430E">
        <w:rPr>
          <w:rFonts w:ascii="Times New Roman" w:hAnsi="Times New Roman" w:cs="Times New Roman"/>
          <w:sz w:val="24"/>
          <w:szCs w:val="24"/>
        </w:rPr>
        <w:t>,</w:t>
      </w:r>
      <w:r w:rsidR="0026430E" w:rsidRPr="0026430E">
        <w:rPr>
          <w:rFonts w:ascii="Times New Roman" w:hAnsi="Times New Roman" w:cs="Times New Roman"/>
          <w:sz w:val="24"/>
          <w:szCs w:val="24"/>
        </w:rPr>
        <w:t>Dr</w:t>
      </w:r>
      <w:proofErr w:type="gramEnd"/>
      <w:r w:rsidR="0026430E" w:rsidRPr="0026430E">
        <w:rPr>
          <w:rFonts w:ascii="Times New Roman" w:hAnsi="Times New Roman" w:cs="Times New Roman"/>
          <w:sz w:val="24"/>
          <w:szCs w:val="24"/>
        </w:rPr>
        <w:t>. Khalid Mahmood, Director General (AC&amp;IC)</w:t>
      </w:r>
      <w:r w:rsidR="0026430E">
        <w:rPr>
          <w:rFonts w:ascii="Times New Roman" w:hAnsi="Times New Roman" w:cs="Times New Roman"/>
          <w:sz w:val="24"/>
          <w:szCs w:val="24"/>
        </w:rPr>
        <w:t xml:space="preserve">, </w:t>
      </w:r>
      <w:r w:rsidR="0026430E" w:rsidRPr="0026430E">
        <w:rPr>
          <w:rFonts w:ascii="Times New Roman" w:hAnsi="Times New Roman" w:cs="Times New Roman"/>
          <w:sz w:val="24"/>
          <w:szCs w:val="24"/>
        </w:rPr>
        <w:t>NAVTTC, Islamabad Phone No. +92-51-</w:t>
      </w:r>
      <w:proofErr w:type="gramStart"/>
      <w:r w:rsidR="0026430E" w:rsidRPr="0026430E">
        <w:rPr>
          <w:rFonts w:ascii="Times New Roman" w:hAnsi="Times New Roman" w:cs="Times New Roman"/>
          <w:sz w:val="24"/>
          <w:szCs w:val="24"/>
        </w:rPr>
        <w:t>9206324</w:t>
      </w:r>
      <w:r w:rsidR="0026430E">
        <w:rPr>
          <w:rFonts w:ascii="Times New Roman" w:hAnsi="Times New Roman" w:cs="Times New Roman"/>
          <w:sz w:val="24"/>
          <w:szCs w:val="24"/>
        </w:rPr>
        <w:t xml:space="preserve"> .</w:t>
      </w:r>
      <w:proofErr w:type="gramEnd"/>
    </w:p>
    <w:p w:rsidR="0026430E" w:rsidRDefault="0026430E" w:rsidP="00E422BB">
      <w:pPr>
        <w:pStyle w:val="NoSpacing"/>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2E6C31">
        <w:rPr>
          <w:rFonts w:ascii="Times New Roman" w:hAnsi="Times New Roman" w:cs="Times New Roman"/>
          <w:sz w:val="24"/>
          <w:szCs w:val="24"/>
        </w:rPr>
        <w:t xml:space="preserve">The </w:t>
      </w:r>
      <w:r w:rsidRPr="00E422BB">
        <w:rPr>
          <w:rFonts w:ascii="Times New Roman" w:hAnsi="Times New Roman" w:cs="Times New Roman"/>
          <w:sz w:val="24"/>
          <w:szCs w:val="24"/>
        </w:rPr>
        <w:t xml:space="preserve">documents in a sealed envelope should reach the office of Director General (AC&amp;IC), NAVTTC Headquarters, Plot No.38, </w:t>
      </w:r>
      <w:proofErr w:type="spellStart"/>
      <w:r w:rsidRPr="00E422BB">
        <w:rPr>
          <w:rFonts w:ascii="Times New Roman" w:hAnsi="Times New Roman" w:cs="Times New Roman"/>
          <w:sz w:val="24"/>
          <w:szCs w:val="24"/>
        </w:rPr>
        <w:t>Kirthar</w:t>
      </w:r>
      <w:proofErr w:type="spellEnd"/>
      <w:r w:rsidRPr="00E422BB">
        <w:rPr>
          <w:rFonts w:ascii="Times New Roman" w:hAnsi="Times New Roman" w:cs="Times New Roman"/>
          <w:sz w:val="24"/>
          <w:szCs w:val="24"/>
        </w:rPr>
        <w:t xml:space="preserve"> Road, Sector H-9/4, Islamabad. Pakistan, by </w:t>
      </w:r>
      <w:r w:rsidR="004D20C9">
        <w:rPr>
          <w:rFonts w:ascii="Times New Roman" w:hAnsi="Times New Roman" w:cs="Times New Roman"/>
          <w:sz w:val="24"/>
          <w:szCs w:val="24"/>
        </w:rPr>
        <w:t>28-04-</w:t>
      </w:r>
      <w:r w:rsidRPr="00E422BB">
        <w:rPr>
          <w:rFonts w:ascii="Times New Roman" w:hAnsi="Times New Roman" w:cs="Times New Roman"/>
          <w:sz w:val="24"/>
          <w:szCs w:val="24"/>
        </w:rPr>
        <w:t>2022, at 1400 hours (PST). They will be opened on the same day at 1430 hours</w:t>
      </w:r>
      <w:r w:rsidR="002D77E2">
        <w:rPr>
          <w:rFonts w:ascii="Times New Roman" w:hAnsi="Times New Roman" w:cs="Times New Roman"/>
          <w:sz w:val="24"/>
          <w:szCs w:val="24"/>
        </w:rPr>
        <w:t xml:space="preserve"> (PST)</w:t>
      </w:r>
      <w:r w:rsidRPr="00E422BB">
        <w:rPr>
          <w:rFonts w:ascii="Times New Roman" w:hAnsi="Times New Roman" w:cs="Times New Roman"/>
          <w:sz w:val="24"/>
          <w:szCs w:val="24"/>
        </w:rPr>
        <w:t>.</w:t>
      </w:r>
    </w:p>
    <w:p w:rsidR="002E6C31" w:rsidRPr="002E6C31" w:rsidRDefault="002E6C31" w:rsidP="009914A6">
      <w:pPr>
        <w:pStyle w:val="NoSpacing"/>
        <w:jc w:val="right"/>
        <w:rPr>
          <w:rFonts w:ascii="Times New Roman" w:hAnsi="Times New Roman" w:cs="Times New Roman"/>
          <w:b/>
          <w:sz w:val="24"/>
          <w:szCs w:val="24"/>
        </w:rPr>
      </w:pPr>
    </w:p>
    <w:p w:rsidR="0026430E" w:rsidRDefault="0026430E" w:rsidP="0026430E">
      <w:pPr>
        <w:pStyle w:val="NoSpacing"/>
        <w:ind w:left="3510"/>
        <w:jc w:val="center"/>
        <w:rPr>
          <w:rFonts w:ascii="Times New Roman" w:hAnsi="Times New Roman" w:cs="Times New Roman"/>
          <w:b/>
          <w:sz w:val="24"/>
          <w:szCs w:val="24"/>
        </w:rPr>
      </w:pPr>
      <w:proofErr w:type="spellStart"/>
      <w:r>
        <w:rPr>
          <w:rFonts w:ascii="Times New Roman" w:hAnsi="Times New Roman" w:cs="Times New Roman"/>
          <w:b/>
          <w:sz w:val="24"/>
          <w:szCs w:val="24"/>
        </w:rPr>
        <w:t>Sajid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Baloch</w:t>
      </w:r>
      <w:proofErr w:type="spellEnd"/>
    </w:p>
    <w:p w:rsidR="0026430E" w:rsidRDefault="0026430E" w:rsidP="0026430E">
      <w:pPr>
        <w:pStyle w:val="NoSpacing"/>
        <w:ind w:left="3510"/>
        <w:jc w:val="center"/>
        <w:rPr>
          <w:rFonts w:ascii="Times New Roman" w:hAnsi="Times New Roman" w:cs="Times New Roman"/>
          <w:b/>
          <w:sz w:val="24"/>
          <w:szCs w:val="24"/>
        </w:rPr>
      </w:pPr>
      <w:r>
        <w:rPr>
          <w:rFonts w:ascii="Times New Roman" w:hAnsi="Times New Roman" w:cs="Times New Roman"/>
          <w:b/>
          <w:sz w:val="24"/>
          <w:szCs w:val="24"/>
        </w:rPr>
        <w:t>Executive Director,</w:t>
      </w:r>
    </w:p>
    <w:p w:rsidR="0026430E" w:rsidRPr="0026430E" w:rsidRDefault="0026430E" w:rsidP="0026430E">
      <w:pPr>
        <w:pStyle w:val="NoSpacing"/>
        <w:ind w:left="3510"/>
        <w:jc w:val="center"/>
        <w:rPr>
          <w:rFonts w:ascii="Times New Roman" w:hAnsi="Times New Roman" w:cs="Times New Roman"/>
          <w:b/>
          <w:sz w:val="24"/>
          <w:szCs w:val="24"/>
        </w:rPr>
      </w:pPr>
      <w:r w:rsidRPr="0026430E">
        <w:rPr>
          <w:rFonts w:ascii="Times New Roman" w:hAnsi="Times New Roman" w:cs="Times New Roman"/>
          <w:b/>
          <w:sz w:val="24"/>
          <w:szCs w:val="24"/>
        </w:rPr>
        <w:t>National Vocational &amp; Technical Training Commission</w:t>
      </w:r>
    </w:p>
    <w:p w:rsidR="002E6C31" w:rsidRPr="002E6C31" w:rsidRDefault="002E6C31" w:rsidP="0026430E">
      <w:pPr>
        <w:pStyle w:val="NoSpacing"/>
        <w:ind w:left="3510"/>
        <w:jc w:val="center"/>
        <w:rPr>
          <w:rFonts w:ascii="Times New Roman" w:hAnsi="Times New Roman" w:cs="Times New Roman"/>
          <w:b/>
          <w:sz w:val="24"/>
          <w:szCs w:val="24"/>
        </w:rPr>
      </w:pPr>
      <w:r w:rsidRPr="002E6C31">
        <w:rPr>
          <w:rFonts w:ascii="Times New Roman" w:hAnsi="Times New Roman" w:cs="Times New Roman"/>
          <w:b/>
          <w:sz w:val="24"/>
          <w:szCs w:val="24"/>
        </w:rPr>
        <w:t>Pakistan.</w:t>
      </w:r>
    </w:p>
    <w:p w:rsidR="002E6C31" w:rsidRPr="002E6C31" w:rsidRDefault="002E6C31" w:rsidP="009914A6">
      <w:pPr>
        <w:spacing w:after="0" w:line="240" w:lineRule="auto"/>
        <w:rPr>
          <w:rFonts w:ascii="Times New Roman" w:hAnsi="Times New Roman" w:cs="Times New Roman"/>
          <w:b/>
          <w:sz w:val="24"/>
          <w:szCs w:val="24"/>
          <w:u w:val="single"/>
        </w:rPr>
      </w:pPr>
    </w:p>
    <w:p w:rsidR="003D3105" w:rsidRPr="002E6C31" w:rsidRDefault="003D3105" w:rsidP="009914A6">
      <w:pPr>
        <w:spacing w:after="0" w:line="240" w:lineRule="auto"/>
        <w:rPr>
          <w:rFonts w:ascii="Times New Roman" w:hAnsi="Times New Roman" w:cs="Times New Roman"/>
          <w:b/>
          <w:sz w:val="24"/>
          <w:szCs w:val="24"/>
          <w:u w:val="single"/>
        </w:rPr>
      </w:pPr>
      <w:r w:rsidRPr="002E6C31">
        <w:rPr>
          <w:rFonts w:ascii="Times New Roman" w:hAnsi="Times New Roman" w:cs="Times New Roman"/>
          <w:b/>
          <w:sz w:val="24"/>
          <w:szCs w:val="24"/>
          <w:u w:val="single"/>
        </w:rPr>
        <w:br w:type="page"/>
      </w:r>
    </w:p>
    <w:p w:rsidR="00C414AE" w:rsidRPr="002E6C31" w:rsidRDefault="00C414AE" w:rsidP="009914A6">
      <w:pPr>
        <w:spacing w:after="0" w:line="240" w:lineRule="auto"/>
        <w:jc w:val="center"/>
        <w:rPr>
          <w:rFonts w:ascii="Britannic Bold" w:hAnsi="Britannic Bold" w:cs="Times New Roman"/>
          <w:color w:val="4F6228" w:themeColor="accent3" w:themeShade="80"/>
          <w:sz w:val="26"/>
          <w:szCs w:val="26"/>
        </w:rPr>
      </w:pPr>
      <w:r w:rsidRPr="002E6C31">
        <w:rPr>
          <w:rFonts w:ascii="Britannic Bold" w:hAnsi="Britannic Bold" w:cs="Times New Roman"/>
          <w:noProof/>
          <w:color w:val="4F6228" w:themeColor="accent3" w:themeShade="80"/>
          <w:sz w:val="26"/>
          <w:szCs w:val="26"/>
        </w:rPr>
        <w:lastRenderedPageBreak/>
        <w:drawing>
          <wp:anchor distT="0" distB="0" distL="114300" distR="114300" simplePos="0" relativeHeight="251681792" behindDoc="0" locked="0" layoutInCell="1" allowOverlap="1">
            <wp:simplePos x="0" y="0"/>
            <wp:positionH relativeFrom="column">
              <wp:posOffset>5310838</wp:posOffset>
            </wp:positionH>
            <wp:positionV relativeFrom="paragraph">
              <wp:posOffset>-108023</wp:posOffset>
            </wp:positionV>
            <wp:extent cx="649935" cy="708263"/>
            <wp:effectExtent l="0" t="0" r="0" b="0"/>
            <wp:wrapNone/>
            <wp:docPr id="8" name="Picture 186" descr="navttc-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ttc-mono.jpg"/>
                    <pic:cNvPicPr/>
                  </pic:nvPicPr>
                  <pic:blipFill>
                    <a:blip r:embed="rId9" cstate="print">
                      <a:lum contrast="20000"/>
                    </a:blip>
                    <a:srcRect b="15294"/>
                    <a:stretch>
                      <a:fillRect/>
                    </a:stretch>
                  </pic:blipFill>
                  <pic:spPr>
                    <a:xfrm>
                      <a:off x="0" y="0"/>
                      <a:ext cx="656746" cy="715686"/>
                    </a:xfrm>
                    <a:prstGeom prst="rect">
                      <a:avLst/>
                    </a:prstGeom>
                  </pic:spPr>
                </pic:pic>
              </a:graphicData>
            </a:graphic>
          </wp:anchor>
        </w:drawing>
      </w:r>
      <w:r w:rsidRPr="002E6C31">
        <w:rPr>
          <w:rFonts w:ascii="Britannic Bold" w:hAnsi="Britannic Bold" w:cs="Times New Roman"/>
          <w:color w:val="4F6228" w:themeColor="accent3" w:themeShade="80"/>
          <w:sz w:val="26"/>
          <w:szCs w:val="26"/>
        </w:rPr>
        <w:t xml:space="preserve">GOVERNMENT OF PAKISTAN </w:t>
      </w:r>
    </w:p>
    <w:p w:rsidR="00C414AE" w:rsidRPr="002E6C31" w:rsidRDefault="00C414AE" w:rsidP="009914A6">
      <w:pPr>
        <w:spacing w:after="0" w:line="240" w:lineRule="auto"/>
        <w:jc w:val="center"/>
        <w:rPr>
          <w:rFonts w:ascii="Britannic Bold" w:hAnsi="Britannic Bold" w:cs="Times New Roman"/>
          <w:color w:val="4F6228" w:themeColor="accent3" w:themeShade="80"/>
          <w:sz w:val="26"/>
          <w:szCs w:val="26"/>
        </w:rPr>
      </w:pPr>
      <w:r w:rsidRPr="002E6C31">
        <w:rPr>
          <w:rFonts w:ascii="Britannic Bold" w:hAnsi="Britannic Bold" w:cs="Times New Roman"/>
          <w:color w:val="4F6228" w:themeColor="accent3" w:themeShade="80"/>
          <w:sz w:val="26"/>
          <w:szCs w:val="26"/>
        </w:rPr>
        <w:t>NATIONAL VOCATIONAL &amp; TECHNICAL</w:t>
      </w:r>
      <w:r w:rsidRPr="002E6C31">
        <w:rPr>
          <w:rFonts w:ascii="Britannic Bold" w:hAnsi="Britannic Bold" w:cs="Times New Roman"/>
          <w:noProof/>
          <w:color w:val="4F6228" w:themeColor="accent3" w:themeShade="80"/>
          <w:sz w:val="26"/>
          <w:szCs w:val="26"/>
        </w:rPr>
        <w:drawing>
          <wp:anchor distT="0" distB="0" distL="114300" distR="114300" simplePos="0" relativeHeight="251680768" behindDoc="0" locked="1" layoutInCell="1" allowOverlap="1">
            <wp:simplePos x="0" y="0"/>
            <wp:positionH relativeFrom="margin">
              <wp:align>left</wp:align>
            </wp:positionH>
            <wp:positionV relativeFrom="line">
              <wp:posOffset>-287020</wp:posOffset>
            </wp:positionV>
            <wp:extent cx="697230" cy="780415"/>
            <wp:effectExtent l="0" t="0" r="7620" b="635"/>
            <wp:wrapNone/>
            <wp:docPr id="9" name="Picture 9"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97230" cy="780415"/>
                    </a:xfrm>
                    <a:prstGeom prst="rect">
                      <a:avLst/>
                    </a:prstGeom>
                    <a:noFill/>
                  </pic:spPr>
                </pic:pic>
              </a:graphicData>
            </a:graphic>
          </wp:anchor>
        </w:drawing>
      </w:r>
      <w:r w:rsidRPr="002E6C31">
        <w:rPr>
          <w:rFonts w:ascii="Britannic Bold" w:hAnsi="Britannic Bold" w:cs="Times New Roman"/>
          <w:color w:val="4F6228" w:themeColor="accent3" w:themeShade="80"/>
          <w:sz w:val="26"/>
          <w:szCs w:val="26"/>
        </w:rPr>
        <w:t xml:space="preserve"> TRAINING COMMISSION</w:t>
      </w:r>
    </w:p>
    <w:p w:rsidR="00C414AE" w:rsidRPr="002E6C31" w:rsidRDefault="00C414AE" w:rsidP="009914A6">
      <w:pPr>
        <w:spacing w:after="0" w:line="240" w:lineRule="auto"/>
        <w:jc w:val="center"/>
        <w:rPr>
          <w:rFonts w:ascii="Britannic Bold" w:hAnsi="Britannic Bold" w:cs="Times New Roman"/>
          <w:color w:val="4F6228" w:themeColor="accent3" w:themeShade="80"/>
          <w:sz w:val="26"/>
          <w:szCs w:val="26"/>
        </w:rPr>
      </w:pPr>
      <w:r w:rsidRPr="002E6C31">
        <w:rPr>
          <w:rFonts w:ascii="Britannic Bold" w:hAnsi="Britannic Bold" w:cs="Times New Roman"/>
          <w:color w:val="4F6228" w:themeColor="accent3" w:themeShade="80"/>
          <w:sz w:val="26"/>
          <w:szCs w:val="26"/>
        </w:rPr>
        <w:t>Ministry of Federal Education and Professional Training</w:t>
      </w:r>
    </w:p>
    <w:p w:rsidR="00C414AE" w:rsidRPr="002E6C31" w:rsidRDefault="00C414AE" w:rsidP="009914A6">
      <w:pPr>
        <w:pStyle w:val="NoSpacing"/>
        <w:jc w:val="center"/>
        <w:rPr>
          <w:rFonts w:ascii="Times New Roman" w:hAnsi="Times New Roman" w:cs="Times New Roman"/>
          <w:szCs w:val="20"/>
        </w:rPr>
      </w:pPr>
      <w:r w:rsidRPr="002E6C31">
        <w:rPr>
          <w:rFonts w:ascii="Times New Roman" w:hAnsi="Times New Roman" w:cs="Times New Roman"/>
          <w:szCs w:val="20"/>
        </w:rPr>
        <w:t xml:space="preserve">NAVTTC Headquarters, Plot 38, </w:t>
      </w:r>
      <w:proofErr w:type="spellStart"/>
      <w:r w:rsidRPr="002E6C31">
        <w:rPr>
          <w:rFonts w:ascii="Times New Roman" w:hAnsi="Times New Roman" w:cs="Times New Roman"/>
          <w:szCs w:val="20"/>
        </w:rPr>
        <w:t>Kirthar</w:t>
      </w:r>
      <w:proofErr w:type="spellEnd"/>
      <w:r w:rsidRPr="002E6C31">
        <w:rPr>
          <w:rFonts w:ascii="Times New Roman" w:hAnsi="Times New Roman" w:cs="Times New Roman"/>
          <w:szCs w:val="20"/>
        </w:rPr>
        <w:t xml:space="preserve"> Road, Sector H-9/4, Islamabad</w:t>
      </w:r>
    </w:p>
    <w:p w:rsidR="00C414AE" w:rsidRPr="002E6C31" w:rsidRDefault="00C414AE" w:rsidP="009914A6">
      <w:pPr>
        <w:pStyle w:val="NoSpacing"/>
        <w:jc w:val="center"/>
        <w:rPr>
          <w:rFonts w:ascii="Times New Roman" w:hAnsi="Times New Roman" w:cs="Times New Roman"/>
          <w:szCs w:val="20"/>
        </w:rPr>
      </w:pPr>
      <w:r w:rsidRPr="002E6C31">
        <w:rPr>
          <w:rFonts w:ascii="Times New Roman" w:hAnsi="Times New Roman" w:cs="Times New Roman"/>
          <w:szCs w:val="20"/>
        </w:rPr>
        <w:t xml:space="preserve">051-9044300, 051-9206638, </w:t>
      </w:r>
      <w:hyperlink r:id="rId16" w:history="1">
        <w:r w:rsidRPr="002E6C31">
          <w:rPr>
            <w:rStyle w:val="Hyperlink"/>
            <w:rFonts w:ascii="Times New Roman" w:hAnsi="Times New Roman" w:cs="Times New Roman"/>
            <w:color w:val="auto"/>
            <w:szCs w:val="20"/>
          </w:rPr>
          <w:t>http://navttc.gov.pk</w:t>
        </w:r>
      </w:hyperlink>
    </w:p>
    <w:p w:rsidR="00C414AE" w:rsidRPr="002E6C31" w:rsidRDefault="00C414AE" w:rsidP="009914A6">
      <w:pPr>
        <w:pStyle w:val="NoSpacing"/>
        <w:jc w:val="center"/>
        <w:rPr>
          <w:rFonts w:ascii="Times New Roman" w:hAnsi="Times New Roman" w:cs="Times New Roman"/>
          <w:sz w:val="20"/>
          <w:szCs w:val="20"/>
          <w:u w:val="single"/>
        </w:rPr>
      </w:pPr>
    </w:p>
    <w:p w:rsidR="00C414AE" w:rsidRPr="002E6C31" w:rsidRDefault="00C414AE" w:rsidP="009914A6">
      <w:pPr>
        <w:spacing w:after="0" w:line="240" w:lineRule="auto"/>
        <w:rPr>
          <w:rFonts w:ascii="Times New Roman" w:hAnsi="Times New Roman" w:cs="Times New Roman"/>
          <w:sz w:val="24"/>
        </w:rPr>
      </w:pPr>
    </w:p>
    <w:p w:rsidR="00C414AE" w:rsidRPr="002E6C31" w:rsidRDefault="00C414AE" w:rsidP="009914A6">
      <w:pPr>
        <w:widowControl w:val="0"/>
        <w:suppressAutoHyphens/>
        <w:autoSpaceDE w:val="0"/>
        <w:spacing w:after="0" w:line="240" w:lineRule="auto"/>
        <w:jc w:val="center"/>
        <w:rPr>
          <w:rFonts w:ascii="Times New Roman" w:hAnsi="Times New Roman" w:cs="Times New Roman"/>
          <w:b/>
          <w:sz w:val="28"/>
          <w:szCs w:val="24"/>
        </w:rPr>
      </w:pPr>
      <w:r w:rsidRPr="002E6C31">
        <w:rPr>
          <w:rFonts w:ascii="Times New Roman" w:hAnsi="Times New Roman" w:cs="Times New Roman"/>
          <w:b/>
          <w:sz w:val="28"/>
          <w:szCs w:val="24"/>
        </w:rPr>
        <w:t xml:space="preserve">Prime Minister’s Special Package to Implement </w:t>
      </w:r>
    </w:p>
    <w:p w:rsidR="00C414AE" w:rsidRPr="002E6C31" w:rsidRDefault="00C414AE" w:rsidP="009914A6">
      <w:pPr>
        <w:widowControl w:val="0"/>
        <w:suppressAutoHyphens/>
        <w:autoSpaceDE w:val="0"/>
        <w:spacing w:after="0" w:line="240" w:lineRule="auto"/>
        <w:jc w:val="center"/>
        <w:rPr>
          <w:rFonts w:ascii="Times New Roman" w:hAnsi="Times New Roman" w:cs="Times New Roman"/>
          <w:b/>
          <w:sz w:val="28"/>
          <w:szCs w:val="24"/>
        </w:rPr>
      </w:pPr>
      <w:r w:rsidRPr="002E6C31">
        <w:rPr>
          <w:rFonts w:ascii="Times New Roman" w:hAnsi="Times New Roman" w:cs="Times New Roman"/>
          <w:b/>
          <w:sz w:val="28"/>
          <w:szCs w:val="24"/>
        </w:rPr>
        <w:t xml:space="preserve">“Skills for All” Strategy for TVET Sector Development in Pakistan </w:t>
      </w:r>
    </w:p>
    <w:p w:rsidR="00C414AE" w:rsidRPr="002E6C31" w:rsidRDefault="00C414AE" w:rsidP="009914A6">
      <w:pPr>
        <w:widowControl w:val="0"/>
        <w:suppressAutoHyphens/>
        <w:autoSpaceDE w:val="0"/>
        <w:spacing w:after="0" w:line="240" w:lineRule="auto"/>
        <w:jc w:val="center"/>
        <w:rPr>
          <w:rFonts w:ascii="Times New Roman" w:hAnsi="Times New Roman" w:cs="Times New Roman"/>
          <w:b/>
          <w:sz w:val="28"/>
          <w:szCs w:val="24"/>
        </w:rPr>
      </w:pPr>
      <w:proofErr w:type="gramStart"/>
      <w:r w:rsidRPr="002E6C31">
        <w:rPr>
          <w:rFonts w:ascii="Times New Roman" w:hAnsi="Times New Roman" w:cs="Times New Roman"/>
          <w:b/>
          <w:sz w:val="28"/>
          <w:szCs w:val="24"/>
        </w:rPr>
        <w:t>under</w:t>
      </w:r>
      <w:proofErr w:type="gramEnd"/>
      <w:r w:rsidRPr="002E6C31">
        <w:rPr>
          <w:rFonts w:ascii="Times New Roman" w:hAnsi="Times New Roman" w:cs="Times New Roman"/>
          <w:b/>
          <w:sz w:val="28"/>
          <w:szCs w:val="24"/>
        </w:rPr>
        <w:t xml:space="preserve"> </w:t>
      </w:r>
      <w:proofErr w:type="spellStart"/>
      <w:r w:rsidRPr="002E6C31">
        <w:rPr>
          <w:rFonts w:ascii="Times New Roman" w:hAnsi="Times New Roman" w:cs="Times New Roman"/>
          <w:b/>
          <w:sz w:val="28"/>
          <w:szCs w:val="24"/>
        </w:rPr>
        <w:t>Kamyab</w:t>
      </w:r>
      <w:proofErr w:type="spellEnd"/>
      <w:r w:rsidRPr="002E6C31">
        <w:rPr>
          <w:rFonts w:ascii="Times New Roman" w:hAnsi="Times New Roman" w:cs="Times New Roman"/>
          <w:b/>
          <w:sz w:val="28"/>
          <w:szCs w:val="24"/>
        </w:rPr>
        <w:t xml:space="preserve"> </w:t>
      </w:r>
      <w:proofErr w:type="spellStart"/>
      <w:r w:rsidRPr="002E6C31">
        <w:rPr>
          <w:rFonts w:ascii="Times New Roman" w:hAnsi="Times New Roman" w:cs="Times New Roman"/>
          <w:b/>
          <w:sz w:val="28"/>
          <w:szCs w:val="24"/>
        </w:rPr>
        <w:t>Jawan</w:t>
      </w:r>
      <w:proofErr w:type="spellEnd"/>
      <w:r w:rsidRPr="002E6C31">
        <w:rPr>
          <w:rFonts w:ascii="Times New Roman" w:hAnsi="Times New Roman" w:cs="Times New Roman"/>
          <w:b/>
          <w:sz w:val="28"/>
          <w:szCs w:val="24"/>
        </w:rPr>
        <w:t xml:space="preserve"> Initiative </w:t>
      </w:r>
    </w:p>
    <w:p w:rsidR="00C414AE" w:rsidRPr="002E6C31" w:rsidRDefault="00C414AE" w:rsidP="009914A6">
      <w:pPr>
        <w:spacing w:after="0" w:line="240" w:lineRule="auto"/>
        <w:jc w:val="center"/>
        <w:rPr>
          <w:rFonts w:ascii="Times New Roman" w:hAnsi="Times New Roman" w:cs="Times New Roman"/>
          <w:b/>
          <w:noProof/>
          <w:sz w:val="28"/>
          <w:szCs w:val="24"/>
        </w:rPr>
      </w:pPr>
    </w:p>
    <w:p w:rsidR="00C414AE" w:rsidRPr="00250B8F" w:rsidRDefault="00C414AE" w:rsidP="009914A6">
      <w:pPr>
        <w:spacing w:after="0" w:line="240" w:lineRule="auto"/>
        <w:jc w:val="center"/>
        <w:rPr>
          <w:rFonts w:ascii="Times New Roman" w:hAnsi="Times New Roman" w:cs="Times New Roman"/>
          <w:b/>
          <w:noProof/>
          <w:sz w:val="28"/>
          <w:szCs w:val="24"/>
          <w:u w:val="single"/>
        </w:rPr>
      </w:pPr>
      <w:r w:rsidRPr="00250B8F">
        <w:rPr>
          <w:rFonts w:ascii="Times New Roman" w:hAnsi="Times New Roman" w:cs="Times New Roman"/>
          <w:b/>
          <w:noProof/>
          <w:sz w:val="28"/>
          <w:szCs w:val="24"/>
          <w:u w:val="single"/>
        </w:rPr>
        <w:t xml:space="preserve">INVITATION FOR PRE-QUALIFICATION OF INTERNATIONAL ACCREDITATION </w:t>
      </w:r>
      <w:r w:rsidR="00250B8F" w:rsidRPr="00250B8F">
        <w:rPr>
          <w:rFonts w:ascii="Times New Roman" w:hAnsi="Times New Roman" w:cs="Times New Roman"/>
          <w:b/>
          <w:noProof/>
          <w:sz w:val="28"/>
          <w:szCs w:val="24"/>
          <w:u w:val="single"/>
        </w:rPr>
        <w:t>BODIES</w:t>
      </w:r>
    </w:p>
    <w:p w:rsidR="00C414AE" w:rsidRPr="002E6C31" w:rsidRDefault="00C414AE" w:rsidP="009914A6">
      <w:pPr>
        <w:spacing w:after="0" w:line="240" w:lineRule="auto"/>
        <w:ind w:left="-450" w:hanging="90"/>
        <w:jc w:val="center"/>
        <w:rPr>
          <w:rFonts w:ascii="Times New Roman" w:hAnsi="Times New Roman" w:cs="Times New Roman"/>
          <w:b/>
          <w:sz w:val="24"/>
          <w:szCs w:val="24"/>
          <w:u w:val="single"/>
        </w:rPr>
      </w:pPr>
      <w:r w:rsidRPr="00250B8F">
        <w:rPr>
          <w:rFonts w:ascii="Times New Roman" w:hAnsi="Times New Roman" w:cs="Times New Roman"/>
          <w:b/>
          <w:sz w:val="24"/>
          <w:szCs w:val="24"/>
          <w:u w:val="single"/>
        </w:rPr>
        <w:softHyphen/>
      </w:r>
    </w:p>
    <w:p w:rsidR="000F6B43" w:rsidRPr="002E6C31" w:rsidRDefault="000F6B43" w:rsidP="009914A6">
      <w:pPr>
        <w:pStyle w:val="ListParagraph"/>
        <w:widowControl w:val="0"/>
        <w:numPr>
          <w:ilvl w:val="0"/>
          <w:numId w:val="3"/>
        </w:numPr>
        <w:shd w:val="clear" w:color="auto" w:fill="FFFFFF"/>
        <w:tabs>
          <w:tab w:val="left" w:pos="4320"/>
        </w:tabs>
        <w:suppressAutoHyphens/>
        <w:autoSpaceDE w:val="0"/>
        <w:spacing w:after="0" w:line="240" w:lineRule="auto"/>
        <w:jc w:val="both"/>
        <w:rPr>
          <w:rFonts w:ascii="Times New Roman" w:hAnsi="Times New Roman" w:cs="Times New Roman"/>
          <w:sz w:val="24"/>
          <w:szCs w:val="24"/>
        </w:rPr>
      </w:pPr>
      <w:r w:rsidRPr="002E6C31">
        <w:rPr>
          <w:rFonts w:ascii="Times New Roman" w:hAnsi="Times New Roman" w:cs="Times New Roman"/>
          <w:sz w:val="24"/>
          <w:szCs w:val="24"/>
          <w:lang w:eastAsia="en-GB"/>
        </w:rPr>
        <w:t xml:space="preserve">National Vocational and Technical Training Commission (NAVTTC), under Ministry of Federal Education and Professional Training, is the apex body for technical education and vocational training (TVET) in the country. It is mandated to promote, facilitate, regulate, strategize, revamp, approve curricula, train and provide policy direction for country’s entire Technical &amp; Vocational Education and Training (TVET) and skill development system in the country. </w:t>
      </w:r>
    </w:p>
    <w:p w:rsidR="000F6B43" w:rsidRPr="002E6C31" w:rsidRDefault="003C7CF6" w:rsidP="0036537E">
      <w:pPr>
        <w:pStyle w:val="ListParagraph"/>
        <w:widowControl w:val="0"/>
        <w:numPr>
          <w:ilvl w:val="0"/>
          <w:numId w:val="3"/>
        </w:numPr>
        <w:shd w:val="clear" w:color="auto" w:fill="FFFFFF"/>
        <w:suppressAutoHyphens/>
        <w:autoSpaceDE w:val="0"/>
        <w:spacing w:after="0" w:line="240" w:lineRule="auto"/>
        <w:jc w:val="both"/>
        <w:rPr>
          <w:rFonts w:ascii="Times New Roman" w:hAnsi="Times New Roman" w:cs="Times New Roman"/>
          <w:sz w:val="24"/>
          <w:szCs w:val="24"/>
        </w:rPr>
      </w:pPr>
      <w:r w:rsidRPr="002E6C31">
        <w:rPr>
          <w:rFonts w:ascii="Times New Roman" w:hAnsi="Times New Roman" w:cs="Times New Roman"/>
          <w:sz w:val="24"/>
          <w:szCs w:val="24"/>
        </w:rPr>
        <w:t xml:space="preserve">NAVTTC has made major contribution to national human resource development, and has </w:t>
      </w:r>
      <w:r w:rsidR="0021090F" w:rsidRPr="002E6C31">
        <w:rPr>
          <w:rFonts w:ascii="Times New Roman" w:hAnsi="Times New Roman" w:cs="Times New Roman"/>
          <w:sz w:val="24"/>
          <w:szCs w:val="24"/>
        </w:rPr>
        <w:t>generated large</w:t>
      </w:r>
      <w:r w:rsidRPr="002E6C31">
        <w:rPr>
          <w:rFonts w:ascii="Times New Roman" w:hAnsi="Times New Roman" w:cs="Times New Roman"/>
          <w:sz w:val="24"/>
          <w:szCs w:val="24"/>
        </w:rPr>
        <w:t xml:space="preserve"> number of employment for the skilled youth in national and overseas markets resulting in benefitting individuals a</w:t>
      </w:r>
      <w:r w:rsidR="0036537E">
        <w:rPr>
          <w:rFonts w:ascii="Times New Roman" w:hAnsi="Times New Roman" w:cs="Times New Roman"/>
          <w:sz w:val="24"/>
          <w:szCs w:val="24"/>
        </w:rPr>
        <w:t xml:space="preserve">s well as the national economy. </w:t>
      </w:r>
      <w:r w:rsidR="000F6B43" w:rsidRPr="002E6C31">
        <w:rPr>
          <w:rFonts w:ascii="Times New Roman" w:hAnsi="Times New Roman" w:cs="Times New Roman"/>
          <w:sz w:val="24"/>
          <w:szCs w:val="24"/>
          <w:lang w:eastAsia="en-GB"/>
        </w:rPr>
        <w:t xml:space="preserve">Some key achievements of NAVTTC are; </w:t>
      </w:r>
      <w:r w:rsidR="000F6B43" w:rsidRPr="002E6C31">
        <w:rPr>
          <w:rFonts w:ascii="Times New Roman" w:hAnsi="Times New Roman" w:cs="Times New Roman"/>
          <w:sz w:val="24"/>
          <w:szCs w:val="24"/>
        </w:rPr>
        <w:t xml:space="preserve">379,350 youth trained as certified skilled professionals; </w:t>
      </w:r>
      <w:r w:rsidR="000F6B43" w:rsidRPr="002E6C31">
        <w:rPr>
          <w:rFonts w:ascii="Times New Roman" w:hAnsi="Times New Roman" w:cs="Times New Roman"/>
          <w:sz w:val="24"/>
          <w:szCs w:val="24"/>
          <w:lang w:eastAsia="en-GB"/>
        </w:rPr>
        <w:t>170,000 trained in last year, with 71% employed, in 720 institutes; 36,000 trained i</w:t>
      </w:r>
      <w:r w:rsidR="000F6B43" w:rsidRPr="002E6C31">
        <w:rPr>
          <w:rFonts w:ascii="Times New Roman" w:hAnsi="Times New Roman" w:cs="Times New Roman"/>
          <w:sz w:val="24"/>
          <w:szCs w:val="24"/>
        </w:rPr>
        <w:t>n High-Tech</w:t>
      </w:r>
      <w:r w:rsidR="000F6B43" w:rsidRPr="002E6C31">
        <w:rPr>
          <w:rFonts w:ascii="Times New Roman" w:hAnsi="Times New Roman" w:cs="Times New Roman"/>
          <w:sz w:val="24"/>
          <w:szCs w:val="24"/>
          <w:lang w:eastAsia="en-GB"/>
        </w:rPr>
        <w:t xml:space="preserve">, Artificial Intelligence &amp; IT; </w:t>
      </w:r>
      <w:r w:rsidR="000F6B43" w:rsidRPr="002E6C31">
        <w:rPr>
          <w:rFonts w:ascii="Times New Roman" w:hAnsi="Times New Roman" w:cs="Times New Roman"/>
          <w:sz w:val="24"/>
          <w:szCs w:val="24"/>
        </w:rPr>
        <w:t xml:space="preserve">Developed National Skills Information System (NSIS) and established NEXT Skilled Youth &amp; Job Portal with Databank of 280,000 Skilled Youth available in real time; National Vocational Qualifications Framework (NVQF) developed ; </w:t>
      </w:r>
      <w:r w:rsidR="000F6B43" w:rsidRPr="002E6C31">
        <w:rPr>
          <w:rFonts w:ascii="Times New Roman" w:hAnsi="Times New Roman" w:cs="Times New Roman"/>
          <w:sz w:val="24"/>
          <w:szCs w:val="24"/>
          <w:lang w:eastAsia="en-GB"/>
        </w:rPr>
        <w:t xml:space="preserve">92 Qualifications developed; </w:t>
      </w:r>
      <w:r w:rsidR="000F6B43" w:rsidRPr="002E6C31">
        <w:rPr>
          <w:rFonts w:ascii="Times New Roman" w:hAnsi="Times New Roman" w:cs="Times New Roman"/>
          <w:sz w:val="24"/>
          <w:szCs w:val="24"/>
        </w:rPr>
        <w:t>Matric-Tech Programme launched to mainstream TVET in Formal Education; 18,627 personnel mainstreamed through RPL (Recognition of Prior Learning); 50 Smart Labs and 500 Class Rooms set up under the Chinese CPEC Equipment arrangements; International Accreditation etc.</w:t>
      </w:r>
    </w:p>
    <w:p w:rsidR="000F6B43" w:rsidRPr="002E6C31" w:rsidRDefault="000F6B43" w:rsidP="009914A6">
      <w:pPr>
        <w:widowControl w:val="0"/>
        <w:numPr>
          <w:ilvl w:val="0"/>
          <w:numId w:val="3"/>
        </w:numPr>
        <w:suppressAutoHyphens/>
        <w:autoSpaceDE w:val="0"/>
        <w:spacing w:after="0" w:line="240" w:lineRule="auto"/>
        <w:jc w:val="both"/>
        <w:rPr>
          <w:rFonts w:ascii="Times New Roman" w:hAnsi="Times New Roman" w:cs="Times New Roman"/>
          <w:sz w:val="24"/>
          <w:szCs w:val="24"/>
        </w:rPr>
      </w:pPr>
      <w:r w:rsidRPr="002E6C31">
        <w:rPr>
          <w:rFonts w:ascii="Times New Roman" w:hAnsi="Times New Roman" w:cs="Times New Roman"/>
          <w:sz w:val="24"/>
          <w:szCs w:val="24"/>
        </w:rPr>
        <w:t xml:space="preserve">National Vocational &amp; Technical Training Commission (NAVTTC) invites Expression of Interest (EOI) </w:t>
      </w:r>
      <w:r w:rsidR="00C6746A" w:rsidRPr="002E6C31">
        <w:rPr>
          <w:rFonts w:ascii="Times New Roman" w:hAnsi="Times New Roman" w:cs="Times New Roman"/>
          <w:sz w:val="24"/>
          <w:szCs w:val="24"/>
        </w:rPr>
        <w:t xml:space="preserve">for pre-qualification </w:t>
      </w:r>
      <w:r w:rsidRPr="002E6C31">
        <w:rPr>
          <w:rFonts w:ascii="Times New Roman" w:hAnsi="Times New Roman" w:cs="Times New Roman"/>
          <w:sz w:val="24"/>
          <w:szCs w:val="24"/>
        </w:rPr>
        <w:t xml:space="preserve">from technically qualified and financially sound </w:t>
      </w:r>
      <w:r w:rsidR="00AC5BAC" w:rsidRPr="002E6C31">
        <w:rPr>
          <w:rFonts w:ascii="Times New Roman" w:hAnsi="Times New Roman" w:cs="Times New Roman"/>
          <w:sz w:val="24"/>
          <w:szCs w:val="24"/>
        </w:rPr>
        <w:t>p</w:t>
      </w:r>
      <w:r w:rsidRPr="002E6C31">
        <w:rPr>
          <w:rFonts w:ascii="Times New Roman" w:hAnsi="Times New Roman" w:cs="Times New Roman"/>
          <w:sz w:val="24"/>
          <w:szCs w:val="24"/>
        </w:rPr>
        <w:t>ublic/</w:t>
      </w:r>
      <w:r w:rsidR="00AC5BAC" w:rsidRPr="002E6C31">
        <w:rPr>
          <w:rFonts w:ascii="Times New Roman" w:hAnsi="Times New Roman" w:cs="Times New Roman"/>
          <w:sz w:val="24"/>
          <w:szCs w:val="24"/>
        </w:rPr>
        <w:t>p</w:t>
      </w:r>
      <w:r w:rsidRPr="002E6C31">
        <w:rPr>
          <w:rFonts w:ascii="Times New Roman" w:hAnsi="Times New Roman" w:cs="Times New Roman"/>
          <w:sz w:val="24"/>
          <w:szCs w:val="24"/>
        </w:rPr>
        <w:t xml:space="preserve">rivate </w:t>
      </w:r>
      <w:r w:rsidR="00AC5BAC" w:rsidRPr="002E6C31">
        <w:rPr>
          <w:rFonts w:ascii="Times New Roman" w:hAnsi="Times New Roman" w:cs="Times New Roman"/>
          <w:sz w:val="24"/>
          <w:szCs w:val="24"/>
        </w:rPr>
        <w:t>a</w:t>
      </w:r>
      <w:r w:rsidRPr="002E6C31">
        <w:rPr>
          <w:rFonts w:ascii="Times New Roman" w:hAnsi="Times New Roman" w:cs="Times New Roman"/>
          <w:sz w:val="24"/>
          <w:szCs w:val="24"/>
        </w:rPr>
        <w:t xml:space="preserve">ccreditation </w:t>
      </w:r>
      <w:r w:rsidR="00AC5BAC" w:rsidRPr="002E6C31">
        <w:rPr>
          <w:rFonts w:ascii="Times New Roman" w:hAnsi="Times New Roman" w:cs="Times New Roman"/>
          <w:sz w:val="24"/>
          <w:szCs w:val="24"/>
        </w:rPr>
        <w:t>a</w:t>
      </w:r>
      <w:r w:rsidRPr="002E6C31">
        <w:rPr>
          <w:rFonts w:ascii="Times New Roman" w:hAnsi="Times New Roman" w:cs="Times New Roman"/>
          <w:sz w:val="24"/>
          <w:szCs w:val="24"/>
        </w:rPr>
        <w:t xml:space="preserve">warding </w:t>
      </w:r>
      <w:r w:rsidR="00AC5BAC" w:rsidRPr="002E6C31">
        <w:rPr>
          <w:rFonts w:ascii="Times New Roman" w:hAnsi="Times New Roman" w:cs="Times New Roman"/>
          <w:sz w:val="24"/>
          <w:szCs w:val="24"/>
        </w:rPr>
        <w:t>b</w:t>
      </w:r>
      <w:r w:rsidRPr="002E6C31">
        <w:rPr>
          <w:rFonts w:ascii="Times New Roman" w:hAnsi="Times New Roman" w:cs="Times New Roman"/>
          <w:sz w:val="24"/>
          <w:szCs w:val="24"/>
        </w:rPr>
        <w:t>odies of international repute to implement the component “</w:t>
      </w:r>
      <w:r w:rsidR="0036537E">
        <w:rPr>
          <w:rFonts w:ascii="Times New Roman" w:hAnsi="Times New Roman" w:cs="Times New Roman"/>
          <w:sz w:val="24"/>
          <w:szCs w:val="24"/>
        </w:rPr>
        <w:t>International Accreditation of S</w:t>
      </w:r>
      <w:r w:rsidRPr="002E6C31">
        <w:rPr>
          <w:rFonts w:ascii="Times New Roman" w:hAnsi="Times New Roman" w:cs="Times New Roman"/>
          <w:sz w:val="24"/>
          <w:szCs w:val="24"/>
        </w:rPr>
        <w:t xml:space="preserve">elected Pakistani TVET </w:t>
      </w:r>
      <w:r w:rsidR="00F355F0" w:rsidRPr="002E6C31">
        <w:rPr>
          <w:rFonts w:ascii="Times New Roman" w:hAnsi="Times New Roman" w:cs="Times New Roman"/>
          <w:sz w:val="24"/>
          <w:szCs w:val="24"/>
        </w:rPr>
        <w:t>I</w:t>
      </w:r>
      <w:r w:rsidRPr="002E6C31">
        <w:rPr>
          <w:rFonts w:ascii="Times New Roman" w:hAnsi="Times New Roman" w:cs="Times New Roman"/>
          <w:sz w:val="24"/>
          <w:szCs w:val="24"/>
        </w:rPr>
        <w:t xml:space="preserve">nstitutes” under NAVTTC’s </w:t>
      </w:r>
      <w:r w:rsidR="00947A2B">
        <w:rPr>
          <w:rFonts w:ascii="Times New Roman" w:hAnsi="Times New Roman" w:cs="Times New Roman"/>
          <w:sz w:val="24"/>
          <w:szCs w:val="24"/>
        </w:rPr>
        <w:t>“</w:t>
      </w:r>
      <w:r w:rsidRPr="002E6C31">
        <w:rPr>
          <w:rFonts w:ascii="Times New Roman" w:hAnsi="Times New Roman" w:cs="Times New Roman"/>
          <w:b/>
          <w:i/>
          <w:sz w:val="24"/>
          <w:szCs w:val="24"/>
        </w:rPr>
        <w:t>Prime Minister’s Special Package to Implement Skills for All Strategy for TVET Sector Development in Pakistan</w:t>
      </w:r>
      <w:r w:rsidR="00947A2B">
        <w:rPr>
          <w:rFonts w:ascii="Times New Roman" w:hAnsi="Times New Roman" w:cs="Times New Roman"/>
          <w:b/>
          <w:i/>
          <w:sz w:val="24"/>
          <w:szCs w:val="24"/>
        </w:rPr>
        <w:t>”</w:t>
      </w:r>
      <w:r w:rsidRPr="002E6C31">
        <w:rPr>
          <w:rFonts w:ascii="Times New Roman" w:hAnsi="Times New Roman" w:cs="Times New Roman"/>
          <w:b/>
          <w:i/>
          <w:sz w:val="24"/>
          <w:szCs w:val="24"/>
        </w:rPr>
        <w:t xml:space="preserve"> under </w:t>
      </w:r>
      <w:proofErr w:type="spellStart"/>
      <w:r w:rsidRPr="002E6C31">
        <w:rPr>
          <w:rFonts w:ascii="Times New Roman" w:hAnsi="Times New Roman" w:cs="Times New Roman"/>
          <w:b/>
          <w:i/>
          <w:sz w:val="24"/>
          <w:szCs w:val="24"/>
        </w:rPr>
        <w:t>Kamyab</w:t>
      </w:r>
      <w:proofErr w:type="spellEnd"/>
      <w:r w:rsidRPr="002E6C31">
        <w:rPr>
          <w:rFonts w:ascii="Times New Roman" w:hAnsi="Times New Roman" w:cs="Times New Roman"/>
          <w:b/>
          <w:i/>
          <w:sz w:val="24"/>
          <w:szCs w:val="24"/>
        </w:rPr>
        <w:t xml:space="preserve"> </w:t>
      </w:r>
      <w:proofErr w:type="spellStart"/>
      <w:r w:rsidRPr="002E6C31">
        <w:rPr>
          <w:rFonts w:ascii="Times New Roman" w:hAnsi="Times New Roman" w:cs="Times New Roman"/>
          <w:b/>
          <w:i/>
          <w:sz w:val="24"/>
          <w:szCs w:val="24"/>
        </w:rPr>
        <w:t>Jawan</w:t>
      </w:r>
      <w:proofErr w:type="spellEnd"/>
      <w:r w:rsidRPr="002E6C31">
        <w:rPr>
          <w:rFonts w:ascii="Times New Roman" w:hAnsi="Times New Roman" w:cs="Times New Roman"/>
          <w:b/>
          <w:i/>
          <w:sz w:val="24"/>
          <w:szCs w:val="24"/>
        </w:rPr>
        <w:t xml:space="preserve"> Initiative</w:t>
      </w:r>
      <w:r w:rsidRPr="002E6C31">
        <w:rPr>
          <w:rFonts w:ascii="Times New Roman" w:hAnsi="Times New Roman" w:cs="Times New Roman"/>
          <w:sz w:val="24"/>
          <w:szCs w:val="24"/>
        </w:rPr>
        <w:t xml:space="preserve">. National Vocational and Technical Training Commission (NAVTTC) aims to have </w:t>
      </w:r>
      <w:r w:rsidR="00AC5BAC" w:rsidRPr="002E6C31">
        <w:rPr>
          <w:rFonts w:ascii="Times New Roman" w:hAnsi="Times New Roman" w:cs="Times New Roman"/>
          <w:sz w:val="24"/>
          <w:szCs w:val="24"/>
        </w:rPr>
        <w:t>i</w:t>
      </w:r>
      <w:r w:rsidRPr="002E6C31">
        <w:rPr>
          <w:rFonts w:ascii="Times New Roman" w:hAnsi="Times New Roman" w:cs="Times New Roman"/>
          <w:sz w:val="24"/>
          <w:szCs w:val="24"/>
        </w:rPr>
        <w:t xml:space="preserve">nternational </w:t>
      </w:r>
      <w:r w:rsidR="00AC5BAC" w:rsidRPr="002E6C31">
        <w:rPr>
          <w:rFonts w:ascii="Times New Roman" w:hAnsi="Times New Roman" w:cs="Times New Roman"/>
          <w:sz w:val="24"/>
          <w:szCs w:val="24"/>
        </w:rPr>
        <w:t>a</w:t>
      </w:r>
      <w:r w:rsidRPr="002E6C31">
        <w:rPr>
          <w:rFonts w:ascii="Times New Roman" w:hAnsi="Times New Roman" w:cs="Times New Roman"/>
          <w:sz w:val="24"/>
          <w:szCs w:val="24"/>
        </w:rPr>
        <w:t xml:space="preserve">ccreditation for selected institutes throughout Pakistan.  International </w:t>
      </w:r>
      <w:r w:rsidR="00AC5BAC" w:rsidRPr="002E6C31">
        <w:rPr>
          <w:rFonts w:ascii="Times New Roman" w:hAnsi="Times New Roman" w:cs="Times New Roman"/>
          <w:sz w:val="24"/>
          <w:szCs w:val="24"/>
        </w:rPr>
        <w:t>a</w:t>
      </w:r>
      <w:r w:rsidRPr="002E6C31">
        <w:rPr>
          <w:rFonts w:ascii="Times New Roman" w:hAnsi="Times New Roman" w:cs="Times New Roman"/>
          <w:sz w:val="24"/>
          <w:szCs w:val="24"/>
        </w:rPr>
        <w:t xml:space="preserve">ccreditation as an instrument would create public trust as well as national and international credibility, in the quality of technical and vocational education of the </w:t>
      </w:r>
      <w:proofErr w:type="spellStart"/>
      <w:r w:rsidRPr="002E6C31">
        <w:rPr>
          <w:rFonts w:ascii="Times New Roman" w:hAnsi="Times New Roman" w:cs="Times New Roman"/>
          <w:sz w:val="24"/>
          <w:szCs w:val="24"/>
        </w:rPr>
        <w:t>country</w:t>
      </w:r>
      <w:proofErr w:type="gramStart"/>
      <w:r w:rsidR="00947A2B">
        <w:rPr>
          <w:rFonts w:ascii="Times New Roman" w:hAnsi="Times New Roman" w:cs="Times New Roman"/>
          <w:sz w:val="24"/>
          <w:szCs w:val="24"/>
        </w:rPr>
        <w:t>,</w:t>
      </w:r>
      <w:r w:rsidR="00947A2B" w:rsidRPr="002E6C31">
        <w:rPr>
          <w:rFonts w:ascii="Times New Roman" w:hAnsi="Times New Roman" w:cs="Times New Roman"/>
          <w:sz w:val="24"/>
          <w:szCs w:val="24"/>
        </w:rPr>
        <w:t>especially</w:t>
      </w:r>
      <w:proofErr w:type="spellEnd"/>
      <w:proofErr w:type="gramEnd"/>
      <w:r w:rsidR="00947A2B" w:rsidRPr="002E6C31">
        <w:rPr>
          <w:rFonts w:ascii="Times New Roman" w:hAnsi="Times New Roman" w:cs="Times New Roman"/>
          <w:sz w:val="24"/>
          <w:szCs w:val="24"/>
        </w:rPr>
        <w:t xml:space="preserve"> for overseas employment</w:t>
      </w:r>
      <w:r w:rsidRPr="002E6C31">
        <w:rPr>
          <w:rFonts w:ascii="Times New Roman" w:hAnsi="Times New Roman" w:cs="Times New Roman"/>
          <w:sz w:val="24"/>
          <w:szCs w:val="24"/>
        </w:rPr>
        <w:t xml:space="preserve">.  The purpose is to bring the </w:t>
      </w:r>
      <w:r w:rsidR="00947A2B">
        <w:rPr>
          <w:rFonts w:ascii="Times New Roman" w:hAnsi="Times New Roman" w:cs="Times New Roman"/>
          <w:sz w:val="24"/>
          <w:szCs w:val="24"/>
        </w:rPr>
        <w:t xml:space="preserve">selected </w:t>
      </w:r>
      <w:r w:rsidRPr="002E6C31">
        <w:rPr>
          <w:rFonts w:ascii="Times New Roman" w:hAnsi="Times New Roman" w:cs="Times New Roman"/>
          <w:sz w:val="24"/>
          <w:szCs w:val="24"/>
        </w:rPr>
        <w:t xml:space="preserve">national TVET technical institutes at par with the international standards and job market.  </w:t>
      </w:r>
    </w:p>
    <w:p w:rsidR="00F41AA5" w:rsidRDefault="000F6B43" w:rsidP="009914A6">
      <w:pPr>
        <w:widowControl w:val="0"/>
        <w:numPr>
          <w:ilvl w:val="0"/>
          <w:numId w:val="3"/>
        </w:numPr>
        <w:suppressAutoHyphens/>
        <w:autoSpaceDE w:val="0"/>
        <w:spacing w:after="0" w:line="240" w:lineRule="auto"/>
        <w:jc w:val="both"/>
        <w:rPr>
          <w:rFonts w:ascii="Times New Roman" w:hAnsi="Times New Roman" w:cs="Times New Roman"/>
          <w:sz w:val="24"/>
          <w:szCs w:val="24"/>
        </w:rPr>
      </w:pPr>
      <w:r w:rsidRPr="002E6C31">
        <w:rPr>
          <w:rFonts w:ascii="Times New Roman" w:hAnsi="Times New Roman" w:cs="Times New Roman"/>
          <w:sz w:val="24"/>
          <w:szCs w:val="24"/>
        </w:rPr>
        <w:t xml:space="preserve">The interested </w:t>
      </w:r>
      <w:r w:rsidR="00AC5BAC" w:rsidRPr="002E6C31">
        <w:rPr>
          <w:rFonts w:ascii="Times New Roman" w:hAnsi="Times New Roman" w:cs="Times New Roman"/>
          <w:sz w:val="24"/>
          <w:szCs w:val="24"/>
        </w:rPr>
        <w:t>i</w:t>
      </w:r>
      <w:r w:rsidRPr="002E6C31">
        <w:rPr>
          <w:rFonts w:ascii="Times New Roman" w:hAnsi="Times New Roman" w:cs="Times New Roman"/>
          <w:sz w:val="24"/>
          <w:szCs w:val="24"/>
        </w:rPr>
        <w:t xml:space="preserve">nternational </w:t>
      </w:r>
      <w:r w:rsidR="00AC5BAC" w:rsidRPr="002E6C31">
        <w:rPr>
          <w:rFonts w:ascii="Times New Roman" w:hAnsi="Times New Roman" w:cs="Times New Roman"/>
          <w:sz w:val="24"/>
          <w:szCs w:val="24"/>
        </w:rPr>
        <w:t>a</w:t>
      </w:r>
      <w:r w:rsidRPr="002E6C31">
        <w:rPr>
          <w:rFonts w:ascii="Times New Roman" w:hAnsi="Times New Roman" w:cs="Times New Roman"/>
          <w:sz w:val="24"/>
          <w:szCs w:val="24"/>
        </w:rPr>
        <w:t xml:space="preserve">ccreditation </w:t>
      </w:r>
      <w:r w:rsidR="00AC5BAC" w:rsidRPr="002E6C31">
        <w:rPr>
          <w:rFonts w:ascii="Times New Roman" w:hAnsi="Times New Roman" w:cs="Times New Roman"/>
          <w:sz w:val="24"/>
          <w:szCs w:val="24"/>
        </w:rPr>
        <w:t>a</w:t>
      </w:r>
      <w:r w:rsidRPr="002E6C31">
        <w:rPr>
          <w:rFonts w:ascii="Times New Roman" w:hAnsi="Times New Roman" w:cs="Times New Roman"/>
          <w:sz w:val="24"/>
          <w:szCs w:val="24"/>
        </w:rPr>
        <w:t xml:space="preserve">warding </w:t>
      </w:r>
      <w:r w:rsidR="00AC5BAC" w:rsidRPr="002E6C31">
        <w:rPr>
          <w:rFonts w:ascii="Times New Roman" w:hAnsi="Times New Roman" w:cs="Times New Roman"/>
          <w:sz w:val="24"/>
          <w:szCs w:val="24"/>
        </w:rPr>
        <w:t>b</w:t>
      </w:r>
      <w:r w:rsidRPr="002E6C31">
        <w:rPr>
          <w:rFonts w:ascii="Times New Roman" w:hAnsi="Times New Roman" w:cs="Times New Roman"/>
          <w:sz w:val="24"/>
          <w:szCs w:val="24"/>
        </w:rPr>
        <w:t xml:space="preserve">odies are requested to submit their complete organizational profile, encompassing their respective criteria for accreditation, and previous </w:t>
      </w:r>
      <w:r w:rsidR="00051551" w:rsidRPr="002E6C31">
        <w:rPr>
          <w:rFonts w:ascii="Times New Roman" w:hAnsi="Times New Roman" w:cs="Times New Roman"/>
          <w:sz w:val="24"/>
          <w:szCs w:val="24"/>
        </w:rPr>
        <w:t xml:space="preserve">accreditation </w:t>
      </w:r>
      <w:r w:rsidR="00E32225" w:rsidRPr="002E6C31">
        <w:rPr>
          <w:rFonts w:ascii="Times New Roman" w:hAnsi="Times New Roman" w:cs="Times New Roman"/>
          <w:sz w:val="24"/>
          <w:szCs w:val="24"/>
        </w:rPr>
        <w:t xml:space="preserve">experience of </w:t>
      </w:r>
      <w:r w:rsidRPr="002E6C31">
        <w:rPr>
          <w:rFonts w:ascii="Times New Roman" w:hAnsi="Times New Roman" w:cs="Times New Roman"/>
          <w:sz w:val="24"/>
          <w:szCs w:val="24"/>
        </w:rPr>
        <w:t>TVET Institutes, etc. to the</w:t>
      </w:r>
      <w:r w:rsidR="00D20F16" w:rsidRPr="002E6C31">
        <w:rPr>
          <w:rFonts w:ascii="Times New Roman" w:hAnsi="Times New Roman" w:cs="Times New Roman"/>
          <w:sz w:val="24"/>
          <w:szCs w:val="24"/>
        </w:rPr>
        <w:t xml:space="preserve"> office of Director General</w:t>
      </w:r>
      <w:r w:rsidR="00FD3170">
        <w:rPr>
          <w:rFonts w:ascii="Times New Roman" w:hAnsi="Times New Roman" w:cs="Times New Roman"/>
          <w:sz w:val="24"/>
          <w:szCs w:val="24"/>
        </w:rPr>
        <w:t>,</w:t>
      </w:r>
      <w:r w:rsidR="00D20F16" w:rsidRPr="002E6C31">
        <w:rPr>
          <w:rFonts w:ascii="Times New Roman" w:hAnsi="Times New Roman" w:cs="Times New Roman"/>
          <w:sz w:val="24"/>
          <w:szCs w:val="24"/>
        </w:rPr>
        <w:t xml:space="preserve"> AC&amp;IC, </w:t>
      </w:r>
      <w:proofErr w:type="gramStart"/>
      <w:r w:rsidR="00D20F16" w:rsidRPr="002E6C31">
        <w:rPr>
          <w:rFonts w:ascii="Times New Roman" w:hAnsi="Times New Roman" w:cs="Times New Roman"/>
          <w:sz w:val="24"/>
          <w:szCs w:val="24"/>
        </w:rPr>
        <w:t>NAVTTC</w:t>
      </w:r>
      <w:proofErr w:type="gramEnd"/>
      <w:r w:rsidR="00D20F16" w:rsidRPr="002E6C31">
        <w:rPr>
          <w:rFonts w:ascii="Times New Roman" w:hAnsi="Times New Roman" w:cs="Times New Roman"/>
          <w:sz w:val="24"/>
          <w:szCs w:val="24"/>
        </w:rPr>
        <w:t>.</w:t>
      </w:r>
    </w:p>
    <w:p w:rsidR="000F6B43" w:rsidRPr="002E6C31" w:rsidRDefault="00D20F16" w:rsidP="009914A6">
      <w:pPr>
        <w:widowControl w:val="0"/>
        <w:numPr>
          <w:ilvl w:val="0"/>
          <w:numId w:val="3"/>
        </w:numPr>
        <w:suppressAutoHyphens/>
        <w:autoSpaceDE w:val="0"/>
        <w:spacing w:after="0" w:line="240" w:lineRule="auto"/>
        <w:jc w:val="both"/>
        <w:rPr>
          <w:rFonts w:ascii="Times New Roman" w:hAnsi="Times New Roman" w:cs="Times New Roman"/>
          <w:sz w:val="24"/>
          <w:szCs w:val="24"/>
        </w:rPr>
      </w:pPr>
      <w:r w:rsidRPr="002E6C31">
        <w:rPr>
          <w:rFonts w:ascii="Times New Roman" w:hAnsi="Times New Roman" w:cs="Times New Roman"/>
          <w:sz w:val="24"/>
          <w:szCs w:val="24"/>
        </w:rPr>
        <w:t>Following terms and conditions are to be adhered</w:t>
      </w:r>
      <w:r w:rsidR="000F6B43" w:rsidRPr="002E6C31">
        <w:rPr>
          <w:rFonts w:ascii="Times New Roman" w:hAnsi="Times New Roman" w:cs="Times New Roman"/>
          <w:sz w:val="24"/>
          <w:szCs w:val="24"/>
        </w:rPr>
        <w:t xml:space="preserve">: </w:t>
      </w:r>
    </w:p>
    <w:p w:rsidR="000F6B43" w:rsidRPr="00F41AA5" w:rsidRDefault="00390194" w:rsidP="00F41AA5">
      <w:pPr>
        <w:pStyle w:val="ListParagraph"/>
        <w:numPr>
          <w:ilvl w:val="0"/>
          <w:numId w:val="4"/>
        </w:numPr>
        <w:spacing w:after="0" w:line="240" w:lineRule="auto"/>
        <w:ind w:right="450"/>
        <w:jc w:val="both"/>
        <w:rPr>
          <w:rFonts w:ascii="Times New Roman" w:hAnsi="Times New Roman" w:cs="Times New Roman"/>
          <w:sz w:val="24"/>
          <w:szCs w:val="24"/>
        </w:rPr>
      </w:pPr>
      <w:r>
        <w:rPr>
          <w:rFonts w:ascii="Times New Roman" w:hAnsi="Times New Roman" w:cs="Times New Roman"/>
          <w:noProof/>
        </w:rPr>
        <w:lastRenderedPageBreak/>
        <mc:AlternateContent>
          <mc:Choice Requires="wps">
            <w:drawing>
              <wp:anchor distT="0" distB="0" distL="4294967292" distR="4294967292" simplePos="0" relativeHeight="251667456" behindDoc="0" locked="0" layoutInCell="0" allowOverlap="1">
                <wp:simplePos x="0" y="0"/>
                <wp:positionH relativeFrom="page">
                  <wp:posOffset>8876029</wp:posOffset>
                </wp:positionH>
                <wp:positionV relativeFrom="page">
                  <wp:posOffset>5083810</wp:posOffset>
                </wp:positionV>
                <wp:extent cx="0" cy="1158875"/>
                <wp:effectExtent l="0" t="0" r="19050" b="2222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8875"/>
                        </a:xfrm>
                        <a:prstGeom prst="line">
                          <a:avLst/>
                        </a:prstGeom>
                        <a:noFill/>
                        <a:ln w="12065">
                          <a:solidFill>
                            <a:srgbClr val="01693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F7DAD9" id="Straight Connector 2" o:spid="_x0000_s1026" style="position:absolute;z-index:251667456;visibility:visible;mso-wrap-style:square;mso-width-percent:0;mso-height-percent:0;mso-wrap-distance-left:-1e-4mm;mso-wrap-distance-top:0;mso-wrap-distance-right:-1e-4mm;mso-wrap-distance-bottom:0;mso-position-horizontal:absolute;mso-position-horizontal-relative:page;mso-position-vertical:absolute;mso-position-vertical-relative:page;mso-width-percent:0;mso-height-percent:0;mso-width-relative:page;mso-height-relative:page" from="698.9pt,400.3pt" to="698.9pt,4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" o:allowincell="f" strokecolor="#016930" strokeweight=".95pt">
                <w10:wrap type="square" anchorx="page" anchory="page"/>
              </v:line>
            </w:pict>
          </mc:Fallback>
        </mc:AlternateContent>
      </w:r>
      <w:proofErr w:type="spellStart"/>
      <w:r w:rsidR="000F6B43" w:rsidRPr="00F41AA5">
        <w:rPr>
          <w:rFonts w:ascii="Times New Roman" w:hAnsi="Times New Roman" w:cs="Times New Roman"/>
          <w:sz w:val="24"/>
          <w:szCs w:val="24"/>
        </w:rPr>
        <w:t>Applicant</w:t>
      </w:r>
      <w:proofErr w:type="gramStart"/>
      <w:r w:rsidR="00A65371" w:rsidRPr="00F41AA5">
        <w:rPr>
          <w:rFonts w:ascii="Times New Roman" w:hAnsi="Times New Roman" w:cs="Times New Roman"/>
          <w:sz w:val="24"/>
          <w:szCs w:val="24"/>
        </w:rPr>
        <w:t>,i</w:t>
      </w:r>
      <w:r w:rsidR="000F6B43" w:rsidRPr="00F41AA5">
        <w:rPr>
          <w:rFonts w:ascii="Times New Roman" w:hAnsi="Times New Roman" w:cs="Times New Roman"/>
          <w:sz w:val="24"/>
          <w:szCs w:val="24"/>
        </w:rPr>
        <w:t>nternational</w:t>
      </w:r>
      <w:proofErr w:type="spellEnd"/>
      <w:proofErr w:type="gramEnd"/>
      <w:r w:rsidR="000F6B43" w:rsidRPr="00F41AA5">
        <w:rPr>
          <w:rFonts w:ascii="Times New Roman" w:hAnsi="Times New Roman" w:cs="Times New Roman"/>
          <w:sz w:val="24"/>
          <w:szCs w:val="24"/>
        </w:rPr>
        <w:t xml:space="preserve"> </w:t>
      </w:r>
      <w:r w:rsidR="00A65371" w:rsidRPr="00F41AA5">
        <w:rPr>
          <w:rFonts w:ascii="Times New Roman" w:hAnsi="Times New Roman" w:cs="Times New Roman"/>
          <w:sz w:val="24"/>
          <w:szCs w:val="24"/>
        </w:rPr>
        <w:t xml:space="preserve">accreditation awarding body is </w:t>
      </w:r>
      <w:r w:rsidR="000F6B43" w:rsidRPr="00F41AA5">
        <w:rPr>
          <w:rFonts w:ascii="Times New Roman" w:hAnsi="Times New Roman" w:cs="Times New Roman"/>
          <w:sz w:val="24"/>
          <w:szCs w:val="24"/>
        </w:rPr>
        <w:t>required t</w:t>
      </w:r>
      <w:r w:rsidR="00216AFA" w:rsidRPr="00F41AA5">
        <w:rPr>
          <w:rFonts w:ascii="Times New Roman" w:hAnsi="Times New Roman" w:cs="Times New Roman"/>
          <w:sz w:val="24"/>
          <w:szCs w:val="24"/>
        </w:rPr>
        <w:t xml:space="preserve">o submit the hard copy of the </w:t>
      </w:r>
      <w:r w:rsidR="00012DC9" w:rsidRPr="00F41AA5">
        <w:rPr>
          <w:rFonts w:ascii="Times New Roman" w:hAnsi="Times New Roman" w:cs="Times New Roman"/>
          <w:sz w:val="24"/>
          <w:szCs w:val="24"/>
        </w:rPr>
        <w:t xml:space="preserve">Pre-Qualification </w:t>
      </w:r>
      <w:r w:rsidR="00FD3170">
        <w:rPr>
          <w:rFonts w:ascii="Times New Roman" w:hAnsi="Times New Roman" w:cs="Times New Roman"/>
          <w:sz w:val="24"/>
          <w:szCs w:val="24"/>
        </w:rPr>
        <w:t xml:space="preserve">documents </w:t>
      </w:r>
      <w:r w:rsidR="00216AFA" w:rsidRPr="00F41AA5">
        <w:rPr>
          <w:rFonts w:ascii="Times New Roman" w:hAnsi="Times New Roman" w:cs="Times New Roman"/>
          <w:sz w:val="24"/>
          <w:szCs w:val="24"/>
        </w:rPr>
        <w:t>EO</w:t>
      </w:r>
      <w:r w:rsidR="000F6B43" w:rsidRPr="00F41AA5">
        <w:rPr>
          <w:rFonts w:ascii="Times New Roman" w:hAnsi="Times New Roman" w:cs="Times New Roman"/>
          <w:sz w:val="24"/>
          <w:szCs w:val="24"/>
        </w:rPr>
        <w:t>I to the NAVTTC HQ’s at the address given below within 30 days of publication of the advertisement.</w:t>
      </w:r>
    </w:p>
    <w:p w:rsidR="000F6B43" w:rsidRPr="00F41AA5" w:rsidRDefault="000F6B43" w:rsidP="00F41AA5">
      <w:pPr>
        <w:pStyle w:val="ListParagraph"/>
        <w:numPr>
          <w:ilvl w:val="0"/>
          <w:numId w:val="4"/>
        </w:numPr>
        <w:spacing w:after="0" w:line="240" w:lineRule="auto"/>
        <w:ind w:right="450"/>
        <w:jc w:val="both"/>
        <w:rPr>
          <w:rFonts w:ascii="Times New Roman" w:hAnsi="Times New Roman" w:cs="Times New Roman"/>
          <w:sz w:val="24"/>
          <w:szCs w:val="24"/>
        </w:rPr>
      </w:pPr>
      <w:r w:rsidRPr="00F41AA5">
        <w:rPr>
          <w:rFonts w:ascii="Times New Roman" w:hAnsi="Times New Roman" w:cs="Times New Roman"/>
          <w:sz w:val="24"/>
          <w:szCs w:val="24"/>
        </w:rPr>
        <w:t xml:space="preserve">The applicant must clearly mention </w:t>
      </w:r>
      <w:r w:rsidR="00F355F0" w:rsidRPr="00F41AA5">
        <w:rPr>
          <w:rFonts w:ascii="Times New Roman" w:hAnsi="Times New Roman" w:cs="Times New Roman"/>
          <w:sz w:val="24"/>
          <w:szCs w:val="24"/>
        </w:rPr>
        <w:t>n</w:t>
      </w:r>
      <w:r w:rsidRPr="00F41AA5">
        <w:rPr>
          <w:rFonts w:ascii="Times New Roman" w:hAnsi="Times New Roman" w:cs="Times New Roman"/>
          <w:sz w:val="24"/>
          <w:szCs w:val="24"/>
        </w:rPr>
        <w:t xml:space="preserve">ame of </w:t>
      </w:r>
      <w:r w:rsidR="00F355F0" w:rsidRPr="00F41AA5">
        <w:rPr>
          <w:rFonts w:ascii="Times New Roman" w:hAnsi="Times New Roman" w:cs="Times New Roman"/>
          <w:sz w:val="24"/>
          <w:szCs w:val="24"/>
        </w:rPr>
        <w:t>a</w:t>
      </w:r>
      <w:r w:rsidRPr="00F41AA5">
        <w:rPr>
          <w:rFonts w:ascii="Times New Roman" w:hAnsi="Times New Roman" w:cs="Times New Roman"/>
          <w:sz w:val="24"/>
          <w:szCs w:val="24"/>
        </w:rPr>
        <w:t xml:space="preserve">warding </w:t>
      </w:r>
      <w:r w:rsidR="00F355F0" w:rsidRPr="00F41AA5">
        <w:rPr>
          <w:rFonts w:ascii="Times New Roman" w:hAnsi="Times New Roman" w:cs="Times New Roman"/>
          <w:sz w:val="24"/>
          <w:szCs w:val="24"/>
        </w:rPr>
        <w:t>b</w:t>
      </w:r>
      <w:r w:rsidRPr="00F41AA5">
        <w:rPr>
          <w:rFonts w:ascii="Times New Roman" w:hAnsi="Times New Roman" w:cs="Times New Roman"/>
          <w:sz w:val="24"/>
          <w:szCs w:val="24"/>
        </w:rPr>
        <w:t xml:space="preserve">ody, complete address, and </w:t>
      </w:r>
      <w:r w:rsidR="00F355F0" w:rsidRPr="00F41AA5">
        <w:rPr>
          <w:rFonts w:ascii="Times New Roman" w:hAnsi="Times New Roman" w:cs="Times New Roman"/>
          <w:sz w:val="24"/>
          <w:szCs w:val="24"/>
        </w:rPr>
        <w:t>c</w:t>
      </w:r>
      <w:r w:rsidR="009209A0" w:rsidRPr="00F41AA5">
        <w:rPr>
          <w:rFonts w:ascii="Times New Roman" w:hAnsi="Times New Roman" w:cs="Times New Roman"/>
          <w:sz w:val="24"/>
          <w:szCs w:val="24"/>
        </w:rPr>
        <w:t>ountr</w:t>
      </w:r>
      <w:r w:rsidR="00FD3170">
        <w:rPr>
          <w:rFonts w:ascii="Times New Roman" w:hAnsi="Times New Roman" w:cs="Times New Roman"/>
          <w:sz w:val="24"/>
          <w:szCs w:val="24"/>
        </w:rPr>
        <w:t>ie</w:t>
      </w:r>
      <w:r w:rsidR="009209A0" w:rsidRPr="00F41AA5">
        <w:rPr>
          <w:rFonts w:ascii="Times New Roman" w:hAnsi="Times New Roman" w:cs="Times New Roman"/>
          <w:sz w:val="24"/>
          <w:szCs w:val="24"/>
        </w:rPr>
        <w:t>s</w:t>
      </w:r>
      <w:r w:rsidRPr="00F41AA5">
        <w:rPr>
          <w:rFonts w:ascii="Times New Roman" w:hAnsi="Times New Roman" w:cs="Times New Roman"/>
          <w:sz w:val="24"/>
          <w:szCs w:val="24"/>
        </w:rPr>
        <w:t xml:space="preserve"> of its presence, and area of specialty in </w:t>
      </w:r>
      <w:r w:rsidR="00410439" w:rsidRPr="00F41AA5">
        <w:rPr>
          <w:rFonts w:ascii="Times New Roman" w:hAnsi="Times New Roman" w:cs="Times New Roman"/>
          <w:sz w:val="24"/>
          <w:szCs w:val="24"/>
        </w:rPr>
        <w:t>accreditation.</w:t>
      </w:r>
    </w:p>
    <w:p w:rsidR="000F6B43" w:rsidRPr="00FD3170" w:rsidRDefault="000F6B43" w:rsidP="00FD3170">
      <w:pPr>
        <w:pStyle w:val="ListParagraph"/>
        <w:numPr>
          <w:ilvl w:val="0"/>
          <w:numId w:val="4"/>
        </w:numPr>
        <w:spacing w:after="0" w:line="240" w:lineRule="auto"/>
        <w:ind w:right="450"/>
        <w:jc w:val="both"/>
        <w:rPr>
          <w:rFonts w:ascii="Times New Roman" w:hAnsi="Times New Roman" w:cs="Times New Roman"/>
          <w:sz w:val="24"/>
          <w:szCs w:val="24"/>
        </w:rPr>
      </w:pPr>
      <w:r w:rsidRPr="00FD3170">
        <w:rPr>
          <w:rFonts w:ascii="Times New Roman" w:hAnsi="Times New Roman" w:cs="Times New Roman"/>
          <w:sz w:val="24"/>
          <w:szCs w:val="24"/>
        </w:rPr>
        <w:t xml:space="preserve">The </w:t>
      </w:r>
      <w:r w:rsidR="00AC5BAC" w:rsidRPr="00FD3170">
        <w:rPr>
          <w:rFonts w:ascii="Times New Roman" w:hAnsi="Times New Roman" w:cs="Times New Roman"/>
          <w:sz w:val="24"/>
          <w:szCs w:val="24"/>
        </w:rPr>
        <w:t>a</w:t>
      </w:r>
      <w:r w:rsidRPr="00FD3170">
        <w:rPr>
          <w:rFonts w:ascii="Times New Roman" w:hAnsi="Times New Roman" w:cs="Times New Roman"/>
          <w:sz w:val="24"/>
          <w:szCs w:val="24"/>
        </w:rPr>
        <w:t xml:space="preserve">ccreditation </w:t>
      </w:r>
      <w:r w:rsidR="00AC5BAC" w:rsidRPr="00FD3170">
        <w:rPr>
          <w:rFonts w:ascii="Times New Roman" w:hAnsi="Times New Roman" w:cs="Times New Roman"/>
          <w:sz w:val="24"/>
          <w:szCs w:val="24"/>
        </w:rPr>
        <w:t>a</w:t>
      </w:r>
      <w:r w:rsidRPr="00FD3170">
        <w:rPr>
          <w:rFonts w:ascii="Times New Roman" w:hAnsi="Times New Roman" w:cs="Times New Roman"/>
          <w:sz w:val="24"/>
          <w:szCs w:val="24"/>
        </w:rPr>
        <w:t xml:space="preserve">warding </w:t>
      </w:r>
      <w:r w:rsidR="00AC5BAC" w:rsidRPr="00FD3170">
        <w:rPr>
          <w:rFonts w:ascii="Times New Roman" w:hAnsi="Times New Roman" w:cs="Times New Roman"/>
          <w:sz w:val="24"/>
          <w:szCs w:val="24"/>
        </w:rPr>
        <w:t>b</w:t>
      </w:r>
      <w:r w:rsidRPr="00FD3170">
        <w:rPr>
          <w:rFonts w:ascii="Times New Roman" w:hAnsi="Times New Roman" w:cs="Times New Roman"/>
          <w:sz w:val="24"/>
          <w:szCs w:val="24"/>
        </w:rPr>
        <w:t xml:space="preserve">ody must be </w:t>
      </w:r>
      <w:r w:rsidR="00F355F0" w:rsidRPr="00FD3170">
        <w:rPr>
          <w:rFonts w:ascii="Times New Roman" w:hAnsi="Times New Roman" w:cs="Times New Roman"/>
          <w:sz w:val="24"/>
          <w:szCs w:val="24"/>
        </w:rPr>
        <w:t>r</w:t>
      </w:r>
      <w:r w:rsidRPr="00FD3170">
        <w:rPr>
          <w:rFonts w:ascii="Times New Roman" w:hAnsi="Times New Roman" w:cs="Times New Roman"/>
          <w:sz w:val="24"/>
          <w:szCs w:val="24"/>
        </w:rPr>
        <w:t>ecognized/</w:t>
      </w:r>
      <w:r w:rsidR="00F355F0" w:rsidRPr="00FD3170">
        <w:rPr>
          <w:rFonts w:ascii="Times New Roman" w:hAnsi="Times New Roman" w:cs="Times New Roman"/>
          <w:sz w:val="24"/>
          <w:szCs w:val="24"/>
        </w:rPr>
        <w:t>c</w:t>
      </w:r>
      <w:r w:rsidRPr="00FD3170">
        <w:rPr>
          <w:rFonts w:ascii="Times New Roman" w:hAnsi="Times New Roman" w:cs="Times New Roman"/>
          <w:sz w:val="24"/>
          <w:szCs w:val="24"/>
        </w:rPr>
        <w:t xml:space="preserve">hartered by the </w:t>
      </w:r>
      <w:r w:rsidR="00AC5BAC" w:rsidRPr="00FD3170">
        <w:rPr>
          <w:rFonts w:ascii="Times New Roman" w:hAnsi="Times New Roman" w:cs="Times New Roman"/>
          <w:sz w:val="24"/>
          <w:szCs w:val="24"/>
        </w:rPr>
        <w:t>g</w:t>
      </w:r>
      <w:r w:rsidRPr="00FD3170">
        <w:rPr>
          <w:rFonts w:ascii="Times New Roman" w:hAnsi="Times New Roman" w:cs="Times New Roman"/>
          <w:sz w:val="24"/>
          <w:szCs w:val="24"/>
        </w:rPr>
        <w:t>overnment</w:t>
      </w:r>
      <w:r w:rsidR="00AC5BAC" w:rsidRPr="00FD3170">
        <w:rPr>
          <w:rFonts w:ascii="Times New Roman" w:hAnsi="Times New Roman" w:cs="Times New Roman"/>
          <w:sz w:val="24"/>
          <w:szCs w:val="24"/>
        </w:rPr>
        <w:t xml:space="preserve"> of the country</w:t>
      </w:r>
      <w:r w:rsidR="00FD3170">
        <w:rPr>
          <w:rFonts w:ascii="Times New Roman" w:hAnsi="Times New Roman" w:cs="Times New Roman"/>
          <w:sz w:val="24"/>
          <w:szCs w:val="24"/>
        </w:rPr>
        <w:t>,</w:t>
      </w:r>
      <w:r w:rsidRPr="00FD3170">
        <w:rPr>
          <w:rFonts w:ascii="Times New Roman" w:hAnsi="Times New Roman" w:cs="Times New Roman"/>
          <w:sz w:val="24"/>
          <w:szCs w:val="24"/>
        </w:rPr>
        <w:t xml:space="preserve"> in which its Head Office is based</w:t>
      </w:r>
      <w:r w:rsidR="00B148C9">
        <w:rPr>
          <w:rFonts w:ascii="Times New Roman" w:hAnsi="Times New Roman" w:cs="Times New Roman"/>
          <w:sz w:val="24"/>
          <w:szCs w:val="24"/>
        </w:rPr>
        <w:t>, or any other country</w:t>
      </w:r>
      <w:r w:rsidRPr="00FD3170">
        <w:rPr>
          <w:rFonts w:ascii="Times New Roman" w:hAnsi="Times New Roman" w:cs="Times New Roman"/>
          <w:sz w:val="24"/>
          <w:szCs w:val="24"/>
        </w:rPr>
        <w:t>.</w:t>
      </w:r>
    </w:p>
    <w:p w:rsidR="00410439" w:rsidRPr="00FD3170" w:rsidRDefault="00410439" w:rsidP="00FD3170">
      <w:pPr>
        <w:pStyle w:val="ListParagraph"/>
        <w:numPr>
          <w:ilvl w:val="0"/>
          <w:numId w:val="4"/>
        </w:numPr>
        <w:spacing w:after="0" w:line="240" w:lineRule="auto"/>
        <w:ind w:right="450"/>
        <w:jc w:val="both"/>
        <w:rPr>
          <w:rFonts w:ascii="Times New Roman" w:hAnsi="Times New Roman" w:cs="Times New Roman"/>
          <w:sz w:val="24"/>
          <w:szCs w:val="24"/>
        </w:rPr>
      </w:pPr>
      <w:r w:rsidRPr="00FD3170">
        <w:rPr>
          <w:rFonts w:ascii="Times New Roman" w:hAnsi="Times New Roman" w:cs="Times New Roman"/>
          <w:sz w:val="24"/>
          <w:szCs w:val="24"/>
        </w:rPr>
        <w:t>The applicant should provide organizational profile, encompassing their criteria for accreditation.</w:t>
      </w:r>
    </w:p>
    <w:p w:rsidR="000F6B43" w:rsidRPr="00B148C9" w:rsidRDefault="000F6B43" w:rsidP="00FD3170">
      <w:pPr>
        <w:pStyle w:val="ListParagraph"/>
        <w:numPr>
          <w:ilvl w:val="0"/>
          <w:numId w:val="4"/>
        </w:numPr>
        <w:spacing w:after="0" w:line="240" w:lineRule="auto"/>
        <w:ind w:right="450"/>
        <w:jc w:val="both"/>
        <w:rPr>
          <w:rFonts w:ascii="Times New Roman" w:hAnsi="Times New Roman" w:cs="Times New Roman"/>
          <w:sz w:val="24"/>
          <w:szCs w:val="24"/>
        </w:rPr>
      </w:pPr>
      <w:r w:rsidRPr="00FD3170">
        <w:rPr>
          <w:rFonts w:ascii="Times New Roman" w:hAnsi="Times New Roman" w:cs="Times New Roman"/>
          <w:sz w:val="24"/>
          <w:szCs w:val="24"/>
        </w:rPr>
        <w:t xml:space="preserve">The </w:t>
      </w:r>
      <w:r w:rsidR="00AC5BAC" w:rsidRPr="00FD3170">
        <w:rPr>
          <w:rFonts w:ascii="Times New Roman" w:hAnsi="Times New Roman" w:cs="Times New Roman"/>
          <w:sz w:val="24"/>
          <w:szCs w:val="24"/>
        </w:rPr>
        <w:t>a</w:t>
      </w:r>
      <w:r w:rsidRPr="00FD3170">
        <w:rPr>
          <w:rFonts w:ascii="Times New Roman" w:hAnsi="Times New Roman" w:cs="Times New Roman"/>
          <w:sz w:val="24"/>
          <w:szCs w:val="24"/>
        </w:rPr>
        <w:t xml:space="preserve">ccreditation </w:t>
      </w:r>
      <w:r w:rsidR="00AC5BAC" w:rsidRPr="00FD3170">
        <w:rPr>
          <w:rFonts w:ascii="Times New Roman" w:hAnsi="Times New Roman" w:cs="Times New Roman"/>
          <w:sz w:val="24"/>
          <w:szCs w:val="24"/>
        </w:rPr>
        <w:t>a</w:t>
      </w:r>
      <w:r w:rsidRPr="00FD3170">
        <w:rPr>
          <w:rFonts w:ascii="Times New Roman" w:hAnsi="Times New Roman" w:cs="Times New Roman"/>
          <w:sz w:val="24"/>
          <w:szCs w:val="24"/>
        </w:rPr>
        <w:t xml:space="preserve">warding </w:t>
      </w:r>
      <w:r w:rsidR="00AC5BAC" w:rsidRPr="00FD3170">
        <w:rPr>
          <w:rFonts w:ascii="Times New Roman" w:hAnsi="Times New Roman" w:cs="Times New Roman"/>
          <w:sz w:val="24"/>
          <w:szCs w:val="24"/>
        </w:rPr>
        <w:t>b</w:t>
      </w:r>
      <w:r w:rsidRPr="00FD3170">
        <w:rPr>
          <w:rFonts w:ascii="Times New Roman" w:hAnsi="Times New Roman" w:cs="Times New Roman"/>
          <w:sz w:val="24"/>
          <w:szCs w:val="24"/>
        </w:rPr>
        <w:t xml:space="preserve">ody must be </w:t>
      </w:r>
      <w:r w:rsidR="00F355F0" w:rsidRPr="00FD3170">
        <w:rPr>
          <w:rFonts w:ascii="Times New Roman" w:hAnsi="Times New Roman" w:cs="Times New Roman"/>
          <w:sz w:val="24"/>
          <w:szCs w:val="24"/>
        </w:rPr>
        <w:t>i</w:t>
      </w:r>
      <w:r w:rsidRPr="00FD3170">
        <w:rPr>
          <w:rFonts w:ascii="Times New Roman" w:hAnsi="Times New Roman" w:cs="Times New Roman"/>
          <w:sz w:val="24"/>
          <w:szCs w:val="24"/>
        </w:rPr>
        <w:t xml:space="preserve">nternationally </w:t>
      </w:r>
      <w:r w:rsidR="00F355F0" w:rsidRPr="00FD3170">
        <w:rPr>
          <w:rFonts w:ascii="Times New Roman" w:hAnsi="Times New Roman" w:cs="Times New Roman"/>
          <w:sz w:val="24"/>
          <w:szCs w:val="24"/>
        </w:rPr>
        <w:t>r</w:t>
      </w:r>
      <w:r w:rsidRPr="00FD3170">
        <w:rPr>
          <w:rFonts w:ascii="Times New Roman" w:hAnsi="Times New Roman" w:cs="Times New Roman"/>
          <w:sz w:val="24"/>
          <w:szCs w:val="24"/>
        </w:rPr>
        <w:t>eputed in awarding accreditation for TVET technical training institutions</w:t>
      </w:r>
      <w:r w:rsidR="00410439" w:rsidRPr="00FD3170">
        <w:rPr>
          <w:rFonts w:ascii="Times New Roman" w:hAnsi="Times New Roman" w:cs="Times New Roman"/>
          <w:sz w:val="24"/>
          <w:szCs w:val="24"/>
        </w:rPr>
        <w:t xml:space="preserve"> and provide previous accreditation </w:t>
      </w:r>
      <w:r w:rsidR="00410439" w:rsidRPr="00B148C9">
        <w:rPr>
          <w:rFonts w:ascii="Times New Roman" w:hAnsi="Times New Roman" w:cs="Times New Roman"/>
          <w:sz w:val="24"/>
          <w:szCs w:val="24"/>
        </w:rPr>
        <w:t>experience of TVET Institutes</w:t>
      </w:r>
    </w:p>
    <w:p w:rsidR="00CC111B" w:rsidRPr="00B148C9" w:rsidRDefault="000F6B43" w:rsidP="00FD3170">
      <w:pPr>
        <w:pStyle w:val="ListParagraph"/>
        <w:numPr>
          <w:ilvl w:val="0"/>
          <w:numId w:val="4"/>
        </w:numPr>
        <w:spacing w:after="0" w:line="240" w:lineRule="auto"/>
        <w:ind w:right="450"/>
        <w:jc w:val="both"/>
        <w:rPr>
          <w:rFonts w:ascii="Times New Roman" w:hAnsi="Times New Roman" w:cs="Times New Roman"/>
          <w:sz w:val="24"/>
          <w:szCs w:val="24"/>
        </w:rPr>
      </w:pPr>
      <w:r w:rsidRPr="00B148C9">
        <w:rPr>
          <w:rFonts w:ascii="Times New Roman" w:hAnsi="Times New Roman" w:cs="Times New Roman"/>
          <w:sz w:val="24"/>
          <w:szCs w:val="24"/>
        </w:rPr>
        <w:t xml:space="preserve">The </w:t>
      </w:r>
      <w:r w:rsidR="00AC5BAC" w:rsidRPr="00B148C9">
        <w:rPr>
          <w:rFonts w:ascii="Times New Roman" w:hAnsi="Times New Roman" w:cs="Times New Roman"/>
          <w:sz w:val="24"/>
          <w:szCs w:val="24"/>
        </w:rPr>
        <w:t>a</w:t>
      </w:r>
      <w:r w:rsidRPr="00B148C9">
        <w:rPr>
          <w:rFonts w:ascii="Times New Roman" w:hAnsi="Times New Roman" w:cs="Times New Roman"/>
          <w:sz w:val="24"/>
          <w:szCs w:val="24"/>
        </w:rPr>
        <w:t xml:space="preserve">ccreditation </w:t>
      </w:r>
      <w:r w:rsidR="00AC5BAC" w:rsidRPr="00B148C9">
        <w:rPr>
          <w:rFonts w:ascii="Times New Roman" w:hAnsi="Times New Roman" w:cs="Times New Roman"/>
          <w:sz w:val="24"/>
          <w:szCs w:val="24"/>
        </w:rPr>
        <w:t>a</w:t>
      </w:r>
      <w:r w:rsidRPr="00B148C9">
        <w:rPr>
          <w:rFonts w:ascii="Times New Roman" w:hAnsi="Times New Roman" w:cs="Times New Roman"/>
          <w:sz w:val="24"/>
          <w:szCs w:val="24"/>
        </w:rPr>
        <w:t xml:space="preserve">warding </w:t>
      </w:r>
      <w:r w:rsidR="00AC5BAC" w:rsidRPr="00B148C9">
        <w:rPr>
          <w:rFonts w:ascii="Times New Roman" w:hAnsi="Times New Roman" w:cs="Times New Roman"/>
          <w:sz w:val="24"/>
          <w:szCs w:val="24"/>
        </w:rPr>
        <w:t>b</w:t>
      </w:r>
      <w:r w:rsidRPr="00B148C9">
        <w:rPr>
          <w:rFonts w:ascii="Times New Roman" w:hAnsi="Times New Roman" w:cs="Times New Roman"/>
          <w:sz w:val="24"/>
          <w:szCs w:val="24"/>
        </w:rPr>
        <w:t xml:space="preserve">ody must </w:t>
      </w:r>
      <w:r w:rsidR="00410439" w:rsidRPr="00B148C9">
        <w:rPr>
          <w:rFonts w:ascii="Times New Roman" w:hAnsi="Times New Roman" w:cs="Times New Roman"/>
          <w:sz w:val="24"/>
          <w:szCs w:val="24"/>
        </w:rPr>
        <w:t>have experience</w:t>
      </w:r>
      <w:r w:rsidR="00421F7C" w:rsidRPr="00B148C9">
        <w:rPr>
          <w:rFonts w:ascii="Times New Roman" w:hAnsi="Times New Roman" w:cs="Times New Roman"/>
          <w:sz w:val="24"/>
          <w:szCs w:val="24"/>
        </w:rPr>
        <w:t xml:space="preserve"> of </w:t>
      </w:r>
      <w:r w:rsidR="00C77595" w:rsidRPr="00B148C9">
        <w:rPr>
          <w:rFonts w:ascii="Times New Roman" w:hAnsi="Times New Roman" w:cs="Times New Roman"/>
          <w:sz w:val="24"/>
          <w:szCs w:val="24"/>
        </w:rPr>
        <w:t xml:space="preserve">at </w:t>
      </w:r>
      <w:r w:rsidR="006028DA" w:rsidRPr="00B148C9">
        <w:rPr>
          <w:rFonts w:ascii="Times New Roman" w:hAnsi="Times New Roman" w:cs="Times New Roman"/>
          <w:sz w:val="24"/>
          <w:szCs w:val="24"/>
        </w:rPr>
        <w:t xml:space="preserve">least </w:t>
      </w:r>
      <w:r w:rsidR="00B148C9" w:rsidRPr="00B148C9">
        <w:rPr>
          <w:rFonts w:ascii="Times New Roman" w:hAnsi="Times New Roman" w:cs="Times New Roman"/>
          <w:sz w:val="24"/>
          <w:szCs w:val="24"/>
        </w:rPr>
        <w:t>3</w:t>
      </w:r>
      <w:r w:rsidRPr="00B148C9">
        <w:rPr>
          <w:rFonts w:ascii="Times New Roman" w:hAnsi="Times New Roman" w:cs="Times New Roman"/>
          <w:sz w:val="24"/>
          <w:szCs w:val="24"/>
        </w:rPr>
        <w:t xml:space="preserve"> years.</w:t>
      </w:r>
    </w:p>
    <w:p w:rsidR="00F355F0" w:rsidRDefault="00EB7EE5" w:rsidP="009914A6">
      <w:pPr>
        <w:pStyle w:val="ListParagraph"/>
        <w:numPr>
          <w:ilvl w:val="0"/>
          <w:numId w:val="3"/>
        </w:numPr>
        <w:spacing w:after="0" w:line="240" w:lineRule="auto"/>
        <w:ind w:right="4"/>
        <w:jc w:val="both"/>
        <w:rPr>
          <w:rFonts w:ascii="Times New Roman" w:hAnsi="Times New Roman" w:cs="Times New Roman"/>
          <w:sz w:val="24"/>
          <w:szCs w:val="24"/>
        </w:rPr>
      </w:pPr>
      <w:r w:rsidRPr="00B148C9">
        <w:rPr>
          <w:rFonts w:ascii="Times New Roman" w:hAnsi="Times New Roman" w:cs="Times New Roman"/>
          <w:sz w:val="24"/>
          <w:szCs w:val="24"/>
        </w:rPr>
        <w:t xml:space="preserve">The applicant bodies will be </w:t>
      </w:r>
      <w:r w:rsidR="003F2334" w:rsidRPr="00B148C9">
        <w:rPr>
          <w:rFonts w:ascii="Times New Roman" w:hAnsi="Times New Roman" w:cs="Times New Roman"/>
          <w:sz w:val="24"/>
          <w:szCs w:val="24"/>
        </w:rPr>
        <w:t>assessed</w:t>
      </w:r>
      <w:r w:rsidR="00F355F0" w:rsidRPr="00B148C9">
        <w:rPr>
          <w:rFonts w:ascii="Times New Roman" w:hAnsi="Times New Roman" w:cs="Times New Roman"/>
          <w:sz w:val="24"/>
          <w:szCs w:val="24"/>
        </w:rPr>
        <w:t xml:space="preserve"> on the following criteria:</w:t>
      </w:r>
    </w:p>
    <w:p w:rsidR="003C4DBA" w:rsidRPr="00B148C9" w:rsidRDefault="003C4DBA" w:rsidP="0036537E">
      <w:pPr>
        <w:pStyle w:val="ListParagraph"/>
        <w:numPr>
          <w:ilvl w:val="1"/>
          <w:numId w:val="3"/>
        </w:numPr>
        <w:tabs>
          <w:tab w:val="clear" w:pos="1440"/>
          <w:tab w:val="num" w:pos="1080"/>
        </w:tabs>
        <w:spacing w:after="0" w:line="240" w:lineRule="auto"/>
        <w:ind w:right="4"/>
        <w:jc w:val="both"/>
        <w:rPr>
          <w:rFonts w:ascii="Times New Roman" w:hAnsi="Times New Roman" w:cs="Times New Roman"/>
          <w:sz w:val="24"/>
          <w:szCs w:val="24"/>
        </w:rPr>
      </w:pPr>
      <w:r w:rsidRPr="00B148C9">
        <w:rPr>
          <w:rFonts w:ascii="Times New Roman" w:hAnsi="Times New Roman" w:cs="Times New Roman"/>
          <w:sz w:val="24"/>
          <w:szCs w:val="24"/>
        </w:rPr>
        <w:t>Reputation (competence / reliability, general organizational capability</w:t>
      </w:r>
      <w:r>
        <w:rPr>
          <w:rFonts w:ascii="Times New Roman" w:hAnsi="Times New Roman" w:cs="Times New Roman"/>
          <w:sz w:val="24"/>
          <w:szCs w:val="24"/>
        </w:rPr>
        <w:t xml:space="preserve">) </w:t>
      </w:r>
    </w:p>
    <w:p w:rsidR="003C4DBA" w:rsidRPr="00B148C9" w:rsidRDefault="003C4DBA" w:rsidP="0036537E">
      <w:pPr>
        <w:pStyle w:val="ListParagraph"/>
        <w:numPr>
          <w:ilvl w:val="1"/>
          <w:numId w:val="3"/>
        </w:numPr>
        <w:tabs>
          <w:tab w:val="clear" w:pos="1440"/>
        </w:tabs>
        <w:spacing w:after="0" w:line="240" w:lineRule="auto"/>
        <w:ind w:left="1080" w:right="4" w:hanging="360"/>
        <w:jc w:val="both"/>
        <w:rPr>
          <w:rFonts w:ascii="Times New Roman" w:hAnsi="Times New Roman" w:cs="Times New Roman"/>
          <w:sz w:val="24"/>
          <w:szCs w:val="24"/>
        </w:rPr>
      </w:pPr>
      <w:r w:rsidRPr="00B148C9">
        <w:rPr>
          <w:rFonts w:ascii="Times New Roman" w:hAnsi="Times New Roman" w:cs="Times New Roman"/>
          <w:sz w:val="24"/>
          <w:szCs w:val="24"/>
        </w:rPr>
        <w:t xml:space="preserve"> Relevance (specialized knowledge, professional background and experience in conducting international accreditation, accredited institutes in continent/ world)</w:t>
      </w:r>
    </w:p>
    <w:p w:rsidR="003C4DBA" w:rsidRPr="00B148C9" w:rsidRDefault="003C4DBA" w:rsidP="0036537E">
      <w:pPr>
        <w:pStyle w:val="ListParagraph"/>
        <w:numPr>
          <w:ilvl w:val="1"/>
          <w:numId w:val="3"/>
        </w:numPr>
        <w:tabs>
          <w:tab w:val="clear" w:pos="1440"/>
        </w:tabs>
        <w:spacing w:after="0" w:line="240" w:lineRule="auto"/>
        <w:ind w:left="1080" w:right="4" w:hanging="360"/>
        <w:jc w:val="both"/>
        <w:rPr>
          <w:rFonts w:ascii="Times New Roman" w:hAnsi="Times New Roman" w:cs="Times New Roman"/>
          <w:sz w:val="24"/>
          <w:szCs w:val="24"/>
        </w:rPr>
      </w:pPr>
      <w:r w:rsidRPr="00B148C9">
        <w:rPr>
          <w:rFonts w:ascii="Times New Roman" w:hAnsi="Times New Roman" w:cs="Times New Roman"/>
          <w:sz w:val="24"/>
          <w:szCs w:val="24"/>
        </w:rPr>
        <w:t xml:space="preserve">General Qualification (experience in conducting international accreditation, professional background in the field of international accreditation, implementing personnel, experts and facilitators) </w:t>
      </w:r>
    </w:p>
    <w:p w:rsidR="003C4DBA" w:rsidRPr="00B148C9" w:rsidRDefault="003C4DBA" w:rsidP="0036537E">
      <w:pPr>
        <w:pStyle w:val="ListParagraph"/>
        <w:numPr>
          <w:ilvl w:val="1"/>
          <w:numId w:val="3"/>
        </w:numPr>
        <w:tabs>
          <w:tab w:val="clear" w:pos="1440"/>
        </w:tabs>
        <w:spacing w:after="0" w:line="240" w:lineRule="auto"/>
        <w:ind w:left="1080" w:right="4" w:hanging="360"/>
        <w:jc w:val="both"/>
        <w:rPr>
          <w:rFonts w:ascii="Times New Roman" w:hAnsi="Times New Roman" w:cs="Times New Roman"/>
          <w:sz w:val="24"/>
          <w:szCs w:val="24"/>
        </w:rPr>
      </w:pPr>
      <w:r w:rsidRPr="00B148C9">
        <w:rPr>
          <w:rFonts w:ascii="Times New Roman" w:hAnsi="Times New Roman" w:cs="Times New Roman"/>
          <w:sz w:val="24"/>
          <w:szCs w:val="24"/>
        </w:rPr>
        <w:t>Geographical Experience, (knowledge of the region, and qualification/experience of their key experts specific to the region)</w:t>
      </w:r>
    </w:p>
    <w:p w:rsidR="003C4DBA" w:rsidRDefault="003C4DBA" w:rsidP="003C4DBA">
      <w:pPr>
        <w:pStyle w:val="ListParagraph"/>
        <w:spacing w:after="0" w:line="240" w:lineRule="auto"/>
        <w:ind w:left="360" w:right="4"/>
        <w:jc w:val="both"/>
        <w:rPr>
          <w:rFonts w:ascii="Times New Roman" w:hAnsi="Times New Roman" w:cs="Times New Roman"/>
          <w:sz w:val="24"/>
          <w:szCs w:val="24"/>
        </w:rPr>
      </w:pPr>
    </w:p>
    <w:p w:rsidR="00B148C9" w:rsidRDefault="003C4DBA" w:rsidP="003C4DBA">
      <w:pPr>
        <w:pStyle w:val="ListParagraph"/>
        <w:numPr>
          <w:ilvl w:val="0"/>
          <w:numId w:val="3"/>
        </w:numPr>
        <w:spacing w:after="0" w:line="240" w:lineRule="auto"/>
        <w:ind w:right="4"/>
        <w:jc w:val="both"/>
        <w:rPr>
          <w:rFonts w:ascii="Times New Roman" w:hAnsi="Times New Roman" w:cs="Times New Roman"/>
          <w:sz w:val="24"/>
          <w:szCs w:val="24"/>
        </w:rPr>
      </w:pPr>
      <w:r w:rsidRPr="003C4DBA">
        <w:rPr>
          <w:rFonts w:ascii="Times New Roman" w:hAnsi="Times New Roman" w:cs="Times New Roman"/>
          <w:sz w:val="24"/>
          <w:szCs w:val="24"/>
        </w:rPr>
        <w:t>T</w:t>
      </w:r>
      <w:r w:rsidR="00814580" w:rsidRPr="003C4DBA">
        <w:rPr>
          <w:rFonts w:ascii="Times New Roman" w:hAnsi="Times New Roman" w:cs="Times New Roman"/>
          <w:sz w:val="24"/>
          <w:szCs w:val="24"/>
        </w:rPr>
        <w:t xml:space="preserve">he applicant international awarding bodies </w:t>
      </w:r>
      <w:r w:rsidR="00B148C9" w:rsidRPr="003C4DBA">
        <w:rPr>
          <w:rFonts w:ascii="Times New Roman" w:hAnsi="Times New Roman" w:cs="Times New Roman"/>
          <w:sz w:val="24"/>
          <w:szCs w:val="24"/>
        </w:rPr>
        <w:t>will be assessed against the Qualification Criteria &amp; Requirements, attached as Annex-III of Pre-Qualification documents for the given TORs/Scope of Work.</w:t>
      </w:r>
    </w:p>
    <w:p w:rsidR="00F41AA5" w:rsidRDefault="00F41AA5" w:rsidP="00F41AA5">
      <w:pPr>
        <w:pStyle w:val="ListParagraph"/>
        <w:numPr>
          <w:ilvl w:val="0"/>
          <w:numId w:val="3"/>
        </w:numPr>
        <w:spacing w:after="0" w:line="240" w:lineRule="auto"/>
        <w:ind w:right="4"/>
        <w:jc w:val="both"/>
        <w:rPr>
          <w:rFonts w:ascii="Times New Roman" w:hAnsi="Times New Roman" w:cs="Times New Roman"/>
          <w:sz w:val="24"/>
          <w:szCs w:val="24"/>
        </w:rPr>
      </w:pPr>
      <w:r w:rsidRPr="003C4DBA">
        <w:rPr>
          <w:rFonts w:ascii="Times New Roman" w:hAnsi="Times New Roman" w:cs="Times New Roman"/>
          <w:sz w:val="24"/>
          <w:szCs w:val="24"/>
        </w:rPr>
        <w:t xml:space="preserve">The Pre-Qualification documents are available on official websites of NAVTTC website: </w:t>
      </w:r>
      <w:hyperlink r:id="rId17" w:history="1">
        <w:r w:rsidRPr="003C4DBA">
          <w:rPr>
            <w:rFonts w:ascii="Times New Roman" w:hAnsi="Times New Roman" w:cs="Times New Roman"/>
            <w:sz w:val="24"/>
            <w:szCs w:val="24"/>
            <w:u w:val="single"/>
          </w:rPr>
          <w:t>http://navttc.gov.pk</w:t>
        </w:r>
      </w:hyperlink>
      <w:r w:rsidRPr="003C4DBA">
        <w:rPr>
          <w:rFonts w:ascii="Times New Roman" w:hAnsi="Times New Roman" w:cs="Times New Roman"/>
          <w:sz w:val="24"/>
          <w:szCs w:val="24"/>
        </w:rPr>
        <w:t xml:space="preserve">, and PPRA website </w:t>
      </w:r>
      <w:hyperlink r:id="rId18" w:history="1">
        <w:r w:rsidRPr="003C4DBA">
          <w:rPr>
            <w:rStyle w:val="Hyperlink"/>
            <w:rFonts w:ascii="Times New Roman" w:hAnsi="Times New Roman" w:cs="Times New Roman"/>
            <w:color w:val="auto"/>
            <w:sz w:val="24"/>
            <w:szCs w:val="24"/>
          </w:rPr>
          <w:t>http://ppra.org.pk</w:t>
        </w:r>
      </w:hyperlink>
      <w:r w:rsidRPr="003C4DBA">
        <w:rPr>
          <w:rFonts w:ascii="Times New Roman" w:hAnsi="Times New Roman" w:cs="Times New Roman"/>
          <w:sz w:val="24"/>
          <w:szCs w:val="24"/>
        </w:rPr>
        <w:t>, and can be obtained from the office of NAVTTC, free of cost.</w:t>
      </w:r>
    </w:p>
    <w:p w:rsidR="00F41AA5" w:rsidRDefault="00F41AA5" w:rsidP="00F41AA5">
      <w:pPr>
        <w:pStyle w:val="ListParagraph"/>
        <w:numPr>
          <w:ilvl w:val="0"/>
          <w:numId w:val="3"/>
        </w:numPr>
        <w:spacing w:after="0" w:line="240" w:lineRule="auto"/>
        <w:ind w:right="4"/>
        <w:jc w:val="both"/>
        <w:rPr>
          <w:rFonts w:ascii="Times New Roman" w:hAnsi="Times New Roman" w:cs="Times New Roman"/>
          <w:sz w:val="24"/>
          <w:szCs w:val="24"/>
        </w:rPr>
      </w:pPr>
      <w:r w:rsidRPr="003C4DBA">
        <w:rPr>
          <w:rFonts w:ascii="Times New Roman" w:hAnsi="Times New Roman" w:cs="Times New Roman"/>
          <w:sz w:val="24"/>
          <w:szCs w:val="24"/>
        </w:rPr>
        <w:t xml:space="preserve">The cover of the envelope should contain the name of Organization/entity and heading International Accreditation of Bodies. The documents should be duly signed and stamped. The queries may be addressed to email address: </w:t>
      </w:r>
      <w:proofErr w:type="gramStart"/>
      <w:r w:rsidRPr="003C4DBA">
        <w:rPr>
          <w:rFonts w:ascii="Times New Roman" w:hAnsi="Times New Roman" w:cs="Times New Roman"/>
          <w:sz w:val="24"/>
          <w:szCs w:val="24"/>
        </w:rPr>
        <w:t>dgnavttc21@gmail.com ,</w:t>
      </w:r>
      <w:proofErr w:type="gramEnd"/>
      <w:r w:rsidRPr="003C4DBA">
        <w:rPr>
          <w:rFonts w:ascii="Times New Roman" w:hAnsi="Times New Roman" w:cs="Times New Roman"/>
          <w:sz w:val="24"/>
          <w:szCs w:val="24"/>
        </w:rPr>
        <w:t xml:space="preserve"> Dr. Khalid Mahmood, Director General (AC&amp;IC), NAVTTC, Islamabad Phone No. +92-51-</w:t>
      </w:r>
      <w:proofErr w:type="gramStart"/>
      <w:r w:rsidRPr="003C4DBA">
        <w:rPr>
          <w:rFonts w:ascii="Times New Roman" w:hAnsi="Times New Roman" w:cs="Times New Roman"/>
          <w:sz w:val="24"/>
          <w:szCs w:val="24"/>
        </w:rPr>
        <w:t>9206324 .</w:t>
      </w:r>
      <w:proofErr w:type="gramEnd"/>
    </w:p>
    <w:p w:rsidR="00F41AA5" w:rsidRPr="003C4DBA" w:rsidRDefault="00F41AA5" w:rsidP="00F41AA5">
      <w:pPr>
        <w:pStyle w:val="ListParagraph"/>
        <w:numPr>
          <w:ilvl w:val="0"/>
          <w:numId w:val="3"/>
        </w:numPr>
        <w:spacing w:after="0" w:line="240" w:lineRule="auto"/>
        <w:ind w:right="4"/>
        <w:jc w:val="both"/>
        <w:rPr>
          <w:rFonts w:ascii="Times New Roman" w:hAnsi="Times New Roman" w:cs="Times New Roman"/>
          <w:sz w:val="24"/>
          <w:szCs w:val="24"/>
        </w:rPr>
      </w:pPr>
      <w:r w:rsidRPr="003C4DBA">
        <w:rPr>
          <w:rFonts w:ascii="Times New Roman" w:hAnsi="Times New Roman" w:cs="Times New Roman"/>
          <w:sz w:val="24"/>
          <w:szCs w:val="24"/>
        </w:rPr>
        <w:t xml:space="preserve">The documents in a sealed envelope should reach the office of Director General (AC&amp;IC), NAVTTC Headquarters, Plot No.38, </w:t>
      </w:r>
      <w:proofErr w:type="spellStart"/>
      <w:r w:rsidRPr="003C4DBA">
        <w:rPr>
          <w:rFonts w:ascii="Times New Roman" w:hAnsi="Times New Roman" w:cs="Times New Roman"/>
          <w:sz w:val="24"/>
          <w:szCs w:val="24"/>
        </w:rPr>
        <w:t>Kirthar</w:t>
      </w:r>
      <w:proofErr w:type="spellEnd"/>
      <w:r w:rsidRPr="003C4DBA">
        <w:rPr>
          <w:rFonts w:ascii="Times New Roman" w:hAnsi="Times New Roman" w:cs="Times New Roman"/>
          <w:sz w:val="24"/>
          <w:szCs w:val="24"/>
        </w:rPr>
        <w:t xml:space="preserve"> Road, Sector H-9/4, Islamabad. Pakistan, by </w:t>
      </w:r>
      <w:r w:rsidR="009A08DF">
        <w:rPr>
          <w:rFonts w:ascii="Times New Roman" w:hAnsi="Times New Roman" w:cs="Times New Roman"/>
          <w:sz w:val="24"/>
          <w:szCs w:val="24"/>
        </w:rPr>
        <w:t>28-04-</w:t>
      </w:r>
      <w:r w:rsidRPr="003C4DBA">
        <w:rPr>
          <w:rFonts w:ascii="Times New Roman" w:hAnsi="Times New Roman" w:cs="Times New Roman"/>
          <w:sz w:val="24"/>
          <w:szCs w:val="24"/>
        </w:rPr>
        <w:t xml:space="preserve"> 2022, at 1400 hours (PST). They will be opened on the same day at 1430 hours</w:t>
      </w:r>
      <w:r w:rsidR="0036537E">
        <w:rPr>
          <w:rFonts w:ascii="Times New Roman" w:hAnsi="Times New Roman" w:cs="Times New Roman"/>
          <w:sz w:val="24"/>
          <w:szCs w:val="24"/>
        </w:rPr>
        <w:t xml:space="preserve"> (PST)</w:t>
      </w:r>
      <w:r w:rsidRPr="003C4DBA">
        <w:rPr>
          <w:rFonts w:ascii="Times New Roman" w:hAnsi="Times New Roman" w:cs="Times New Roman"/>
          <w:sz w:val="24"/>
          <w:szCs w:val="24"/>
        </w:rPr>
        <w:t>.</w:t>
      </w:r>
    </w:p>
    <w:p w:rsidR="00F41AA5" w:rsidRPr="003C4DBA" w:rsidRDefault="00F41AA5" w:rsidP="00F41AA5">
      <w:pPr>
        <w:pStyle w:val="NoSpacing"/>
        <w:jc w:val="right"/>
        <w:rPr>
          <w:rFonts w:ascii="Times New Roman" w:hAnsi="Times New Roman" w:cs="Times New Roman"/>
          <w:b/>
          <w:sz w:val="24"/>
          <w:szCs w:val="24"/>
        </w:rPr>
      </w:pPr>
    </w:p>
    <w:p w:rsidR="00C16D09" w:rsidRPr="003C4DBA" w:rsidRDefault="00C16D09" w:rsidP="009914A6">
      <w:pPr>
        <w:pStyle w:val="ListParagraph"/>
        <w:numPr>
          <w:ilvl w:val="0"/>
          <w:numId w:val="3"/>
        </w:numPr>
        <w:spacing w:after="0" w:line="240" w:lineRule="auto"/>
        <w:jc w:val="both"/>
        <w:rPr>
          <w:rFonts w:ascii="Times New Roman" w:hAnsi="Times New Roman" w:cs="Times New Roman"/>
          <w:b/>
          <w:bCs/>
          <w:sz w:val="24"/>
          <w:szCs w:val="24"/>
        </w:rPr>
      </w:pPr>
      <w:r w:rsidRPr="003C4DBA">
        <w:rPr>
          <w:rFonts w:ascii="Times New Roman" w:hAnsi="Times New Roman" w:cs="Times New Roman"/>
          <w:b/>
          <w:bCs/>
          <w:sz w:val="24"/>
          <w:szCs w:val="24"/>
        </w:rPr>
        <w:t>TERMS &amp; CONDITIONS FOR SUBMISSION OF EOI</w:t>
      </w:r>
    </w:p>
    <w:p w:rsidR="00C16D09" w:rsidRPr="003C4DBA" w:rsidRDefault="00C16D09" w:rsidP="0036537E">
      <w:pPr>
        <w:pStyle w:val="ListParagraph"/>
        <w:numPr>
          <w:ilvl w:val="0"/>
          <w:numId w:val="5"/>
        </w:numPr>
        <w:spacing w:after="0" w:line="240" w:lineRule="auto"/>
        <w:ind w:hanging="450"/>
        <w:jc w:val="both"/>
        <w:rPr>
          <w:rFonts w:ascii="Times New Roman" w:hAnsi="Times New Roman" w:cs="Times New Roman"/>
          <w:sz w:val="24"/>
          <w:szCs w:val="24"/>
        </w:rPr>
      </w:pPr>
      <w:r w:rsidRPr="003C4DBA">
        <w:rPr>
          <w:rFonts w:ascii="Times New Roman" w:hAnsi="Times New Roman" w:cs="Times New Roman"/>
          <w:sz w:val="24"/>
          <w:szCs w:val="24"/>
        </w:rPr>
        <w:t xml:space="preserve">Each page of the </w:t>
      </w:r>
      <w:r w:rsidR="00875544" w:rsidRPr="003C4DBA">
        <w:rPr>
          <w:rFonts w:ascii="Times New Roman" w:hAnsi="Times New Roman" w:cs="Times New Roman"/>
          <w:sz w:val="24"/>
          <w:szCs w:val="24"/>
        </w:rPr>
        <w:t xml:space="preserve">Pre-Qualification EOI </w:t>
      </w:r>
      <w:r w:rsidRPr="003C4DBA">
        <w:rPr>
          <w:rFonts w:ascii="Times New Roman" w:hAnsi="Times New Roman" w:cs="Times New Roman"/>
          <w:sz w:val="24"/>
          <w:szCs w:val="24"/>
        </w:rPr>
        <w:t>must be signed and stamped. Incomplete papers will not be accepted.</w:t>
      </w:r>
    </w:p>
    <w:p w:rsidR="00C16D09" w:rsidRPr="003C4DBA" w:rsidRDefault="00F0077E" w:rsidP="009914A6">
      <w:pPr>
        <w:pStyle w:val="ListParagraph"/>
        <w:numPr>
          <w:ilvl w:val="0"/>
          <w:numId w:val="5"/>
        </w:numPr>
        <w:spacing w:after="0" w:line="240" w:lineRule="auto"/>
        <w:jc w:val="both"/>
        <w:rPr>
          <w:rFonts w:ascii="Times New Roman" w:hAnsi="Times New Roman" w:cs="Times New Roman"/>
          <w:sz w:val="24"/>
          <w:szCs w:val="24"/>
        </w:rPr>
      </w:pPr>
      <w:r w:rsidRPr="003C4DBA">
        <w:rPr>
          <w:rFonts w:ascii="Times New Roman" w:hAnsi="Times New Roman" w:cs="Times New Roman"/>
          <w:sz w:val="24"/>
          <w:szCs w:val="24"/>
        </w:rPr>
        <w:t>Pre-</w:t>
      </w:r>
      <w:proofErr w:type="spellStart"/>
      <w:r w:rsidRPr="003C4DBA">
        <w:rPr>
          <w:rFonts w:ascii="Times New Roman" w:hAnsi="Times New Roman" w:cs="Times New Roman"/>
          <w:sz w:val="24"/>
          <w:szCs w:val="24"/>
        </w:rPr>
        <w:t>qualification</w:t>
      </w:r>
      <w:r w:rsidR="009209A0" w:rsidRPr="003C4DBA">
        <w:rPr>
          <w:rFonts w:ascii="Times New Roman" w:hAnsi="Times New Roman" w:cs="Times New Roman"/>
          <w:sz w:val="24"/>
          <w:szCs w:val="24"/>
        </w:rPr>
        <w:t>process</w:t>
      </w:r>
      <w:proofErr w:type="spellEnd"/>
      <w:r w:rsidR="009209A0" w:rsidRPr="003C4DBA">
        <w:rPr>
          <w:rFonts w:ascii="Times New Roman" w:hAnsi="Times New Roman" w:cs="Times New Roman"/>
          <w:sz w:val="24"/>
          <w:szCs w:val="24"/>
        </w:rPr>
        <w:t xml:space="preserve"> </w:t>
      </w:r>
      <w:r w:rsidRPr="003C4DBA">
        <w:rPr>
          <w:rFonts w:ascii="Times New Roman" w:hAnsi="Times New Roman" w:cs="Times New Roman"/>
          <w:sz w:val="24"/>
          <w:szCs w:val="24"/>
        </w:rPr>
        <w:t xml:space="preserve">pursuant to PPRA Rules 2004 </w:t>
      </w:r>
      <w:r w:rsidR="003C4DBA">
        <w:rPr>
          <w:rFonts w:ascii="Times New Roman" w:hAnsi="Times New Roman" w:cs="Times New Roman"/>
          <w:sz w:val="24"/>
          <w:szCs w:val="24"/>
        </w:rPr>
        <w:t xml:space="preserve">of Pakistan </w:t>
      </w:r>
      <w:r w:rsidR="008B4899" w:rsidRPr="003C4DBA">
        <w:rPr>
          <w:rFonts w:ascii="Times New Roman" w:hAnsi="Times New Roman" w:cs="Times New Roman"/>
          <w:sz w:val="24"/>
          <w:szCs w:val="24"/>
        </w:rPr>
        <w:t>shall be</w:t>
      </w:r>
      <w:r w:rsidR="00C16D09" w:rsidRPr="003C4DBA">
        <w:rPr>
          <w:rFonts w:ascii="Times New Roman" w:hAnsi="Times New Roman" w:cs="Times New Roman"/>
          <w:sz w:val="24"/>
          <w:szCs w:val="24"/>
        </w:rPr>
        <w:t xml:space="preserve"> followed for receiving and processing </w:t>
      </w:r>
      <w:r w:rsidR="009209A0" w:rsidRPr="003C4DBA">
        <w:rPr>
          <w:rFonts w:ascii="Times New Roman" w:hAnsi="Times New Roman" w:cs="Times New Roman"/>
          <w:sz w:val="24"/>
          <w:szCs w:val="24"/>
        </w:rPr>
        <w:t>applications</w:t>
      </w:r>
      <w:r w:rsidR="00C16D09" w:rsidRPr="003C4DBA">
        <w:rPr>
          <w:rFonts w:ascii="Times New Roman" w:hAnsi="Times New Roman" w:cs="Times New Roman"/>
          <w:sz w:val="24"/>
          <w:szCs w:val="24"/>
        </w:rPr>
        <w:t>.</w:t>
      </w:r>
    </w:p>
    <w:p w:rsidR="00C16D09" w:rsidRPr="003C4DBA" w:rsidRDefault="00DB56F4" w:rsidP="009914A6">
      <w:pPr>
        <w:pStyle w:val="ListParagraph"/>
        <w:numPr>
          <w:ilvl w:val="0"/>
          <w:numId w:val="5"/>
        </w:numPr>
        <w:spacing w:after="0" w:line="240" w:lineRule="auto"/>
        <w:jc w:val="both"/>
        <w:rPr>
          <w:rFonts w:ascii="Times New Roman" w:hAnsi="Times New Roman" w:cs="Times New Roman"/>
          <w:sz w:val="24"/>
          <w:szCs w:val="24"/>
        </w:rPr>
      </w:pPr>
      <w:r w:rsidRPr="003C4DBA">
        <w:rPr>
          <w:rFonts w:ascii="Times New Roman" w:hAnsi="Times New Roman" w:cs="Times New Roman"/>
          <w:sz w:val="24"/>
          <w:szCs w:val="24"/>
        </w:rPr>
        <w:t>Pre-Qualification EOI</w:t>
      </w:r>
      <w:r w:rsidR="00F6439F" w:rsidRPr="003C4DBA">
        <w:rPr>
          <w:rFonts w:ascii="Times New Roman" w:hAnsi="Times New Roman" w:cs="Times New Roman"/>
          <w:sz w:val="24"/>
          <w:szCs w:val="24"/>
        </w:rPr>
        <w:t xml:space="preserve"> validity period is 120 days, which may be extended for further a period by NAVTTC management in writing.</w:t>
      </w:r>
    </w:p>
    <w:p w:rsidR="00F0077E" w:rsidRPr="003C4DBA" w:rsidRDefault="00F0077E" w:rsidP="009914A6">
      <w:pPr>
        <w:pStyle w:val="ListParagraph"/>
        <w:numPr>
          <w:ilvl w:val="0"/>
          <w:numId w:val="5"/>
        </w:numPr>
        <w:spacing w:after="0" w:line="240" w:lineRule="auto"/>
        <w:jc w:val="both"/>
        <w:rPr>
          <w:rFonts w:ascii="Times New Roman" w:hAnsi="Times New Roman" w:cs="Times New Roman"/>
          <w:sz w:val="24"/>
          <w:szCs w:val="24"/>
        </w:rPr>
      </w:pPr>
      <w:r w:rsidRPr="003C4DBA">
        <w:rPr>
          <w:rFonts w:ascii="Times New Roman" w:hAnsi="Times New Roman" w:cs="Times New Roman"/>
          <w:sz w:val="24"/>
          <w:szCs w:val="24"/>
        </w:rPr>
        <w:t xml:space="preserve">The </w:t>
      </w:r>
      <w:proofErr w:type="spellStart"/>
      <w:r w:rsidRPr="003C4DBA">
        <w:rPr>
          <w:rFonts w:ascii="Times New Roman" w:hAnsi="Times New Roman" w:cs="Times New Roman"/>
          <w:sz w:val="24"/>
          <w:szCs w:val="24"/>
        </w:rPr>
        <w:t>applicant</w:t>
      </w:r>
      <w:r w:rsidR="00AC5DFB">
        <w:rPr>
          <w:rFonts w:ascii="Times New Roman" w:hAnsi="Times New Roman" w:cs="Times New Roman"/>
          <w:sz w:val="24"/>
          <w:szCs w:val="24"/>
        </w:rPr>
        <w:t>accreditation</w:t>
      </w:r>
      <w:proofErr w:type="spellEnd"/>
      <w:r w:rsidR="00AC5DFB">
        <w:rPr>
          <w:rFonts w:ascii="Times New Roman" w:hAnsi="Times New Roman" w:cs="Times New Roman"/>
          <w:sz w:val="24"/>
          <w:szCs w:val="24"/>
        </w:rPr>
        <w:t xml:space="preserve"> awarding </w:t>
      </w:r>
      <w:proofErr w:type="spellStart"/>
      <w:r w:rsidR="00AC5DFB">
        <w:rPr>
          <w:rFonts w:ascii="Times New Roman" w:hAnsi="Times New Roman" w:cs="Times New Roman"/>
          <w:sz w:val="24"/>
          <w:szCs w:val="24"/>
        </w:rPr>
        <w:t>body</w:t>
      </w:r>
      <w:r w:rsidRPr="003C4DBA">
        <w:rPr>
          <w:rFonts w:ascii="Times New Roman" w:hAnsi="Times New Roman" w:cs="Times New Roman"/>
          <w:sz w:val="24"/>
          <w:szCs w:val="24"/>
        </w:rPr>
        <w:t>shall</w:t>
      </w:r>
      <w:proofErr w:type="spellEnd"/>
      <w:r w:rsidRPr="003C4DBA">
        <w:rPr>
          <w:rFonts w:ascii="Times New Roman" w:hAnsi="Times New Roman" w:cs="Times New Roman"/>
          <w:sz w:val="24"/>
          <w:szCs w:val="24"/>
        </w:rPr>
        <w:t xml:space="preserve"> be registered with </w:t>
      </w:r>
      <w:r w:rsidR="003C4DBA">
        <w:rPr>
          <w:rFonts w:ascii="Times New Roman" w:hAnsi="Times New Roman" w:cs="Times New Roman"/>
          <w:sz w:val="24"/>
          <w:szCs w:val="24"/>
        </w:rPr>
        <w:t xml:space="preserve">relevant </w:t>
      </w:r>
      <w:r w:rsidRPr="003C4DBA">
        <w:rPr>
          <w:rFonts w:ascii="Times New Roman" w:hAnsi="Times New Roman" w:cs="Times New Roman"/>
          <w:sz w:val="24"/>
          <w:szCs w:val="24"/>
        </w:rPr>
        <w:t>Tax Authorities.</w:t>
      </w:r>
    </w:p>
    <w:p w:rsidR="00597015" w:rsidRPr="003C4DBA" w:rsidRDefault="00597015" w:rsidP="009914A6">
      <w:pPr>
        <w:pStyle w:val="ListParagraph"/>
        <w:numPr>
          <w:ilvl w:val="0"/>
          <w:numId w:val="5"/>
        </w:numPr>
        <w:spacing w:after="0" w:line="240" w:lineRule="auto"/>
        <w:jc w:val="both"/>
        <w:rPr>
          <w:rFonts w:ascii="Times New Roman" w:hAnsi="Times New Roman" w:cs="Times New Roman"/>
          <w:sz w:val="24"/>
          <w:szCs w:val="24"/>
        </w:rPr>
      </w:pPr>
      <w:r w:rsidRPr="003C4DBA">
        <w:rPr>
          <w:rFonts w:ascii="Times New Roman" w:hAnsi="Times New Roman" w:cs="Times New Roman"/>
          <w:sz w:val="24"/>
          <w:szCs w:val="24"/>
        </w:rPr>
        <w:t>Any lapse in fulfilling requirements or any other stipulated condi</w:t>
      </w:r>
      <w:r w:rsidR="00F0077E" w:rsidRPr="003C4DBA">
        <w:rPr>
          <w:rFonts w:ascii="Times New Roman" w:hAnsi="Times New Roman" w:cs="Times New Roman"/>
          <w:sz w:val="24"/>
          <w:szCs w:val="24"/>
        </w:rPr>
        <w:t xml:space="preserve">tion(s) in the </w:t>
      </w:r>
      <w:r w:rsidR="00DB56F4" w:rsidRPr="003C4DBA">
        <w:rPr>
          <w:rFonts w:ascii="Times New Roman" w:hAnsi="Times New Roman" w:cs="Times New Roman"/>
          <w:sz w:val="24"/>
          <w:szCs w:val="24"/>
        </w:rPr>
        <w:t>Pre-</w:t>
      </w:r>
      <w:proofErr w:type="spellStart"/>
      <w:r w:rsidR="00DB56F4" w:rsidRPr="003C4DBA">
        <w:rPr>
          <w:rFonts w:ascii="Times New Roman" w:hAnsi="Times New Roman" w:cs="Times New Roman"/>
          <w:sz w:val="24"/>
          <w:szCs w:val="24"/>
        </w:rPr>
        <w:t>Qualification</w:t>
      </w:r>
      <w:r w:rsidR="00F0077E" w:rsidRPr="003C4DBA">
        <w:rPr>
          <w:rFonts w:ascii="Times New Roman" w:hAnsi="Times New Roman" w:cs="Times New Roman"/>
          <w:sz w:val="24"/>
          <w:szCs w:val="24"/>
        </w:rPr>
        <w:t>EOI</w:t>
      </w:r>
      <w:proofErr w:type="spellEnd"/>
      <w:r w:rsidR="00F0077E" w:rsidRPr="003C4DBA">
        <w:rPr>
          <w:rFonts w:ascii="Times New Roman" w:hAnsi="Times New Roman" w:cs="Times New Roman"/>
          <w:sz w:val="24"/>
          <w:szCs w:val="24"/>
        </w:rPr>
        <w:t xml:space="preserve"> </w:t>
      </w:r>
      <w:r w:rsidR="003C4DBA">
        <w:rPr>
          <w:rFonts w:ascii="Times New Roman" w:hAnsi="Times New Roman" w:cs="Times New Roman"/>
          <w:sz w:val="24"/>
          <w:szCs w:val="24"/>
        </w:rPr>
        <w:t>may</w:t>
      </w:r>
      <w:r w:rsidR="00F0077E" w:rsidRPr="003C4DBA">
        <w:rPr>
          <w:rFonts w:ascii="Times New Roman" w:hAnsi="Times New Roman" w:cs="Times New Roman"/>
          <w:sz w:val="24"/>
          <w:szCs w:val="24"/>
        </w:rPr>
        <w:t xml:space="preserve"> re</w:t>
      </w:r>
      <w:r w:rsidRPr="003C4DBA">
        <w:rPr>
          <w:rFonts w:ascii="Times New Roman" w:hAnsi="Times New Roman" w:cs="Times New Roman"/>
          <w:sz w:val="24"/>
          <w:szCs w:val="24"/>
        </w:rPr>
        <w:t xml:space="preserve">nder the </w:t>
      </w:r>
      <w:r w:rsidR="00DB56F4" w:rsidRPr="003C4DBA">
        <w:rPr>
          <w:rFonts w:ascii="Times New Roman" w:hAnsi="Times New Roman" w:cs="Times New Roman"/>
          <w:sz w:val="24"/>
          <w:szCs w:val="24"/>
        </w:rPr>
        <w:t xml:space="preserve">application </w:t>
      </w:r>
      <w:r w:rsidRPr="003C4DBA">
        <w:rPr>
          <w:rFonts w:ascii="Times New Roman" w:hAnsi="Times New Roman" w:cs="Times New Roman"/>
          <w:sz w:val="24"/>
          <w:szCs w:val="24"/>
        </w:rPr>
        <w:t>liable to rejection.</w:t>
      </w:r>
    </w:p>
    <w:p w:rsidR="003C4DBA" w:rsidRPr="00FD3170" w:rsidRDefault="003C4DBA" w:rsidP="003C4DBA">
      <w:pPr>
        <w:pStyle w:val="ListParagraph"/>
        <w:numPr>
          <w:ilvl w:val="0"/>
          <w:numId w:val="5"/>
        </w:numPr>
        <w:spacing w:after="0" w:line="240" w:lineRule="auto"/>
        <w:ind w:right="450"/>
        <w:jc w:val="both"/>
        <w:rPr>
          <w:rFonts w:ascii="Times New Roman" w:hAnsi="Times New Roman" w:cs="Times New Roman"/>
          <w:sz w:val="24"/>
          <w:szCs w:val="24"/>
        </w:rPr>
      </w:pPr>
      <w:r w:rsidRPr="00FD3170">
        <w:rPr>
          <w:rFonts w:ascii="Times New Roman" w:hAnsi="Times New Roman" w:cs="Times New Roman"/>
          <w:sz w:val="24"/>
          <w:szCs w:val="24"/>
        </w:rPr>
        <w:t>The accreditation awarding body must be recognized/chartered by the government of the country</w:t>
      </w:r>
      <w:r>
        <w:rPr>
          <w:rFonts w:ascii="Times New Roman" w:hAnsi="Times New Roman" w:cs="Times New Roman"/>
          <w:sz w:val="24"/>
          <w:szCs w:val="24"/>
        </w:rPr>
        <w:t>,</w:t>
      </w:r>
      <w:r w:rsidRPr="00FD3170">
        <w:rPr>
          <w:rFonts w:ascii="Times New Roman" w:hAnsi="Times New Roman" w:cs="Times New Roman"/>
          <w:sz w:val="24"/>
          <w:szCs w:val="24"/>
        </w:rPr>
        <w:t xml:space="preserve"> in which its Head Office is based</w:t>
      </w:r>
      <w:r>
        <w:rPr>
          <w:rFonts w:ascii="Times New Roman" w:hAnsi="Times New Roman" w:cs="Times New Roman"/>
          <w:sz w:val="24"/>
          <w:szCs w:val="24"/>
        </w:rPr>
        <w:t>, or any other country</w:t>
      </w:r>
      <w:r w:rsidRPr="00FD3170">
        <w:rPr>
          <w:rFonts w:ascii="Times New Roman" w:hAnsi="Times New Roman" w:cs="Times New Roman"/>
          <w:sz w:val="24"/>
          <w:szCs w:val="24"/>
        </w:rPr>
        <w:t>.</w:t>
      </w:r>
    </w:p>
    <w:p w:rsidR="005D50EC" w:rsidRPr="003C4DBA" w:rsidRDefault="00597015" w:rsidP="009914A6">
      <w:pPr>
        <w:pStyle w:val="ListParagraph"/>
        <w:numPr>
          <w:ilvl w:val="0"/>
          <w:numId w:val="5"/>
        </w:numPr>
        <w:spacing w:after="0" w:line="240" w:lineRule="auto"/>
        <w:ind w:right="-180"/>
        <w:jc w:val="both"/>
        <w:rPr>
          <w:rFonts w:ascii="Times New Roman" w:hAnsi="Times New Roman" w:cs="Times New Roman"/>
          <w:sz w:val="24"/>
          <w:szCs w:val="24"/>
        </w:rPr>
      </w:pPr>
      <w:r w:rsidRPr="003C4DBA">
        <w:rPr>
          <w:rFonts w:ascii="Times New Roman" w:hAnsi="Times New Roman" w:cs="Times New Roman"/>
          <w:sz w:val="24"/>
          <w:szCs w:val="24"/>
        </w:rPr>
        <w:lastRenderedPageBreak/>
        <w:t xml:space="preserve">The </w:t>
      </w:r>
      <w:r w:rsidR="00454F91" w:rsidRPr="003C4DBA">
        <w:rPr>
          <w:rFonts w:ascii="Times New Roman" w:hAnsi="Times New Roman" w:cs="Times New Roman"/>
          <w:sz w:val="24"/>
          <w:szCs w:val="24"/>
        </w:rPr>
        <w:t xml:space="preserve">applications </w:t>
      </w:r>
      <w:r w:rsidRPr="003C4DBA">
        <w:rPr>
          <w:rFonts w:ascii="Times New Roman" w:hAnsi="Times New Roman" w:cs="Times New Roman"/>
          <w:sz w:val="24"/>
          <w:szCs w:val="24"/>
        </w:rPr>
        <w:t>s</w:t>
      </w:r>
      <w:r w:rsidR="005D50EC" w:rsidRPr="003C4DBA">
        <w:rPr>
          <w:rFonts w:ascii="Times New Roman" w:hAnsi="Times New Roman" w:cs="Times New Roman"/>
          <w:sz w:val="24"/>
          <w:szCs w:val="24"/>
        </w:rPr>
        <w:t xml:space="preserve">hall be evaluated by the </w:t>
      </w:r>
      <w:r w:rsidR="00DB56F4" w:rsidRPr="003C4DBA">
        <w:rPr>
          <w:rFonts w:ascii="Times New Roman" w:hAnsi="Times New Roman" w:cs="Times New Roman"/>
          <w:sz w:val="24"/>
          <w:szCs w:val="24"/>
        </w:rPr>
        <w:t xml:space="preserve">Pre-Qualification </w:t>
      </w:r>
      <w:r w:rsidR="005D50EC" w:rsidRPr="003C4DBA">
        <w:rPr>
          <w:rFonts w:ascii="Times New Roman" w:hAnsi="Times New Roman" w:cs="Times New Roman"/>
          <w:sz w:val="24"/>
          <w:szCs w:val="24"/>
        </w:rPr>
        <w:t>EOI Committee, whose recommendations will be treated as final.</w:t>
      </w:r>
    </w:p>
    <w:p w:rsidR="005D50EC" w:rsidRPr="003C4DBA" w:rsidRDefault="005D50EC" w:rsidP="009914A6">
      <w:pPr>
        <w:pStyle w:val="ListParagraph"/>
        <w:numPr>
          <w:ilvl w:val="0"/>
          <w:numId w:val="5"/>
        </w:numPr>
        <w:spacing w:after="0" w:line="240" w:lineRule="auto"/>
        <w:ind w:right="-180"/>
        <w:jc w:val="both"/>
        <w:rPr>
          <w:rFonts w:ascii="Times New Roman" w:hAnsi="Times New Roman" w:cs="Times New Roman"/>
          <w:sz w:val="24"/>
          <w:szCs w:val="24"/>
        </w:rPr>
      </w:pPr>
      <w:r w:rsidRPr="003C4DBA">
        <w:rPr>
          <w:rFonts w:ascii="Times New Roman" w:hAnsi="Times New Roman" w:cs="Times New Roman"/>
          <w:sz w:val="24"/>
          <w:szCs w:val="24"/>
        </w:rPr>
        <w:t>The applicants must give full address of their office</w:t>
      </w:r>
      <w:r w:rsidR="00B838C9">
        <w:rPr>
          <w:rFonts w:ascii="Times New Roman" w:hAnsi="Times New Roman" w:cs="Times New Roman"/>
          <w:sz w:val="24"/>
          <w:szCs w:val="24"/>
        </w:rPr>
        <w:t xml:space="preserve">, </w:t>
      </w:r>
      <w:r w:rsidRPr="003C4DBA">
        <w:rPr>
          <w:rFonts w:ascii="Times New Roman" w:hAnsi="Times New Roman" w:cs="Times New Roman"/>
          <w:sz w:val="24"/>
          <w:szCs w:val="24"/>
        </w:rPr>
        <w:t xml:space="preserve">with Telephone/Fax Numbers and contact </w:t>
      </w:r>
      <w:r w:rsidR="00F0077E" w:rsidRPr="003C4DBA">
        <w:rPr>
          <w:rFonts w:ascii="Times New Roman" w:hAnsi="Times New Roman" w:cs="Times New Roman"/>
          <w:sz w:val="24"/>
          <w:szCs w:val="24"/>
        </w:rPr>
        <w:t>people’s</w:t>
      </w:r>
      <w:r w:rsidRPr="003C4DBA">
        <w:rPr>
          <w:rFonts w:ascii="Times New Roman" w:hAnsi="Times New Roman" w:cs="Times New Roman"/>
          <w:sz w:val="24"/>
          <w:szCs w:val="24"/>
        </w:rPr>
        <w:t xml:space="preserve"> cell numbers etc.</w:t>
      </w:r>
    </w:p>
    <w:p w:rsidR="005D50EC" w:rsidRPr="003C4DBA" w:rsidRDefault="005D50EC" w:rsidP="009914A6">
      <w:pPr>
        <w:pStyle w:val="ListParagraph"/>
        <w:numPr>
          <w:ilvl w:val="0"/>
          <w:numId w:val="5"/>
        </w:numPr>
        <w:spacing w:after="0" w:line="240" w:lineRule="auto"/>
        <w:contextualSpacing w:val="0"/>
        <w:jc w:val="both"/>
        <w:rPr>
          <w:rFonts w:ascii="Times New Roman" w:eastAsia="Calibri" w:hAnsi="Times New Roman" w:cs="Times New Roman"/>
          <w:bCs/>
          <w:sz w:val="24"/>
          <w:szCs w:val="24"/>
        </w:rPr>
      </w:pPr>
      <w:r w:rsidRPr="003C4DBA">
        <w:rPr>
          <w:rFonts w:ascii="Times New Roman" w:hAnsi="Times New Roman" w:cs="Times New Roman"/>
          <w:sz w:val="24"/>
          <w:szCs w:val="24"/>
        </w:rPr>
        <w:t>NAVTTC will not be responsible for any costs</w:t>
      </w:r>
      <w:r w:rsidR="00F0077E" w:rsidRPr="003C4DBA">
        <w:rPr>
          <w:rFonts w:ascii="Times New Roman" w:hAnsi="Times New Roman" w:cs="Times New Roman"/>
          <w:sz w:val="24"/>
          <w:szCs w:val="24"/>
        </w:rPr>
        <w:t xml:space="preserve"> or expense</w:t>
      </w:r>
      <w:r w:rsidR="00B838C9">
        <w:rPr>
          <w:rFonts w:ascii="Times New Roman" w:hAnsi="Times New Roman" w:cs="Times New Roman"/>
          <w:sz w:val="24"/>
          <w:szCs w:val="24"/>
        </w:rPr>
        <w:t>s</w:t>
      </w:r>
      <w:r w:rsidR="00F0077E" w:rsidRPr="003C4DBA">
        <w:rPr>
          <w:rFonts w:ascii="Times New Roman" w:hAnsi="Times New Roman" w:cs="Times New Roman"/>
          <w:sz w:val="24"/>
          <w:szCs w:val="24"/>
        </w:rPr>
        <w:t xml:space="preserve"> incurred by </w:t>
      </w:r>
      <w:proofErr w:type="spellStart"/>
      <w:r w:rsidR="00454F91" w:rsidRPr="003C4DBA">
        <w:rPr>
          <w:rFonts w:ascii="Times New Roman" w:hAnsi="Times New Roman" w:cs="Times New Roman"/>
          <w:sz w:val="24"/>
          <w:szCs w:val="24"/>
        </w:rPr>
        <w:t>applicants</w:t>
      </w:r>
      <w:r w:rsidRPr="003C4DBA">
        <w:rPr>
          <w:rFonts w:ascii="Times New Roman" w:hAnsi="Times New Roman" w:cs="Times New Roman"/>
          <w:sz w:val="24"/>
          <w:szCs w:val="24"/>
        </w:rPr>
        <w:t>in</w:t>
      </w:r>
      <w:proofErr w:type="spellEnd"/>
      <w:r w:rsidRPr="003C4DBA">
        <w:rPr>
          <w:rFonts w:ascii="Times New Roman" w:hAnsi="Times New Roman" w:cs="Times New Roman"/>
          <w:sz w:val="24"/>
          <w:szCs w:val="24"/>
        </w:rPr>
        <w:t xml:space="preserve"> connection with the preparation or submission </w:t>
      </w:r>
      <w:proofErr w:type="spellStart"/>
      <w:r w:rsidRPr="003C4DBA">
        <w:rPr>
          <w:rFonts w:ascii="Times New Roman" w:hAnsi="Times New Roman" w:cs="Times New Roman"/>
          <w:sz w:val="24"/>
          <w:szCs w:val="24"/>
        </w:rPr>
        <w:t>of</w:t>
      </w:r>
      <w:r w:rsidR="009209A0" w:rsidRPr="003C4DBA">
        <w:rPr>
          <w:rFonts w:ascii="Times New Roman" w:hAnsi="Times New Roman" w:cs="Times New Roman"/>
          <w:sz w:val="24"/>
          <w:szCs w:val="24"/>
        </w:rPr>
        <w:t>application</w:t>
      </w:r>
      <w:proofErr w:type="spellEnd"/>
      <w:r w:rsidRPr="003C4DBA">
        <w:rPr>
          <w:rFonts w:ascii="Times New Roman" w:hAnsi="Times New Roman" w:cs="Times New Roman"/>
          <w:sz w:val="24"/>
          <w:szCs w:val="24"/>
        </w:rPr>
        <w:t xml:space="preserve">. </w:t>
      </w:r>
    </w:p>
    <w:p w:rsidR="005D50EC" w:rsidRPr="003C4DBA" w:rsidRDefault="005D50EC" w:rsidP="009914A6">
      <w:pPr>
        <w:pStyle w:val="ListParagraph"/>
        <w:numPr>
          <w:ilvl w:val="0"/>
          <w:numId w:val="5"/>
        </w:numPr>
        <w:spacing w:after="0" w:line="240" w:lineRule="auto"/>
        <w:contextualSpacing w:val="0"/>
        <w:jc w:val="both"/>
        <w:rPr>
          <w:rFonts w:ascii="Times New Roman" w:eastAsia="Calibri" w:hAnsi="Times New Roman" w:cs="Times New Roman"/>
          <w:bCs/>
          <w:sz w:val="24"/>
          <w:szCs w:val="24"/>
        </w:rPr>
      </w:pPr>
      <w:r w:rsidRPr="003C4DBA">
        <w:rPr>
          <w:rFonts w:ascii="Times New Roman" w:hAnsi="Times New Roman" w:cs="Times New Roman"/>
          <w:sz w:val="24"/>
          <w:szCs w:val="24"/>
        </w:rPr>
        <w:t xml:space="preserve">The </w:t>
      </w:r>
      <w:proofErr w:type="spellStart"/>
      <w:r w:rsidR="00454F91" w:rsidRPr="003C4DBA">
        <w:rPr>
          <w:rFonts w:ascii="Times New Roman" w:hAnsi="Times New Roman" w:cs="Times New Roman"/>
          <w:sz w:val="24"/>
          <w:szCs w:val="24"/>
        </w:rPr>
        <w:t>applicants</w:t>
      </w:r>
      <w:r w:rsidRPr="003C4DBA">
        <w:rPr>
          <w:rFonts w:ascii="Times New Roman" w:hAnsi="Times New Roman" w:cs="Times New Roman"/>
          <w:sz w:val="24"/>
          <w:szCs w:val="24"/>
        </w:rPr>
        <w:t>will</w:t>
      </w:r>
      <w:proofErr w:type="spellEnd"/>
      <w:r w:rsidRPr="003C4DBA">
        <w:rPr>
          <w:rFonts w:ascii="Times New Roman" w:hAnsi="Times New Roman" w:cs="Times New Roman"/>
          <w:sz w:val="24"/>
          <w:szCs w:val="24"/>
        </w:rPr>
        <w:t xml:space="preserve"> have to submit an </w:t>
      </w:r>
      <w:r w:rsidR="00B838C9">
        <w:rPr>
          <w:rFonts w:ascii="Times New Roman" w:hAnsi="Times New Roman" w:cs="Times New Roman"/>
          <w:sz w:val="24"/>
          <w:szCs w:val="24"/>
        </w:rPr>
        <w:t xml:space="preserve">undertaking </w:t>
      </w:r>
      <w:r w:rsidRPr="003C4DBA">
        <w:rPr>
          <w:rFonts w:ascii="Times New Roman" w:hAnsi="Times New Roman" w:cs="Times New Roman"/>
          <w:sz w:val="24"/>
          <w:szCs w:val="24"/>
        </w:rPr>
        <w:t xml:space="preserve">that they have not been blacklisted in the past </w:t>
      </w:r>
      <w:r w:rsidRPr="00B838C9">
        <w:rPr>
          <w:rFonts w:ascii="Times New Roman" w:hAnsi="Times New Roman" w:cs="Times New Roman"/>
          <w:sz w:val="24"/>
          <w:szCs w:val="24"/>
        </w:rPr>
        <w:t>by public/private authorities of any country(s) where services were provided by them</w:t>
      </w:r>
      <w:r w:rsidRPr="003C4DBA">
        <w:rPr>
          <w:rFonts w:ascii="Times New Roman" w:hAnsi="Times New Roman" w:cs="Times New Roman"/>
          <w:sz w:val="24"/>
          <w:szCs w:val="24"/>
        </w:rPr>
        <w:t>.</w:t>
      </w:r>
    </w:p>
    <w:p w:rsidR="005D50EC" w:rsidRPr="009F0D78" w:rsidRDefault="005D50EC" w:rsidP="009914A6">
      <w:pPr>
        <w:pStyle w:val="ListParagraph"/>
        <w:numPr>
          <w:ilvl w:val="0"/>
          <w:numId w:val="5"/>
        </w:numPr>
        <w:spacing w:after="0" w:line="240" w:lineRule="auto"/>
        <w:contextualSpacing w:val="0"/>
        <w:jc w:val="both"/>
        <w:rPr>
          <w:rFonts w:ascii="Times New Roman" w:hAnsi="Times New Roman" w:cs="Times New Roman"/>
          <w:sz w:val="24"/>
          <w:szCs w:val="24"/>
        </w:rPr>
      </w:pPr>
      <w:r w:rsidRPr="003C4DBA">
        <w:rPr>
          <w:rFonts w:ascii="Times New Roman" w:hAnsi="Times New Roman" w:cs="Times New Roman"/>
          <w:sz w:val="24"/>
          <w:szCs w:val="24"/>
        </w:rPr>
        <w:t xml:space="preserve">The </w:t>
      </w:r>
      <w:proofErr w:type="spellStart"/>
      <w:r w:rsidR="00693C91" w:rsidRPr="003C4DBA">
        <w:rPr>
          <w:rFonts w:ascii="Times New Roman" w:hAnsi="Times New Roman" w:cs="Times New Roman"/>
          <w:sz w:val="24"/>
          <w:szCs w:val="24"/>
        </w:rPr>
        <w:t>Q</w:t>
      </w:r>
      <w:r w:rsidR="001A0495" w:rsidRPr="003C4DBA">
        <w:rPr>
          <w:rFonts w:ascii="Times New Roman" w:hAnsi="Times New Roman" w:cs="Times New Roman"/>
          <w:sz w:val="24"/>
          <w:szCs w:val="24"/>
        </w:rPr>
        <w:t>ualification</w:t>
      </w:r>
      <w:r w:rsidR="00693C91" w:rsidRPr="009F0D78">
        <w:rPr>
          <w:rFonts w:ascii="Times New Roman" w:hAnsi="Times New Roman" w:cs="Times New Roman"/>
          <w:sz w:val="24"/>
          <w:szCs w:val="24"/>
        </w:rPr>
        <w:t>C</w:t>
      </w:r>
      <w:r w:rsidRPr="009F0D78">
        <w:rPr>
          <w:rFonts w:ascii="Times New Roman" w:hAnsi="Times New Roman" w:cs="Times New Roman"/>
          <w:sz w:val="24"/>
          <w:szCs w:val="24"/>
        </w:rPr>
        <w:t>riteria</w:t>
      </w:r>
      <w:proofErr w:type="spellEnd"/>
      <w:r w:rsidR="00693C91" w:rsidRPr="009F0D78">
        <w:rPr>
          <w:rFonts w:ascii="Times New Roman" w:hAnsi="Times New Roman" w:cs="Times New Roman"/>
          <w:sz w:val="24"/>
          <w:szCs w:val="24"/>
        </w:rPr>
        <w:t xml:space="preserve"> and R</w:t>
      </w:r>
      <w:r w:rsidR="001A0495" w:rsidRPr="009F0D78">
        <w:rPr>
          <w:rFonts w:ascii="Times New Roman" w:hAnsi="Times New Roman" w:cs="Times New Roman"/>
          <w:sz w:val="24"/>
          <w:szCs w:val="24"/>
        </w:rPr>
        <w:t>equirement</w:t>
      </w:r>
      <w:r w:rsidRPr="009F0D78">
        <w:rPr>
          <w:rFonts w:ascii="Times New Roman" w:hAnsi="Times New Roman" w:cs="Times New Roman"/>
          <w:sz w:val="24"/>
          <w:szCs w:val="24"/>
        </w:rPr>
        <w:t xml:space="preserve"> for selection of </w:t>
      </w:r>
      <w:r w:rsidR="008B4899" w:rsidRPr="009F0D78">
        <w:rPr>
          <w:rFonts w:ascii="Times New Roman" w:hAnsi="Times New Roman" w:cs="Times New Roman"/>
          <w:sz w:val="24"/>
          <w:szCs w:val="24"/>
        </w:rPr>
        <w:t>international accreditation awarding body</w:t>
      </w:r>
      <w:r w:rsidRPr="009F0D78">
        <w:rPr>
          <w:rFonts w:ascii="Times New Roman" w:hAnsi="Times New Roman" w:cs="Times New Roman"/>
          <w:sz w:val="24"/>
          <w:szCs w:val="24"/>
        </w:rPr>
        <w:t xml:space="preserve"> is given as Annex-</w:t>
      </w:r>
      <w:r w:rsidR="009209A0" w:rsidRPr="009F0D78">
        <w:rPr>
          <w:rFonts w:ascii="Times New Roman" w:hAnsi="Times New Roman" w:cs="Times New Roman"/>
          <w:sz w:val="24"/>
          <w:szCs w:val="24"/>
        </w:rPr>
        <w:t>II</w:t>
      </w:r>
      <w:r w:rsidR="00693C91" w:rsidRPr="009F0D78">
        <w:rPr>
          <w:rFonts w:ascii="Times New Roman" w:hAnsi="Times New Roman" w:cs="Times New Roman"/>
          <w:sz w:val="24"/>
          <w:szCs w:val="24"/>
        </w:rPr>
        <w:t>I</w:t>
      </w:r>
      <w:r w:rsidRPr="009F0D78">
        <w:rPr>
          <w:rFonts w:ascii="Times New Roman" w:hAnsi="Times New Roman" w:cs="Times New Roman"/>
          <w:sz w:val="24"/>
          <w:szCs w:val="24"/>
        </w:rPr>
        <w:t>. All the relevant information and the related documents must be provided.</w:t>
      </w:r>
    </w:p>
    <w:p w:rsidR="00012DC9" w:rsidRPr="009F0D78" w:rsidRDefault="00012DC9" w:rsidP="009914A6">
      <w:pPr>
        <w:pStyle w:val="ListParagraph"/>
        <w:numPr>
          <w:ilvl w:val="0"/>
          <w:numId w:val="5"/>
        </w:numPr>
        <w:spacing w:after="0" w:line="240" w:lineRule="auto"/>
        <w:contextualSpacing w:val="0"/>
        <w:jc w:val="both"/>
        <w:rPr>
          <w:rFonts w:ascii="Times New Roman" w:eastAsia="Calibri" w:hAnsi="Times New Roman" w:cs="Times New Roman"/>
          <w:sz w:val="24"/>
          <w:szCs w:val="24"/>
        </w:rPr>
      </w:pPr>
      <w:r w:rsidRPr="009F0D78">
        <w:rPr>
          <w:rFonts w:ascii="Times New Roman" w:hAnsi="Times New Roman" w:cs="Times New Roman"/>
          <w:sz w:val="24"/>
          <w:szCs w:val="24"/>
        </w:rPr>
        <w:t>At least 60% marks in the Pre-Qualification Evaluation Criteria (Annex-II</w:t>
      </w:r>
      <w:r w:rsidR="00693C91" w:rsidRPr="009F0D78">
        <w:rPr>
          <w:rFonts w:ascii="Times New Roman" w:hAnsi="Times New Roman" w:cs="Times New Roman"/>
          <w:sz w:val="24"/>
          <w:szCs w:val="24"/>
        </w:rPr>
        <w:t>I</w:t>
      </w:r>
      <w:r w:rsidRPr="009F0D78">
        <w:rPr>
          <w:rFonts w:ascii="Times New Roman" w:hAnsi="Times New Roman" w:cs="Times New Roman"/>
          <w:sz w:val="24"/>
          <w:szCs w:val="24"/>
        </w:rPr>
        <w:t>) are to be attained for successful prequalification.</w:t>
      </w:r>
    </w:p>
    <w:p w:rsidR="00A21E49" w:rsidRPr="009F0D78" w:rsidRDefault="00A21E49" w:rsidP="009914A6">
      <w:pPr>
        <w:pStyle w:val="ListParagraph"/>
        <w:numPr>
          <w:ilvl w:val="0"/>
          <w:numId w:val="5"/>
        </w:numPr>
        <w:spacing w:after="0" w:line="240" w:lineRule="auto"/>
        <w:contextualSpacing w:val="0"/>
        <w:jc w:val="both"/>
        <w:rPr>
          <w:rFonts w:ascii="Times New Roman" w:hAnsi="Times New Roman" w:cs="Times New Roman"/>
          <w:sz w:val="24"/>
          <w:szCs w:val="24"/>
        </w:rPr>
      </w:pPr>
      <w:r w:rsidRPr="003C4DBA">
        <w:rPr>
          <w:rFonts w:ascii="Times New Roman" w:hAnsi="Times New Roman" w:cs="Times New Roman"/>
          <w:sz w:val="24"/>
          <w:szCs w:val="24"/>
        </w:rPr>
        <w:t xml:space="preserve">The </w:t>
      </w:r>
      <w:proofErr w:type="spellStart"/>
      <w:r w:rsidRPr="003C4DBA">
        <w:rPr>
          <w:rFonts w:ascii="Times New Roman" w:hAnsi="Times New Roman" w:cs="Times New Roman"/>
          <w:sz w:val="24"/>
          <w:szCs w:val="24"/>
        </w:rPr>
        <w:t>successful</w:t>
      </w:r>
      <w:r w:rsidR="00336325" w:rsidRPr="003C4DBA">
        <w:rPr>
          <w:rFonts w:ascii="Times New Roman" w:hAnsi="Times New Roman" w:cs="Times New Roman"/>
          <w:sz w:val="24"/>
          <w:szCs w:val="24"/>
        </w:rPr>
        <w:t>applicant</w:t>
      </w:r>
      <w:proofErr w:type="spellEnd"/>
      <w:r w:rsidRPr="003C4DBA">
        <w:rPr>
          <w:rFonts w:ascii="Times New Roman" w:hAnsi="Times New Roman" w:cs="Times New Roman"/>
          <w:sz w:val="24"/>
          <w:szCs w:val="24"/>
        </w:rPr>
        <w:t xml:space="preserve"> shall be responsible to fulfill all the conditions mentioned in </w:t>
      </w:r>
      <w:r w:rsidR="00DB56F4" w:rsidRPr="003C4DBA">
        <w:rPr>
          <w:rFonts w:ascii="Times New Roman" w:hAnsi="Times New Roman" w:cs="Times New Roman"/>
          <w:sz w:val="24"/>
          <w:szCs w:val="24"/>
        </w:rPr>
        <w:t xml:space="preserve">Pre-Qualification </w:t>
      </w:r>
      <w:r w:rsidRPr="003C4DBA">
        <w:rPr>
          <w:rFonts w:ascii="Times New Roman" w:hAnsi="Times New Roman" w:cs="Times New Roman"/>
          <w:sz w:val="24"/>
          <w:szCs w:val="24"/>
        </w:rPr>
        <w:t>EOI document.</w:t>
      </w:r>
    </w:p>
    <w:p w:rsidR="00C12588" w:rsidRDefault="00C12588" w:rsidP="00C32BDA">
      <w:pPr>
        <w:pStyle w:val="ListParagraph"/>
        <w:numPr>
          <w:ilvl w:val="0"/>
          <w:numId w:val="5"/>
        </w:numPr>
        <w:spacing w:after="0" w:line="240" w:lineRule="auto"/>
        <w:contextualSpacing w:val="0"/>
        <w:jc w:val="both"/>
        <w:rPr>
          <w:rFonts w:ascii="Times New Roman" w:hAnsi="Times New Roman" w:cs="Times New Roman"/>
          <w:sz w:val="24"/>
          <w:szCs w:val="24"/>
        </w:rPr>
      </w:pPr>
      <w:r w:rsidRPr="002E6C31">
        <w:rPr>
          <w:rFonts w:ascii="Times New Roman" w:hAnsi="Times New Roman" w:cs="Times New Roman"/>
          <w:sz w:val="24"/>
          <w:szCs w:val="24"/>
        </w:rPr>
        <w:t xml:space="preserve">Only successful pre-qualified </w:t>
      </w:r>
      <w:r w:rsidR="00C32BDA">
        <w:rPr>
          <w:rFonts w:ascii="Times New Roman" w:hAnsi="Times New Roman" w:cs="Times New Roman"/>
          <w:sz w:val="24"/>
          <w:szCs w:val="24"/>
        </w:rPr>
        <w:t>accreditation awarding bodies</w:t>
      </w:r>
      <w:r w:rsidRPr="002E6C31">
        <w:rPr>
          <w:rFonts w:ascii="Times New Roman" w:hAnsi="Times New Roman" w:cs="Times New Roman"/>
          <w:sz w:val="24"/>
          <w:szCs w:val="24"/>
        </w:rPr>
        <w:t xml:space="preserve"> will be issued RFPs for submission of Technical &amp; Financial Proposals. </w:t>
      </w:r>
    </w:p>
    <w:p w:rsidR="00AC5DFB" w:rsidRDefault="001A0495" w:rsidP="009914A6">
      <w:pPr>
        <w:pStyle w:val="ListParagraph"/>
        <w:numPr>
          <w:ilvl w:val="0"/>
          <w:numId w:val="5"/>
        </w:numPr>
        <w:spacing w:after="0" w:line="240" w:lineRule="auto"/>
        <w:contextualSpacing w:val="0"/>
        <w:jc w:val="both"/>
        <w:rPr>
          <w:rFonts w:ascii="Times New Roman" w:hAnsi="Times New Roman" w:cs="Times New Roman"/>
          <w:sz w:val="24"/>
          <w:szCs w:val="24"/>
        </w:rPr>
      </w:pPr>
      <w:r w:rsidRPr="009F0D78">
        <w:rPr>
          <w:rFonts w:ascii="Times New Roman" w:hAnsi="Times New Roman" w:cs="Times New Roman"/>
          <w:sz w:val="24"/>
          <w:szCs w:val="24"/>
        </w:rPr>
        <w:t>A</w:t>
      </w:r>
      <w:r w:rsidR="00454F91" w:rsidRPr="009F0D78">
        <w:rPr>
          <w:rFonts w:ascii="Times New Roman" w:hAnsi="Times New Roman" w:cs="Times New Roman"/>
          <w:sz w:val="24"/>
          <w:szCs w:val="24"/>
        </w:rPr>
        <w:t>pplicants</w:t>
      </w:r>
    </w:p>
    <w:p w:rsidR="00C12588" w:rsidRPr="00AC5DFB" w:rsidRDefault="00AC5DFB" w:rsidP="00AC5DFB">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Name </w:t>
      </w:r>
      <w:r w:rsidR="00C12588" w:rsidRPr="00AC5DFB">
        <w:rPr>
          <w:rFonts w:ascii="Times New Roman" w:hAnsi="Times New Roman" w:cs="Times New Roman"/>
          <w:sz w:val="24"/>
          <w:szCs w:val="24"/>
        </w:rPr>
        <w:t>&amp; Designation</w:t>
      </w:r>
      <w:r w:rsidR="00454F91" w:rsidRPr="00AC5DFB">
        <w:rPr>
          <w:rFonts w:ascii="Times New Roman" w:hAnsi="Times New Roman" w:cs="Times New Roman"/>
          <w:sz w:val="24"/>
          <w:szCs w:val="24"/>
        </w:rPr>
        <w:t>.</w:t>
      </w:r>
    </w:p>
    <w:p w:rsidR="00A21E49" w:rsidRPr="009F0D78" w:rsidRDefault="00A21E49" w:rsidP="009914A6">
      <w:pPr>
        <w:pStyle w:val="ListParagraph"/>
        <w:numPr>
          <w:ilvl w:val="0"/>
          <w:numId w:val="5"/>
        </w:numPr>
        <w:spacing w:after="0" w:line="240" w:lineRule="auto"/>
        <w:contextualSpacing w:val="0"/>
        <w:jc w:val="both"/>
        <w:rPr>
          <w:rFonts w:ascii="Times New Roman" w:hAnsi="Times New Roman" w:cs="Times New Roman"/>
          <w:sz w:val="24"/>
          <w:szCs w:val="24"/>
        </w:rPr>
      </w:pPr>
      <w:r w:rsidRPr="003C4DBA">
        <w:rPr>
          <w:rFonts w:ascii="Times New Roman" w:hAnsi="Times New Roman" w:cs="Times New Roman"/>
          <w:sz w:val="24"/>
          <w:szCs w:val="24"/>
        </w:rPr>
        <w:t>Signature:</w:t>
      </w:r>
    </w:p>
    <w:p w:rsidR="005D50EC" w:rsidRPr="002E6C31" w:rsidRDefault="00A21E49" w:rsidP="009914A6">
      <w:pPr>
        <w:pStyle w:val="ListParagraph"/>
        <w:spacing w:after="0" w:line="240" w:lineRule="auto"/>
        <w:ind w:left="1350"/>
        <w:contextualSpacing w:val="0"/>
        <w:jc w:val="both"/>
        <w:rPr>
          <w:rFonts w:ascii="Times New Roman" w:eastAsia="Calibri" w:hAnsi="Times New Roman" w:cs="Times New Roman"/>
          <w:bCs/>
          <w:color w:val="7030A0"/>
          <w:sz w:val="24"/>
          <w:szCs w:val="24"/>
        </w:rPr>
      </w:pPr>
      <w:r w:rsidRPr="003C4DBA">
        <w:rPr>
          <w:rFonts w:ascii="Times New Roman" w:hAnsi="Times New Roman" w:cs="Times New Roman"/>
          <w:sz w:val="24"/>
          <w:szCs w:val="24"/>
        </w:rPr>
        <w:t xml:space="preserve"> ___________________________</w:t>
      </w:r>
    </w:p>
    <w:p w:rsidR="000F6B43" w:rsidRDefault="000F6B43" w:rsidP="009914A6">
      <w:pPr>
        <w:spacing w:after="0" w:line="240" w:lineRule="auto"/>
        <w:jc w:val="both"/>
        <w:rPr>
          <w:rFonts w:ascii="Times New Roman" w:hAnsi="Times New Roman" w:cs="Times New Roman"/>
          <w:sz w:val="24"/>
          <w:szCs w:val="24"/>
        </w:rPr>
      </w:pPr>
      <w:r w:rsidRPr="002E6C31">
        <w:rPr>
          <w:rFonts w:ascii="Times New Roman" w:hAnsi="Times New Roman" w:cs="Times New Roman"/>
          <w:sz w:val="24"/>
          <w:szCs w:val="24"/>
        </w:rPr>
        <w:t>NAVTTC</w:t>
      </w:r>
      <w:r w:rsidR="00A21E49" w:rsidRPr="002E6C31">
        <w:rPr>
          <w:rFonts w:ascii="Times New Roman" w:hAnsi="Times New Roman" w:cs="Times New Roman"/>
          <w:sz w:val="24"/>
          <w:szCs w:val="24"/>
        </w:rPr>
        <w:t xml:space="preserve"> reserves the right to reject any </w:t>
      </w:r>
      <w:r w:rsidR="00012DC9" w:rsidRPr="002E6C31">
        <w:rPr>
          <w:rFonts w:ascii="Times New Roman" w:hAnsi="Times New Roman" w:cs="Times New Roman"/>
          <w:sz w:val="24"/>
          <w:szCs w:val="24"/>
        </w:rPr>
        <w:t>application</w:t>
      </w:r>
      <w:r w:rsidR="00A21E49" w:rsidRPr="002E6C31">
        <w:rPr>
          <w:rFonts w:ascii="Times New Roman" w:hAnsi="Times New Roman" w:cs="Times New Roman"/>
          <w:sz w:val="24"/>
          <w:szCs w:val="24"/>
        </w:rPr>
        <w:t>, in its sole discretion, without assigning a reason</w:t>
      </w:r>
      <w:r w:rsidR="00C12588">
        <w:rPr>
          <w:rFonts w:ascii="Times New Roman" w:hAnsi="Times New Roman" w:cs="Times New Roman"/>
          <w:sz w:val="24"/>
          <w:szCs w:val="24"/>
        </w:rPr>
        <w:t xml:space="preserve">, </w:t>
      </w:r>
      <w:r w:rsidR="00C12588" w:rsidRPr="00C12588">
        <w:rPr>
          <w:rFonts w:ascii="Times New Roman" w:hAnsi="Times New Roman" w:cs="Times New Roman"/>
          <w:sz w:val="24"/>
          <w:szCs w:val="24"/>
        </w:rPr>
        <w:t>application at any time prior to the acceptance</w:t>
      </w:r>
      <w:r w:rsidR="00A21E49" w:rsidRPr="002E6C31">
        <w:rPr>
          <w:rFonts w:ascii="Times New Roman" w:hAnsi="Times New Roman" w:cs="Times New Roman"/>
          <w:sz w:val="24"/>
          <w:szCs w:val="24"/>
        </w:rPr>
        <w:t xml:space="preserve">. Some of the reasons may be; unimpressive </w:t>
      </w:r>
      <w:r w:rsidR="009B733A" w:rsidRPr="002E6C31">
        <w:rPr>
          <w:rFonts w:ascii="Times New Roman" w:hAnsi="Times New Roman" w:cs="Times New Roman"/>
          <w:sz w:val="24"/>
          <w:szCs w:val="24"/>
        </w:rPr>
        <w:t>application</w:t>
      </w:r>
      <w:r w:rsidR="00A21E49" w:rsidRPr="002E6C31">
        <w:rPr>
          <w:rFonts w:ascii="Times New Roman" w:hAnsi="Times New Roman" w:cs="Times New Roman"/>
          <w:sz w:val="24"/>
          <w:szCs w:val="24"/>
        </w:rPr>
        <w:t xml:space="preserve">, accreditation has limited employment/placement prospects or lacking complete requisite documents etc. </w:t>
      </w:r>
      <w:r w:rsidRPr="002E6C31">
        <w:rPr>
          <w:rFonts w:ascii="Times New Roman" w:hAnsi="Times New Roman" w:cs="Times New Roman"/>
          <w:sz w:val="24"/>
          <w:szCs w:val="24"/>
        </w:rPr>
        <w:t xml:space="preserve"> The information should also include full particulars of </w:t>
      </w:r>
      <w:r w:rsidR="00E34F86" w:rsidRPr="002E6C31">
        <w:rPr>
          <w:rFonts w:ascii="Times New Roman" w:hAnsi="Times New Roman" w:cs="Times New Roman"/>
          <w:sz w:val="24"/>
          <w:szCs w:val="24"/>
        </w:rPr>
        <w:t>i</w:t>
      </w:r>
      <w:r w:rsidRPr="002E6C31">
        <w:rPr>
          <w:rFonts w:ascii="Times New Roman" w:hAnsi="Times New Roman" w:cs="Times New Roman"/>
          <w:sz w:val="24"/>
          <w:szCs w:val="24"/>
        </w:rPr>
        <w:t xml:space="preserve">nternational </w:t>
      </w:r>
      <w:r w:rsidR="00E34F86" w:rsidRPr="002E6C31">
        <w:rPr>
          <w:rFonts w:ascii="Times New Roman" w:hAnsi="Times New Roman" w:cs="Times New Roman"/>
          <w:sz w:val="24"/>
          <w:szCs w:val="24"/>
        </w:rPr>
        <w:t>a</w:t>
      </w:r>
      <w:r w:rsidRPr="002E6C31">
        <w:rPr>
          <w:rFonts w:ascii="Times New Roman" w:hAnsi="Times New Roman" w:cs="Times New Roman"/>
          <w:sz w:val="24"/>
          <w:szCs w:val="24"/>
        </w:rPr>
        <w:t xml:space="preserve">ccreditation </w:t>
      </w:r>
      <w:r w:rsidR="00E34F86" w:rsidRPr="002E6C31">
        <w:rPr>
          <w:rFonts w:ascii="Times New Roman" w:hAnsi="Times New Roman" w:cs="Times New Roman"/>
          <w:sz w:val="24"/>
          <w:szCs w:val="24"/>
        </w:rPr>
        <w:t>a</w:t>
      </w:r>
      <w:r w:rsidRPr="002E6C31">
        <w:rPr>
          <w:rFonts w:ascii="Times New Roman" w:hAnsi="Times New Roman" w:cs="Times New Roman"/>
          <w:sz w:val="24"/>
          <w:szCs w:val="24"/>
        </w:rPr>
        <w:t xml:space="preserve">warding </w:t>
      </w:r>
      <w:r w:rsidR="00E34F86" w:rsidRPr="002E6C31">
        <w:rPr>
          <w:rFonts w:ascii="Times New Roman" w:hAnsi="Times New Roman" w:cs="Times New Roman"/>
          <w:sz w:val="24"/>
          <w:szCs w:val="24"/>
        </w:rPr>
        <w:t>b</w:t>
      </w:r>
      <w:r w:rsidRPr="002E6C31">
        <w:rPr>
          <w:rFonts w:ascii="Times New Roman" w:hAnsi="Times New Roman" w:cs="Times New Roman"/>
          <w:sz w:val="24"/>
          <w:szCs w:val="24"/>
        </w:rPr>
        <w:t xml:space="preserve">ody on </w:t>
      </w:r>
      <w:proofErr w:type="spellStart"/>
      <w:r w:rsidRPr="002E6C31">
        <w:rPr>
          <w:rFonts w:ascii="Times New Roman" w:hAnsi="Times New Roman" w:cs="Times New Roman"/>
          <w:sz w:val="24"/>
          <w:szCs w:val="24"/>
        </w:rPr>
        <w:t>the</w:t>
      </w:r>
      <w:r w:rsidR="00E80368" w:rsidRPr="002E6C31">
        <w:rPr>
          <w:rFonts w:ascii="Times New Roman" w:hAnsi="Times New Roman" w:cs="Times New Roman"/>
          <w:sz w:val="24"/>
          <w:szCs w:val="24"/>
        </w:rPr>
        <w:t>envelope</w:t>
      </w:r>
      <w:proofErr w:type="spellEnd"/>
      <w:r w:rsidRPr="002E6C31">
        <w:rPr>
          <w:rFonts w:ascii="Times New Roman" w:hAnsi="Times New Roman" w:cs="Times New Roman"/>
          <w:sz w:val="24"/>
          <w:szCs w:val="24"/>
        </w:rPr>
        <w:t xml:space="preserve"> i.e. </w:t>
      </w:r>
      <w:r w:rsidR="00A21E49" w:rsidRPr="002E6C31">
        <w:rPr>
          <w:rFonts w:ascii="Times New Roman" w:hAnsi="Times New Roman" w:cs="Times New Roman"/>
          <w:sz w:val="24"/>
          <w:szCs w:val="24"/>
        </w:rPr>
        <w:t>n</w:t>
      </w:r>
      <w:r w:rsidRPr="002E6C31">
        <w:rPr>
          <w:rFonts w:ascii="Times New Roman" w:hAnsi="Times New Roman" w:cs="Times New Roman"/>
          <w:sz w:val="24"/>
          <w:szCs w:val="24"/>
        </w:rPr>
        <w:t xml:space="preserve">ame of </w:t>
      </w:r>
      <w:r w:rsidR="00A21E49" w:rsidRPr="002E6C31">
        <w:rPr>
          <w:rFonts w:ascii="Times New Roman" w:hAnsi="Times New Roman" w:cs="Times New Roman"/>
          <w:sz w:val="24"/>
          <w:szCs w:val="24"/>
        </w:rPr>
        <w:t>i</w:t>
      </w:r>
      <w:r w:rsidRPr="002E6C31">
        <w:rPr>
          <w:rFonts w:ascii="Times New Roman" w:hAnsi="Times New Roman" w:cs="Times New Roman"/>
          <w:sz w:val="24"/>
          <w:szCs w:val="24"/>
        </w:rPr>
        <w:t xml:space="preserve">nternational </w:t>
      </w:r>
      <w:r w:rsidR="00A21E49" w:rsidRPr="002E6C31">
        <w:rPr>
          <w:rFonts w:ascii="Times New Roman" w:hAnsi="Times New Roman" w:cs="Times New Roman"/>
          <w:sz w:val="24"/>
          <w:szCs w:val="24"/>
        </w:rPr>
        <w:t>a</w:t>
      </w:r>
      <w:r w:rsidRPr="002E6C31">
        <w:rPr>
          <w:rFonts w:ascii="Times New Roman" w:hAnsi="Times New Roman" w:cs="Times New Roman"/>
          <w:sz w:val="24"/>
          <w:szCs w:val="24"/>
        </w:rPr>
        <w:t xml:space="preserve">ccreditation </w:t>
      </w:r>
      <w:r w:rsidR="00A21E49" w:rsidRPr="002E6C31">
        <w:rPr>
          <w:rFonts w:ascii="Times New Roman" w:hAnsi="Times New Roman" w:cs="Times New Roman"/>
          <w:sz w:val="24"/>
          <w:szCs w:val="24"/>
        </w:rPr>
        <w:t>a</w:t>
      </w:r>
      <w:r w:rsidRPr="002E6C31">
        <w:rPr>
          <w:rFonts w:ascii="Times New Roman" w:hAnsi="Times New Roman" w:cs="Times New Roman"/>
          <w:sz w:val="24"/>
          <w:szCs w:val="24"/>
        </w:rPr>
        <w:t xml:space="preserve">warding </w:t>
      </w:r>
      <w:r w:rsidR="00A21E49" w:rsidRPr="002E6C31">
        <w:rPr>
          <w:rFonts w:ascii="Times New Roman" w:hAnsi="Times New Roman" w:cs="Times New Roman"/>
          <w:sz w:val="24"/>
          <w:szCs w:val="24"/>
        </w:rPr>
        <w:t>b</w:t>
      </w:r>
      <w:r w:rsidRPr="002E6C31">
        <w:rPr>
          <w:rFonts w:ascii="Times New Roman" w:hAnsi="Times New Roman" w:cs="Times New Roman"/>
          <w:sz w:val="24"/>
          <w:szCs w:val="24"/>
        </w:rPr>
        <w:t xml:space="preserve">ody with complete address by mentioning the </w:t>
      </w:r>
      <w:r w:rsidR="00E34F86" w:rsidRPr="002E6C31">
        <w:rPr>
          <w:rFonts w:ascii="Times New Roman" w:hAnsi="Times New Roman" w:cs="Times New Roman"/>
          <w:sz w:val="24"/>
          <w:szCs w:val="24"/>
        </w:rPr>
        <w:t>c</w:t>
      </w:r>
      <w:r w:rsidRPr="002E6C31">
        <w:rPr>
          <w:rFonts w:ascii="Times New Roman" w:hAnsi="Times New Roman" w:cs="Times New Roman"/>
          <w:sz w:val="24"/>
          <w:szCs w:val="24"/>
        </w:rPr>
        <w:t xml:space="preserve">ountry, </w:t>
      </w:r>
      <w:r w:rsidR="00E34F86" w:rsidRPr="002E6C31">
        <w:rPr>
          <w:rFonts w:ascii="Times New Roman" w:hAnsi="Times New Roman" w:cs="Times New Roman"/>
          <w:sz w:val="24"/>
          <w:szCs w:val="24"/>
        </w:rPr>
        <w:t>c</w:t>
      </w:r>
      <w:r w:rsidRPr="002E6C31">
        <w:rPr>
          <w:rFonts w:ascii="Times New Roman" w:hAnsi="Times New Roman" w:cs="Times New Roman"/>
          <w:sz w:val="24"/>
          <w:szCs w:val="24"/>
        </w:rPr>
        <w:t xml:space="preserve">ity along with postal codes. </w:t>
      </w:r>
      <w:r w:rsidRPr="00C12588">
        <w:rPr>
          <w:rFonts w:ascii="Times New Roman" w:hAnsi="Times New Roman" w:cs="Times New Roman"/>
          <w:sz w:val="24"/>
          <w:szCs w:val="24"/>
        </w:rPr>
        <w:t xml:space="preserve">The process shall be governed under the applicable </w:t>
      </w:r>
      <w:r w:rsidR="00F0077E" w:rsidRPr="00C12588">
        <w:rPr>
          <w:rFonts w:ascii="Times New Roman" w:hAnsi="Times New Roman" w:cs="Times New Roman"/>
          <w:sz w:val="24"/>
          <w:szCs w:val="24"/>
        </w:rPr>
        <w:t xml:space="preserve">laws of Pakistan especially NAVTTC Act and </w:t>
      </w:r>
      <w:r w:rsidR="00DB56F4" w:rsidRPr="00C12588">
        <w:rPr>
          <w:rFonts w:ascii="Times New Roman" w:hAnsi="Times New Roman" w:cs="Times New Roman"/>
          <w:sz w:val="24"/>
          <w:szCs w:val="24"/>
        </w:rPr>
        <w:t>R</w:t>
      </w:r>
      <w:r w:rsidRPr="00C12588">
        <w:rPr>
          <w:rFonts w:ascii="Times New Roman" w:hAnsi="Times New Roman" w:cs="Times New Roman"/>
          <w:sz w:val="24"/>
          <w:szCs w:val="24"/>
        </w:rPr>
        <w:t xml:space="preserve">ules/SOPs. </w:t>
      </w:r>
    </w:p>
    <w:p w:rsidR="005722F5" w:rsidRPr="00C12588" w:rsidRDefault="005722F5" w:rsidP="009914A6">
      <w:pPr>
        <w:spacing w:after="0" w:line="240" w:lineRule="auto"/>
        <w:jc w:val="both"/>
        <w:rPr>
          <w:rFonts w:ascii="Times New Roman" w:hAnsi="Times New Roman" w:cs="Times New Roman"/>
          <w:sz w:val="24"/>
          <w:szCs w:val="24"/>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68"/>
      </w:tblGrid>
      <w:tr w:rsidR="000F6B43" w:rsidRPr="002E6C31" w:rsidTr="004F1BFE">
        <w:trPr>
          <w:trHeight w:val="1320"/>
        </w:trPr>
        <w:tc>
          <w:tcPr>
            <w:tcW w:w="10188" w:type="dxa"/>
          </w:tcPr>
          <w:p w:rsidR="000F6B43" w:rsidRPr="002E6C31" w:rsidRDefault="000F6B43" w:rsidP="009914A6">
            <w:pPr>
              <w:jc w:val="center"/>
              <w:rPr>
                <w:rFonts w:ascii="Times New Roman" w:hAnsi="Times New Roman" w:cs="Times New Roman"/>
                <w:b/>
                <w:sz w:val="24"/>
                <w:szCs w:val="24"/>
              </w:rPr>
            </w:pPr>
            <w:r w:rsidRPr="002E6C31">
              <w:rPr>
                <w:rFonts w:ascii="Times New Roman" w:hAnsi="Times New Roman" w:cs="Times New Roman"/>
                <w:b/>
                <w:sz w:val="24"/>
                <w:szCs w:val="24"/>
              </w:rPr>
              <w:t xml:space="preserve">Dr. Khalid </w:t>
            </w:r>
            <w:proofErr w:type="spellStart"/>
            <w:r w:rsidRPr="002E6C31">
              <w:rPr>
                <w:rFonts w:ascii="Times New Roman" w:hAnsi="Times New Roman" w:cs="Times New Roman"/>
                <w:b/>
                <w:sz w:val="24"/>
                <w:szCs w:val="24"/>
              </w:rPr>
              <w:t>Mehmood</w:t>
            </w:r>
            <w:proofErr w:type="spellEnd"/>
          </w:p>
          <w:p w:rsidR="000F6B43" w:rsidRPr="002E6C31" w:rsidRDefault="000F6B43" w:rsidP="009914A6">
            <w:pPr>
              <w:jc w:val="center"/>
              <w:rPr>
                <w:rFonts w:ascii="Times New Roman" w:hAnsi="Times New Roman" w:cs="Times New Roman"/>
                <w:sz w:val="24"/>
                <w:szCs w:val="24"/>
              </w:rPr>
            </w:pPr>
            <w:r w:rsidRPr="002E6C31">
              <w:rPr>
                <w:rFonts w:ascii="Times New Roman" w:hAnsi="Times New Roman" w:cs="Times New Roman"/>
                <w:sz w:val="24"/>
                <w:szCs w:val="24"/>
              </w:rPr>
              <w:t>Director General(AC&amp;IC),</w:t>
            </w:r>
          </w:p>
          <w:p w:rsidR="00C12588" w:rsidRDefault="000F6B43" w:rsidP="009914A6">
            <w:pPr>
              <w:jc w:val="center"/>
              <w:rPr>
                <w:rFonts w:ascii="Times New Roman" w:hAnsi="Times New Roman" w:cs="Times New Roman"/>
                <w:sz w:val="24"/>
                <w:szCs w:val="24"/>
              </w:rPr>
            </w:pPr>
            <w:r w:rsidRPr="002E6C31">
              <w:rPr>
                <w:rFonts w:ascii="Times New Roman" w:hAnsi="Times New Roman" w:cs="Times New Roman"/>
                <w:sz w:val="24"/>
                <w:szCs w:val="24"/>
              </w:rPr>
              <w:t xml:space="preserve">NAVTTC Headquarters Office </w:t>
            </w:r>
          </w:p>
          <w:p w:rsidR="00C12588" w:rsidRDefault="00C12588" w:rsidP="009914A6">
            <w:pPr>
              <w:jc w:val="center"/>
              <w:rPr>
                <w:rFonts w:ascii="Times New Roman" w:hAnsi="Times New Roman" w:cs="Times New Roman"/>
                <w:sz w:val="24"/>
                <w:szCs w:val="24"/>
              </w:rPr>
            </w:pPr>
            <w:r w:rsidRPr="002E6C31">
              <w:rPr>
                <w:rFonts w:ascii="Times New Roman" w:hAnsi="Times New Roman" w:cs="Times New Roman"/>
                <w:sz w:val="24"/>
                <w:szCs w:val="24"/>
                <w:lang w:eastAsia="en-GB"/>
              </w:rPr>
              <w:t>National Vocational and Technical Training Commission</w:t>
            </w:r>
            <w:r>
              <w:rPr>
                <w:rFonts w:ascii="Times New Roman" w:hAnsi="Times New Roman" w:cs="Times New Roman"/>
                <w:sz w:val="24"/>
                <w:szCs w:val="24"/>
                <w:lang w:eastAsia="en-GB"/>
              </w:rPr>
              <w:t>.</w:t>
            </w:r>
          </w:p>
          <w:p w:rsidR="000F6B43" w:rsidRPr="002E6C31" w:rsidRDefault="000F6B43" w:rsidP="009914A6">
            <w:pPr>
              <w:jc w:val="center"/>
              <w:rPr>
                <w:rFonts w:ascii="Times New Roman" w:hAnsi="Times New Roman" w:cs="Times New Roman"/>
                <w:sz w:val="24"/>
                <w:szCs w:val="24"/>
              </w:rPr>
            </w:pPr>
            <w:r w:rsidRPr="002E6C31">
              <w:rPr>
                <w:rFonts w:ascii="Times New Roman" w:hAnsi="Times New Roman" w:cs="Times New Roman"/>
                <w:sz w:val="24"/>
                <w:szCs w:val="24"/>
              </w:rPr>
              <w:t xml:space="preserve">Plot-38, </w:t>
            </w:r>
            <w:proofErr w:type="spellStart"/>
            <w:r w:rsidRPr="002E6C31">
              <w:rPr>
                <w:rFonts w:ascii="Times New Roman" w:hAnsi="Times New Roman" w:cs="Times New Roman"/>
                <w:sz w:val="24"/>
                <w:szCs w:val="24"/>
              </w:rPr>
              <w:t>Kirthar</w:t>
            </w:r>
            <w:proofErr w:type="spellEnd"/>
            <w:r w:rsidRPr="002E6C31">
              <w:rPr>
                <w:rFonts w:ascii="Times New Roman" w:hAnsi="Times New Roman" w:cs="Times New Roman"/>
                <w:sz w:val="24"/>
                <w:szCs w:val="24"/>
              </w:rPr>
              <w:t xml:space="preserve"> Road, Sector H-9,</w:t>
            </w:r>
          </w:p>
          <w:p w:rsidR="00C12588" w:rsidRDefault="000F6B43" w:rsidP="009914A6">
            <w:pPr>
              <w:jc w:val="center"/>
              <w:rPr>
                <w:rFonts w:ascii="Times New Roman" w:hAnsi="Times New Roman" w:cs="Times New Roman"/>
                <w:sz w:val="24"/>
                <w:szCs w:val="24"/>
              </w:rPr>
            </w:pPr>
            <w:r w:rsidRPr="002E6C31">
              <w:rPr>
                <w:rFonts w:ascii="Times New Roman" w:hAnsi="Times New Roman" w:cs="Times New Roman"/>
                <w:sz w:val="24"/>
                <w:szCs w:val="24"/>
              </w:rPr>
              <w:t xml:space="preserve">Islamabad. </w:t>
            </w:r>
          </w:p>
          <w:p w:rsidR="000F6B43" w:rsidRPr="002E6C31" w:rsidRDefault="000F6B43" w:rsidP="009914A6">
            <w:pPr>
              <w:jc w:val="center"/>
              <w:rPr>
                <w:rFonts w:ascii="Times New Roman" w:hAnsi="Times New Roman" w:cs="Times New Roman"/>
                <w:sz w:val="24"/>
                <w:szCs w:val="24"/>
              </w:rPr>
            </w:pPr>
            <w:r w:rsidRPr="002E6C31">
              <w:rPr>
                <w:rFonts w:ascii="Times New Roman" w:hAnsi="Times New Roman" w:cs="Times New Roman"/>
                <w:sz w:val="24"/>
                <w:szCs w:val="24"/>
              </w:rPr>
              <w:t>Pakistan.</w:t>
            </w:r>
          </w:p>
          <w:p w:rsidR="000F6B43" w:rsidRDefault="002D77E2" w:rsidP="009914A6">
            <w:pPr>
              <w:jc w:val="center"/>
              <w:rPr>
                <w:rFonts w:ascii="Times New Roman" w:hAnsi="Times New Roman" w:cs="Times New Roman"/>
                <w:bCs/>
                <w:sz w:val="24"/>
                <w:szCs w:val="24"/>
              </w:rPr>
            </w:pPr>
            <w:r>
              <w:rPr>
                <w:rFonts w:ascii="Times New Roman" w:hAnsi="Times New Roman" w:cs="Times New Roman"/>
                <w:bCs/>
                <w:sz w:val="24"/>
                <w:szCs w:val="24"/>
              </w:rPr>
              <w:t>Phone Number: +92-51-9206324</w:t>
            </w:r>
          </w:p>
          <w:p w:rsidR="00C12588" w:rsidRPr="002E6C31" w:rsidRDefault="00C12588" w:rsidP="009914A6">
            <w:pPr>
              <w:jc w:val="center"/>
              <w:rPr>
                <w:rFonts w:ascii="Times New Roman" w:hAnsi="Times New Roman" w:cs="Times New Roman"/>
                <w:bCs/>
                <w:sz w:val="24"/>
                <w:szCs w:val="24"/>
              </w:rPr>
            </w:pPr>
            <w:r>
              <w:rPr>
                <w:rFonts w:ascii="Times New Roman" w:hAnsi="Times New Roman" w:cs="Times New Roman"/>
                <w:sz w:val="24"/>
                <w:szCs w:val="24"/>
              </w:rPr>
              <w:t xml:space="preserve">Email: </w:t>
            </w:r>
            <w:r w:rsidRPr="003C4DBA">
              <w:rPr>
                <w:rFonts w:ascii="Times New Roman" w:hAnsi="Times New Roman" w:cs="Times New Roman"/>
                <w:sz w:val="24"/>
                <w:szCs w:val="24"/>
              </w:rPr>
              <w:t>dgnavttc21@gmail.com</w:t>
            </w:r>
          </w:p>
          <w:p w:rsidR="000F6B43" w:rsidRPr="002E6C31" w:rsidRDefault="000F6B43" w:rsidP="009914A6">
            <w:pPr>
              <w:jc w:val="center"/>
              <w:rPr>
                <w:rFonts w:ascii="Times New Roman" w:hAnsi="Times New Roman" w:cs="Times New Roman"/>
                <w:b/>
                <w:sz w:val="24"/>
                <w:szCs w:val="24"/>
              </w:rPr>
            </w:pPr>
            <w:proofErr w:type="spellStart"/>
            <w:r w:rsidRPr="002E6C31">
              <w:rPr>
                <w:rFonts w:ascii="Times New Roman" w:hAnsi="Times New Roman" w:cs="Times New Roman"/>
                <w:bCs/>
                <w:sz w:val="24"/>
                <w:szCs w:val="24"/>
              </w:rPr>
              <w:t>Website:http</w:t>
            </w:r>
            <w:proofErr w:type="spellEnd"/>
            <w:r w:rsidRPr="002E6C31">
              <w:rPr>
                <w:rFonts w:ascii="Times New Roman" w:hAnsi="Times New Roman" w:cs="Times New Roman"/>
                <w:bCs/>
                <w:sz w:val="24"/>
                <w:szCs w:val="24"/>
              </w:rPr>
              <w:t>://navttc.gov.pk/</w:t>
            </w:r>
          </w:p>
        </w:tc>
      </w:tr>
    </w:tbl>
    <w:p w:rsidR="000F6B43" w:rsidRPr="002E6C31" w:rsidRDefault="000F6B43" w:rsidP="009914A6">
      <w:pPr>
        <w:spacing w:after="0" w:line="240" w:lineRule="auto"/>
        <w:rPr>
          <w:rFonts w:ascii="Times New Roman" w:hAnsi="Times New Roman" w:cs="Times New Roman"/>
          <w:sz w:val="24"/>
          <w:szCs w:val="24"/>
        </w:rPr>
      </w:pPr>
    </w:p>
    <w:p w:rsidR="005722F5" w:rsidRDefault="005722F5">
      <w:pPr>
        <w:rPr>
          <w:rFonts w:ascii="Times New Roman" w:hAnsi="Times New Roman" w:cs="Times New Roman"/>
          <w:b/>
          <w:sz w:val="24"/>
          <w:szCs w:val="24"/>
        </w:rPr>
      </w:pPr>
      <w:r>
        <w:rPr>
          <w:rFonts w:ascii="Times New Roman" w:hAnsi="Times New Roman" w:cs="Times New Roman"/>
          <w:b/>
          <w:sz w:val="24"/>
          <w:szCs w:val="24"/>
        </w:rPr>
        <w:br w:type="page"/>
      </w:r>
    </w:p>
    <w:p w:rsidR="007D6986" w:rsidRPr="002E6C31" w:rsidRDefault="007D6986" w:rsidP="009914A6">
      <w:pPr>
        <w:pStyle w:val="Default"/>
        <w:jc w:val="right"/>
        <w:rPr>
          <w:rFonts w:ascii="Times New Roman" w:hAnsi="Times New Roman" w:cs="Times New Roman"/>
          <w:b/>
          <w:bCs/>
          <w:sz w:val="32"/>
          <w:szCs w:val="32"/>
          <w:u w:val="single"/>
        </w:rPr>
      </w:pPr>
      <w:r w:rsidRPr="002E6C31">
        <w:rPr>
          <w:rFonts w:ascii="Times New Roman" w:hAnsi="Times New Roman" w:cs="Times New Roman"/>
          <w:b/>
        </w:rPr>
        <w:lastRenderedPageBreak/>
        <w:t>Annex I</w:t>
      </w:r>
    </w:p>
    <w:p w:rsidR="005A589F" w:rsidRPr="002E6C31" w:rsidRDefault="000906ED" w:rsidP="009914A6">
      <w:pPr>
        <w:pStyle w:val="Default"/>
        <w:jc w:val="center"/>
        <w:rPr>
          <w:rFonts w:ascii="Times New Roman" w:hAnsi="Times New Roman" w:cs="Times New Roman"/>
          <w:b/>
          <w:bCs/>
          <w:sz w:val="32"/>
          <w:szCs w:val="32"/>
          <w:u w:val="single"/>
        </w:rPr>
      </w:pPr>
      <w:r w:rsidRPr="002E6C31">
        <w:rPr>
          <w:rFonts w:ascii="Times New Roman" w:hAnsi="Times New Roman" w:cs="Times New Roman"/>
          <w:b/>
          <w:bCs/>
          <w:sz w:val="32"/>
          <w:szCs w:val="32"/>
          <w:u w:val="single"/>
        </w:rPr>
        <w:t xml:space="preserve">Instructions to </w:t>
      </w:r>
      <w:r w:rsidR="008C691C" w:rsidRPr="002E6C31">
        <w:rPr>
          <w:rFonts w:ascii="Times New Roman" w:hAnsi="Times New Roman" w:cs="Times New Roman"/>
          <w:b/>
          <w:bCs/>
          <w:sz w:val="32"/>
          <w:szCs w:val="32"/>
          <w:u w:val="single"/>
        </w:rPr>
        <w:t>Applicants</w:t>
      </w:r>
    </w:p>
    <w:p w:rsidR="000906ED" w:rsidRPr="002E6C31" w:rsidRDefault="000906ED" w:rsidP="009914A6">
      <w:pPr>
        <w:pStyle w:val="Default"/>
        <w:rPr>
          <w:rFonts w:ascii="Times New Roman" w:hAnsi="Times New Roman" w:cs="Times New Roman"/>
          <w:b/>
          <w:bCs/>
        </w:rPr>
      </w:pPr>
    </w:p>
    <w:p w:rsidR="000906ED" w:rsidRDefault="0051006F" w:rsidP="009914A6">
      <w:pPr>
        <w:pStyle w:val="Default"/>
        <w:rPr>
          <w:rFonts w:ascii="Times New Roman" w:hAnsi="Times New Roman" w:cs="Times New Roman"/>
          <w:b/>
        </w:rPr>
      </w:pPr>
      <w:r w:rsidRPr="002E6C31">
        <w:rPr>
          <w:rFonts w:ascii="Times New Roman" w:hAnsi="Times New Roman" w:cs="Times New Roman"/>
          <w:b/>
        </w:rPr>
        <w:t>Background</w:t>
      </w:r>
      <w:r w:rsidR="004506EA" w:rsidRPr="002E6C31">
        <w:rPr>
          <w:rFonts w:ascii="Times New Roman" w:hAnsi="Times New Roman" w:cs="Times New Roman"/>
          <w:b/>
        </w:rPr>
        <w:tab/>
      </w:r>
    </w:p>
    <w:p w:rsidR="00C77172" w:rsidRPr="002E6C31" w:rsidRDefault="00C77172" w:rsidP="009914A6">
      <w:pPr>
        <w:pStyle w:val="Default"/>
        <w:rPr>
          <w:rFonts w:ascii="Times New Roman" w:hAnsi="Times New Roman" w:cs="Times New Roman"/>
          <w:b/>
        </w:rPr>
      </w:pPr>
    </w:p>
    <w:p w:rsidR="00783671" w:rsidRPr="002E6C31" w:rsidRDefault="00783671" w:rsidP="009914A6">
      <w:pPr>
        <w:pStyle w:val="Default"/>
        <w:tabs>
          <w:tab w:val="left" w:pos="0"/>
        </w:tabs>
        <w:jc w:val="both"/>
        <w:rPr>
          <w:rFonts w:ascii="Times New Roman" w:hAnsi="Times New Roman" w:cs="Times New Roman"/>
        </w:rPr>
      </w:pPr>
      <w:r w:rsidRPr="002E6C31">
        <w:rPr>
          <w:rFonts w:ascii="Times New Roman" w:hAnsi="Times New Roman" w:cs="Times New Roman"/>
        </w:rPr>
        <w:tab/>
        <w:t xml:space="preserve">National Vocational and Technical Training Commission (NAVTTC), under Ministry of Federal Education and Professional Training, is the apex body for technical education and vocational training (TVET) in the country. It is mandated to promote, facilitate, regulate, strategize, revamp, approve curricula, train and provide policy direction for country’s entire Technical &amp; Vocational Education and Training (TVET) and skill development system in the country. </w:t>
      </w:r>
    </w:p>
    <w:p w:rsidR="0051006F" w:rsidRDefault="00783671" w:rsidP="009914A6">
      <w:pPr>
        <w:pStyle w:val="Default"/>
        <w:tabs>
          <w:tab w:val="left" w:pos="0"/>
        </w:tabs>
        <w:jc w:val="both"/>
        <w:rPr>
          <w:rFonts w:ascii="Times New Roman" w:hAnsi="Times New Roman" w:cs="Times New Roman"/>
        </w:rPr>
      </w:pPr>
      <w:r w:rsidRPr="002E6C31">
        <w:rPr>
          <w:rFonts w:ascii="Times New Roman" w:hAnsi="Times New Roman" w:cs="Times New Roman"/>
        </w:rPr>
        <w:t xml:space="preserve">NAVTTC has made major contribution to national human resource development, and has </w:t>
      </w:r>
      <w:r w:rsidR="00F53078" w:rsidRPr="002E6C31">
        <w:rPr>
          <w:rFonts w:ascii="Times New Roman" w:hAnsi="Times New Roman" w:cs="Times New Roman"/>
        </w:rPr>
        <w:t>generated large</w:t>
      </w:r>
      <w:r w:rsidRPr="002E6C31">
        <w:rPr>
          <w:rFonts w:ascii="Times New Roman" w:hAnsi="Times New Roman" w:cs="Times New Roman"/>
        </w:rPr>
        <w:t xml:space="preserve"> number of employment for the skilled youth</w:t>
      </w:r>
      <w:r w:rsidR="00850F7C" w:rsidRPr="002E6C31">
        <w:rPr>
          <w:rFonts w:ascii="Times New Roman" w:hAnsi="Times New Roman" w:cs="Times New Roman"/>
        </w:rPr>
        <w:t xml:space="preserve"> in national and overseas markets resulting in benefitting</w:t>
      </w:r>
      <w:r w:rsidRPr="002E6C31">
        <w:rPr>
          <w:rFonts w:ascii="Times New Roman" w:hAnsi="Times New Roman" w:cs="Times New Roman"/>
        </w:rPr>
        <w:t xml:space="preserve"> individuals as well as the national economy. Some key achievements of NAVTTC are; 379,350 youth trained as certified skilled professionals; 170,000 trained in last year, with 71% employed, in 720 institutes; 36,000 trained in High-Tech, Artificial Intelligence &amp; IT; Developed National Skills Information System (NSIS) and established NEXT Skilled Youth &amp; Job Portal with Databank of 280,000 Skilled Youth available in real time; National Vocational Qualifications Framework (NVQF) developed ; 92 Qualifications developed; Matric-Tech Programme launched to mainstream TVET in Formal Education; 18,627 personnel mainstreamed through RPL (Recognition of Prior Learning); 50 Smart Labs and 500 Class </w:t>
      </w:r>
      <w:r w:rsidR="003C7CF6" w:rsidRPr="002E6C31">
        <w:rPr>
          <w:rFonts w:ascii="Times New Roman" w:hAnsi="Times New Roman" w:cs="Times New Roman"/>
        </w:rPr>
        <w:t>r</w:t>
      </w:r>
      <w:r w:rsidRPr="002E6C31">
        <w:rPr>
          <w:rFonts w:ascii="Times New Roman" w:hAnsi="Times New Roman" w:cs="Times New Roman"/>
        </w:rPr>
        <w:t>ooms set up under the Chinese CPEC Equipment arrangements; International Accreditation etc</w:t>
      </w:r>
      <w:r w:rsidR="0051006F" w:rsidRPr="002E6C31">
        <w:rPr>
          <w:rFonts w:ascii="Times New Roman" w:hAnsi="Times New Roman" w:cs="Times New Roman"/>
        </w:rPr>
        <w:t>.</w:t>
      </w:r>
    </w:p>
    <w:p w:rsidR="00145112" w:rsidRPr="00145112" w:rsidRDefault="00145112" w:rsidP="009914A6">
      <w:pPr>
        <w:pStyle w:val="Default"/>
        <w:tabs>
          <w:tab w:val="left" w:pos="0"/>
        </w:tabs>
        <w:jc w:val="both"/>
        <w:rPr>
          <w:rFonts w:ascii="Times New Roman" w:hAnsi="Times New Roman" w:cs="Times New Roman"/>
          <w:color w:val="auto"/>
        </w:rPr>
      </w:pPr>
    </w:p>
    <w:p w:rsidR="00783671" w:rsidRDefault="00D06B56" w:rsidP="009914A6">
      <w:pPr>
        <w:pStyle w:val="Default"/>
        <w:tabs>
          <w:tab w:val="left" w:pos="0"/>
        </w:tabs>
        <w:jc w:val="both"/>
        <w:rPr>
          <w:rFonts w:ascii="Times New Roman" w:hAnsi="Times New Roman" w:cs="Times New Roman"/>
          <w:b/>
          <w:bCs/>
          <w:color w:val="auto"/>
        </w:rPr>
      </w:pPr>
      <w:r w:rsidRPr="00145112">
        <w:rPr>
          <w:rFonts w:ascii="Times New Roman" w:hAnsi="Times New Roman" w:cs="Times New Roman"/>
          <w:b/>
          <w:bCs/>
          <w:color w:val="auto"/>
        </w:rPr>
        <w:t>2.</w:t>
      </w:r>
      <w:r w:rsidRPr="00145112">
        <w:rPr>
          <w:rFonts w:ascii="Times New Roman" w:hAnsi="Times New Roman" w:cs="Times New Roman"/>
          <w:b/>
          <w:bCs/>
          <w:color w:val="auto"/>
        </w:rPr>
        <w:tab/>
      </w:r>
      <w:r w:rsidR="00043022" w:rsidRPr="00145112">
        <w:rPr>
          <w:rFonts w:ascii="Times New Roman" w:hAnsi="Times New Roman" w:cs="Times New Roman"/>
          <w:b/>
          <w:bCs/>
          <w:color w:val="auto"/>
        </w:rPr>
        <w:t>Scope of Application</w:t>
      </w:r>
    </w:p>
    <w:p w:rsidR="00C77172" w:rsidRPr="00145112" w:rsidRDefault="00C77172" w:rsidP="009914A6">
      <w:pPr>
        <w:pStyle w:val="Default"/>
        <w:tabs>
          <w:tab w:val="left" w:pos="0"/>
        </w:tabs>
        <w:jc w:val="both"/>
        <w:rPr>
          <w:rFonts w:ascii="Times New Roman" w:hAnsi="Times New Roman" w:cs="Times New Roman"/>
          <w:b/>
          <w:bCs/>
          <w:color w:val="auto"/>
        </w:rPr>
      </w:pPr>
    </w:p>
    <w:p w:rsidR="00783671" w:rsidRPr="00145112" w:rsidRDefault="00783671" w:rsidP="008D52EE">
      <w:pPr>
        <w:pStyle w:val="Default"/>
        <w:tabs>
          <w:tab w:val="left" w:pos="0"/>
        </w:tabs>
        <w:jc w:val="both"/>
        <w:rPr>
          <w:rFonts w:ascii="Times New Roman" w:hAnsi="Times New Roman" w:cs="Times New Roman"/>
          <w:color w:val="auto"/>
        </w:rPr>
      </w:pPr>
      <w:r w:rsidRPr="002E6C31">
        <w:rPr>
          <w:rFonts w:ascii="Times New Roman" w:hAnsi="Times New Roman" w:cs="Times New Roman"/>
        </w:rPr>
        <w:t>National Vocational &amp; Technic</w:t>
      </w:r>
      <w:r w:rsidR="003B0AAB">
        <w:rPr>
          <w:rFonts w:ascii="Times New Roman" w:hAnsi="Times New Roman" w:cs="Times New Roman"/>
        </w:rPr>
        <w:t>al Training Commission (NAVTTC), Ministry of Federal Education &amp; Professional Training, Government of Pakistan, invites Expression of Interest (EOI)</w:t>
      </w:r>
      <w:r w:rsidR="00AC5DFB">
        <w:rPr>
          <w:rFonts w:ascii="Times New Roman" w:hAnsi="Times New Roman" w:cs="Times New Roman"/>
        </w:rPr>
        <w:t xml:space="preserve"> for </w:t>
      </w:r>
      <w:proofErr w:type="spellStart"/>
      <w:r w:rsidR="00AC5DFB">
        <w:rPr>
          <w:rFonts w:ascii="Times New Roman" w:hAnsi="Times New Roman" w:cs="Times New Roman"/>
        </w:rPr>
        <w:t>prequalification</w:t>
      </w:r>
      <w:r w:rsidRPr="002E6C31">
        <w:rPr>
          <w:rFonts w:ascii="Times New Roman" w:hAnsi="Times New Roman" w:cs="Times New Roman"/>
        </w:rPr>
        <w:t>from</w:t>
      </w:r>
      <w:proofErr w:type="spellEnd"/>
      <w:r w:rsidRPr="002E6C31">
        <w:rPr>
          <w:rFonts w:ascii="Times New Roman" w:hAnsi="Times New Roman" w:cs="Times New Roman"/>
        </w:rPr>
        <w:t xml:space="preserve"> technically q</w:t>
      </w:r>
      <w:r w:rsidR="003B0AAB">
        <w:rPr>
          <w:rFonts w:ascii="Times New Roman" w:hAnsi="Times New Roman" w:cs="Times New Roman"/>
        </w:rPr>
        <w:t>ualified and financially sound public/private accreditation awarding b</w:t>
      </w:r>
      <w:r w:rsidRPr="002E6C31">
        <w:rPr>
          <w:rFonts w:ascii="Times New Roman" w:hAnsi="Times New Roman" w:cs="Times New Roman"/>
        </w:rPr>
        <w:t xml:space="preserve">odies of international repute to implement the component “International Accreditation of selected Pakistani TVET </w:t>
      </w:r>
      <w:r w:rsidR="003C7CF6" w:rsidRPr="002E6C31">
        <w:rPr>
          <w:rFonts w:ascii="Times New Roman" w:hAnsi="Times New Roman" w:cs="Times New Roman"/>
        </w:rPr>
        <w:t>I</w:t>
      </w:r>
      <w:r w:rsidRPr="002E6C31">
        <w:rPr>
          <w:rFonts w:ascii="Times New Roman" w:hAnsi="Times New Roman" w:cs="Times New Roman"/>
        </w:rPr>
        <w:t xml:space="preserve">nstitutes” under NAVTTC’s </w:t>
      </w:r>
      <w:r w:rsidR="003B0AAB">
        <w:rPr>
          <w:rFonts w:ascii="Times New Roman" w:hAnsi="Times New Roman" w:cs="Times New Roman"/>
        </w:rPr>
        <w:t>“</w:t>
      </w:r>
      <w:r w:rsidRPr="002E6C31">
        <w:rPr>
          <w:rFonts w:ascii="Times New Roman" w:hAnsi="Times New Roman" w:cs="Times New Roman"/>
        </w:rPr>
        <w:t xml:space="preserve">Prime </w:t>
      </w:r>
      <w:r w:rsidRPr="00145112">
        <w:rPr>
          <w:rFonts w:ascii="Times New Roman" w:hAnsi="Times New Roman" w:cs="Times New Roman"/>
          <w:color w:val="auto"/>
        </w:rPr>
        <w:t>Minister’s Special Packa</w:t>
      </w:r>
      <w:r w:rsidR="007C6A80" w:rsidRPr="00145112">
        <w:rPr>
          <w:rFonts w:ascii="Times New Roman" w:hAnsi="Times New Roman" w:cs="Times New Roman"/>
          <w:color w:val="auto"/>
        </w:rPr>
        <w:t>ge to Implement Skills for All</w:t>
      </w:r>
      <w:r w:rsidRPr="00145112">
        <w:rPr>
          <w:rFonts w:ascii="Times New Roman" w:hAnsi="Times New Roman" w:cs="Times New Roman"/>
          <w:color w:val="auto"/>
        </w:rPr>
        <w:t xml:space="preserve"> Strategy for TVET Sector Development in Pakistan</w:t>
      </w:r>
      <w:r w:rsidR="007C6A80" w:rsidRPr="00145112">
        <w:rPr>
          <w:rFonts w:ascii="Times New Roman" w:hAnsi="Times New Roman" w:cs="Times New Roman"/>
          <w:color w:val="auto"/>
        </w:rPr>
        <w:t>”</w:t>
      </w:r>
      <w:r w:rsidRPr="00145112">
        <w:rPr>
          <w:rFonts w:ascii="Times New Roman" w:hAnsi="Times New Roman" w:cs="Times New Roman"/>
          <w:color w:val="auto"/>
        </w:rPr>
        <w:t xml:space="preserve"> under </w:t>
      </w:r>
      <w:proofErr w:type="spellStart"/>
      <w:r w:rsidRPr="00145112">
        <w:rPr>
          <w:rFonts w:ascii="Times New Roman" w:hAnsi="Times New Roman" w:cs="Times New Roman"/>
          <w:color w:val="auto"/>
        </w:rPr>
        <w:t>Kamyab</w:t>
      </w:r>
      <w:proofErr w:type="spellEnd"/>
      <w:r w:rsidRPr="00145112">
        <w:rPr>
          <w:rFonts w:ascii="Times New Roman" w:hAnsi="Times New Roman" w:cs="Times New Roman"/>
          <w:color w:val="auto"/>
        </w:rPr>
        <w:t xml:space="preserve"> </w:t>
      </w:r>
      <w:proofErr w:type="spellStart"/>
      <w:r w:rsidRPr="00145112">
        <w:rPr>
          <w:rFonts w:ascii="Times New Roman" w:hAnsi="Times New Roman" w:cs="Times New Roman"/>
          <w:color w:val="auto"/>
        </w:rPr>
        <w:t>Jawan</w:t>
      </w:r>
      <w:proofErr w:type="spellEnd"/>
      <w:r w:rsidRPr="00145112">
        <w:rPr>
          <w:rFonts w:ascii="Times New Roman" w:hAnsi="Times New Roman" w:cs="Times New Roman"/>
          <w:color w:val="auto"/>
        </w:rPr>
        <w:t xml:space="preserve"> Initiative. </w:t>
      </w:r>
      <w:r w:rsidR="007C6A80" w:rsidRPr="00145112">
        <w:rPr>
          <w:rFonts w:ascii="Times New Roman" w:hAnsi="Times New Roman" w:cs="Times New Roman"/>
          <w:color w:val="auto"/>
        </w:rPr>
        <w:t xml:space="preserve">The </w:t>
      </w:r>
      <w:r w:rsidR="008D52EE" w:rsidRPr="00145112">
        <w:rPr>
          <w:rFonts w:ascii="Times New Roman" w:hAnsi="Times New Roman" w:cs="Times New Roman"/>
          <w:color w:val="auto"/>
        </w:rPr>
        <w:t>application</w:t>
      </w:r>
      <w:r w:rsidR="007C6A80" w:rsidRPr="00145112">
        <w:rPr>
          <w:rFonts w:ascii="Times New Roman" w:hAnsi="Times New Roman" w:cs="Times New Roman"/>
          <w:color w:val="auto"/>
        </w:rPr>
        <w:t xml:space="preserve"> should </w:t>
      </w:r>
      <w:r w:rsidR="008D52EE" w:rsidRPr="00145112">
        <w:rPr>
          <w:rFonts w:ascii="Times New Roman" w:hAnsi="Times New Roman" w:cs="Times New Roman"/>
          <w:color w:val="auto"/>
        </w:rPr>
        <w:t>state general organizational capability, specialized knowledge, professional background and experience in conducting international accreditation institutes, implementing personnel, experts and facilitators, knowledge of the region and qualification/experience of their key experts specific to the region.</w:t>
      </w:r>
    </w:p>
    <w:p w:rsidR="00145112" w:rsidRPr="008D52EE" w:rsidRDefault="00145112" w:rsidP="008D52EE">
      <w:pPr>
        <w:pStyle w:val="Default"/>
        <w:tabs>
          <w:tab w:val="left" w:pos="0"/>
        </w:tabs>
        <w:jc w:val="both"/>
        <w:rPr>
          <w:rFonts w:ascii="Times New Roman" w:hAnsi="Times New Roman" w:cs="Times New Roman"/>
          <w:color w:val="FF0000"/>
        </w:rPr>
      </w:pPr>
    </w:p>
    <w:p w:rsidR="0051006F" w:rsidRDefault="0051006F" w:rsidP="00145112">
      <w:pPr>
        <w:pStyle w:val="Default"/>
        <w:tabs>
          <w:tab w:val="left" w:pos="0"/>
        </w:tabs>
        <w:jc w:val="both"/>
        <w:rPr>
          <w:rFonts w:ascii="Times New Roman" w:hAnsi="Times New Roman" w:cs="Times New Roman"/>
          <w:b/>
          <w:bCs/>
          <w:color w:val="auto"/>
        </w:rPr>
      </w:pPr>
      <w:r w:rsidRPr="00145112">
        <w:rPr>
          <w:rFonts w:ascii="Times New Roman" w:hAnsi="Times New Roman" w:cs="Times New Roman"/>
          <w:b/>
          <w:bCs/>
          <w:color w:val="auto"/>
        </w:rPr>
        <w:t>3.</w:t>
      </w:r>
      <w:r w:rsidRPr="00145112">
        <w:rPr>
          <w:rFonts w:ascii="Times New Roman" w:hAnsi="Times New Roman" w:cs="Times New Roman"/>
          <w:b/>
          <w:bCs/>
          <w:color w:val="auto"/>
        </w:rPr>
        <w:tab/>
        <w:t>Source of Funds</w:t>
      </w:r>
    </w:p>
    <w:p w:rsidR="00C77172" w:rsidRPr="00145112" w:rsidRDefault="00C77172" w:rsidP="00145112">
      <w:pPr>
        <w:pStyle w:val="Default"/>
        <w:tabs>
          <w:tab w:val="left" w:pos="0"/>
        </w:tabs>
        <w:jc w:val="both"/>
        <w:rPr>
          <w:rFonts w:ascii="Times New Roman" w:hAnsi="Times New Roman" w:cs="Times New Roman"/>
          <w:b/>
          <w:bCs/>
          <w:color w:val="auto"/>
        </w:rPr>
      </w:pPr>
    </w:p>
    <w:p w:rsidR="0051006F" w:rsidRPr="00145112" w:rsidRDefault="0051006F" w:rsidP="00145112">
      <w:pPr>
        <w:pStyle w:val="Default"/>
        <w:tabs>
          <w:tab w:val="left" w:pos="9630"/>
          <w:tab w:val="left" w:pos="9720"/>
        </w:tabs>
        <w:jc w:val="both"/>
        <w:rPr>
          <w:rFonts w:ascii="Times New Roman" w:hAnsi="Times New Roman" w:cs="Times New Roman"/>
          <w:bCs/>
          <w:color w:val="auto"/>
        </w:rPr>
      </w:pPr>
      <w:r w:rsidRPr="00145112">
        <w:rPr>
          <w:rFonts w:ascii="Times New Roman" w:hAnsi="Times New Roman" w:cs="Times New Roman"/>
          <w:bCs/>
          <w:color w:val="auto"/>
        </w:rPr>
        <w:t xml:space="preserve">The component of </w:t>
      </w:r>
      <w:r w:rsidR="00145112">
        <w:rPr>
          <w:rFonts w:ascii="Times New Roman" w:hAnsi="Times New Roman" w:cs="Times New Roman"/>
          <w:bCs/>
          <w:color w:val="auto"/>
        </w:rPr>
        <w:t xml:space="preserve">International </w:t>
      </w:r>
      <w:r w:rsidRPr="00145112">
        <w:rPr>
          <w:rFonts w:ascii="Times New Roman" w:hAnsi="Times New Roman" w:cs="Times New Roman"/>
          <w:bCs/>
          <w:color w:val="auto"/>
        </w:rPr>
        <w:t>accreditation of Pakistani TVET Institutes will be funded</w:t>
      </w:r>
      <w:r w:rsidR="00AC5DFB">
        <w:rPr>
          <w:rFonts w:ascii="Times New Roman" w:hAnsi="Times New Roman" w:cs="Times New Roman"/>
          <w:bCs/>
          <w:color w:val="auto"/>
        </w:rPr>
        <w:t xml:space="preserve"> </w:t>
      </w:r>
      <w:proofErr w:type="spellStart"/>
      <w:r w:rsidR="00AC5DFB">
        <w:rPr>
          <w:rFonts w:ascii="Times New Roman" w:hAnsi="Times New Roman" w:cs="Times New Roman"/>
          <w:bCs/>
          <w:color w:val="auto"/>
        </w:rPr>
        <w:t>by</w:t>
      </w:r>
      <w:r w:rsidR="00BA4ECE" w:rsidRPr="002E6C31">
        <w:rPr>
          <w:rFonts w:ascii="Times New Roman" w:hAnsi="Times New Roman" w:cs="Times New Roman"/>
        </w:rPr>
        <w:t>National</w:t>
      </w:r>
      <w:proofErr w:type="spellEnd"/>
      <w:r w:rsidR="00BA4ECE" w:rsidRPr="002E6C31">
        <w:rPr>
          <w:rFonts w:ascii="Times New Roman" w:hAnsi="Times New Roman" w:cs="Times New Roman"/>
        </w:rPr>
        <w:t xml:space="preserve"> Vocational &amp; Technic</w:t>
      </w:r>
      <w:r w:rsidR="00BA4ECE">
        <w:rPr>
          <w:rFonts w:ascii="Times New Roman" w:hAnsi="Times New Roman" w:cs="Times New Roman"/>
        </w:rPr>
        <w:t xml:space="preserve">al Training Commission (NAVTTC), through its </w:t>
      </w:r>
      <w:r w:rsidR="008D52EE" w:rsidRPr="00145112">
        <w:rPr>
          <w:rFonts w:ascii="Times New Roman" w:hAnsi="Times New Roman" w:cs="Times New Roman"/>
          <w:bCs/>
          <w:color w:val="auto"/>
        </w:rPr>
        <w:t>“</w:t>
      </w:r>
      <w:r w:rsidRPr="00145112">
        <w:rPr>
          <w:rFonts w:ascii="Times New Roman" w:hAnsi="Times New Roman" w:cs="Times New Roman"/>
          <w:bCs/>
          <w:color w:val="auto"/>
        </w:rPr>
        <w:t>Prime Minister’</w:t>
      </w:r>
      <w:r w:rsidR="008D52EE" w:rsidRPr="00145112">
        <w:rPr>
          <w:rFonts w:ascii="Times New Roman" w:hAnsi="Times New Roman" w:cs="Times New Roman"/>
          <w:bCs/>
          <w:color w:val="auto"/>
        </w:rPr>
        <w:t xml:space="preserve">s Special Package to Implement </w:t>
      </w:r>
      <w:r w:rsidRPr="00145112">
        <w:rPr>
          <w:rFonts w:ascii="Times New Roman" w:hAnsi="Times New Roman" w:cs="Times New Roman"/>
          <w:bCs/>
          <w:color w:val="auto"/>
        </w:rPr>
        <w:t>Skills for All Strategy for TVET Sector Development in Pakistan</w:t>
      </w:r>
      <w:r w:rsidR="008D52EE" w:rsidRPr="00145112">
        <w:rPr>
          <w:rFonts w:ascii="Times New Roman" w:hAnsi="Times New Roman" w:cs="Times New Roman"/>
          <w:bCs/>
          <w:color w:val="auto"/>
        </w:rPr>
        <w:t>”</w:t>
      </w:r>
      <w:r w:rsidRPr="00145112">
        <w:rPr>
          <w:rFonts w:ascii="Times New Roman" w:hAnsi="Times New Roman" w:cs="Times New Roman"/>
          <w:bCs/>
          <w:color w:val="auto"/>
        </w:rPr>
        <w:t xml:space="preserve"> under </w:t>
      </w:r>
      <w:proofErr w:type="spellStart"/>
      <w:r w:rsidRPr="00145112">
        <w:rPr>
          <w:rFonts w:ascii="Times New Roman" w:hAnsi="Times New Roman" w:cs="Times New Roman"/>
          <w:bCs/>
          <w:color w:val="auto"/>
        </w:rPr>
        <w:t>Kamyab</w:t>
      </w:r>
      <w:proofErr w:type="spellEnd"/>
      <w:r w:rsidRPr="00145112">
        <w:rPr>
          <w:rFonts w:ascii="Times New Roman" w:hAnsi="Times New Roman" w:cs="Times New Roman"/>
          <w:bCs/>
          <w:color w:val="auto"/>
        </w:rPr>
        <w:t xml:space="preserve"> </w:t>
      </w:r>
      <w:proofErr w:type="spellStart"/>
      <w:r w:rsidRPr="00145112">
        <w:rPr>
          <w:rFonts w:ascii="Times New Roman" w:hAnsi="Times New Roman" w:cs="Times New Roman"/>
          <w:bCs/>
          <w:color w:val="auto"/>
        </w:rPr>
        <w:t>Jawan</w:t>
      </w:r>
      <w:proofErr w:type="spellEnd"/>
      <w:r w:rsidRPr="00145112">
        <w:rPr>
          <w:rFonts w:ascii="Times New Roman" w:hAnsi="Times New Roman" w:cs="Times New Roman"/>
          <w:bCs/>
          <w:color w:val="auto"/>
        </w:rPr>
        <w:t xml:space="preserve"> Initiative</w:t>
      </w:r>
      <w:r w:rsidR="00145112" w:rsidRPr="00145112">
        <w:rPr>
          <w:rFonts w:ascii="Times New Roman" w:hAnsi="Times New Roman" w:cs="Times New Roman"/>
          <w:bCs/>
          <w:color w:val="auto"/>
        </w:rPr>
        <w:t xml:space="preserve">. </w:t>
      </w:r>
    </w:p>
    <w:p w:rsidR="00145112" w:rsidRPr="002E6C31" w:rsidRDefault="00145112" w:rsidP="008D52EE">
      <w:pPr>
        <w:pStyle w:val="Default"/>
        <w:tabs>
          <w:tab w:val="left" w:pos="9630"/>
          <w:tab w:val="left" w:pos="9720"/>
        </w:tabs>
        <w:rPr>
          <w:rFonts w:ascii="Times New Roman" w:hAnsi="Times New Roman" w:cs="Times New Roman"/>
          <w:bCs/>
        </w:rPr>
      </w:pPr>
    </w:p>
    <w:p w:rsidR="0051006F" w:rsidRDefault="0051006F" w:rsidP="00145112">
      <w:pPr>
        <w:pStyle w:val="Default"/>
        <w:tabs>
          <w:tab w:val="left" w:pos="0"/>
        </w:tabs>
        <w:jc w:val="both"/>
        <w:rPr>
          <w:rFonts w:ascii="Times New Roman" w:hAnsi="Times New Roman" w:cs="Times New Roman"/>
          <w:b/>
          <w:bCs/>
          <w:color w:val="auto"/>
        </w:rPr>
      </w:pPr>
      <w:r w:rsidRPr="00145112">
        <w:rPr>
          <w:rFonts w:ascii="Times New Roman" w:hAnsi="Times New Roman" w:cs="Times New Roman"/>
          <w:b/>
          <w:bCs/>
          <w:color w:val="auto"/>
        </w:rPr>
        <w:t>4.</w:t>
      </w:r>
      <w:r w:rsidRPr="00145112">
        <w:rPr>
          <w:rFonts w:ascii="Times New Roman" w:hAnsi="Times New Roman" w:cs="Times New Roman"/>
          <w:b/>
          <w:bCs/>
          <w:color w:val="auto"/>
        </w:rPr>
        <w:tab/>
        <w:t xml:space="preserve">Fraud and Corruption </w:t>
      </w:r>
    </w:p>
    <w:p w:rsidR="00C77172" w:rsidRPr="00145112" w:rsidRDefault="00C77172" w:rsidP="00145112">
      <w:pPr>
        <w:pStyle w:val="Default"/>
        <w:tabs>
          <w:tab w:val="left" w:pos="0"/>
        </w:tabs>
        <w:jc w:val="both"/>
        <w:rPr>
          <w:rFonts w:ascii="Times New Roman" w:hAnsi="Times New Roman" w:cs="Times New Roman"/>
          <w:b/>
          <w:bCs/>
          <w:color w:val="auto"/>
        </w:rPr>
      </w:pPr>
    </w:p>
    <w:p w:rsidR="00D06B56" w:rsidRDefault="008D52EE" w:rsidP="00D06B56">
      <w:pPr>
        <w:pStyle w:val="Default"/>
        <w:tabs>
          <w:tab w:val="left" w:pos="0"/>
        </w:tabs>
        <w:jc w:val="both"/>
        <w:rPr>
          <w:rFonts w:ascii="Times New Roman" w:hAnsi="Times New Roman" w:cs="Times New Roman"/>
        </w:rPr>
      </w:pPr>
      <w:r w:rsidRPr="008D52EE">
        <w:rPr>
          <w:rFonts w:ascii="Times New Roman" w:hAnsi="Times New Roman" w:cs="Times New Roman"/>
        </w:rPr>
        <w:t xml:space="preserve">NAVTTC requires </w:t>
      </w:r>
      <w:proofErr w:type="spellStart"/>
      <w:r w:rsidRPr="008D52EE">
        <w:rPr>
          <w:rFonts w:ascii="Times New Roman" w:hAnsi="Times New Roman" w:cs="Times New Roman"/>
        </w:rPr>
        <w:t>a</w:t>
      </w:r>
      <w:r w:rsidR="0051006F" w:rsidRPr="008D52EE">
        <w:rPr>
          <w:rFonts w:ascii="Times New Roman" w:hAnsi="Times New Roman" w:cs="Times New Roman"/>
        </w:rPr>
        <w:t>pplicants</w:t>
      </w:r>
      <w:r w:rsidRPr="008D52EE">
        <w:rPr>
          <w:rFonts w:ascii="Times New Roman" w:hAnsi="Times New Roman" w:cs="Times New Roman"/>
        </w:rPr>
        <w:t>’to</w:t>
      </w:r>
      <w:proofErr w:type="spellEnd"/>
      <w:r w:rsidRPr="008D52EE">
        <w:rPr>
          <w:rFonts w:ascii="Times New Roman" w:hAnsi="Times New Roman" w:cs="Times New Roman"/>
        </w:rPr>
        <w:t xml:space="preserve"> </w:t>
      </w:r>
      <w:r w:rsidR="0051006F" w:rsidRPr="008D52EE">
        <w:rPr>
          <w:rFonts w:ascii="Times New Roman" w:hAnsi="Times New Roman" w:cs="Times New Roman"/>
        </w:rPr>
        <w:t xml:space="preserve">observe the highest standard of ethics during the </w:t>
      </w:r>
      <w:r w:rsidRPr="008D52EE">
        <w:rPr>
          <w:rFonts w:ascii="Times New Roman" w:hAnsi="Times New Roman" w:cs="Times New Roman"/>
        </w:rPr>
        <w:t>prequalification process</w:t>
      </w:r>
      <w:r w:rsidR="0051006F" w:rsidRPr="008D52EE">
        <w:rPr>
          <w:rFonts w:ascii="Times New Roman" w:hAnsi="Times New Roman" w:cs="Times New Roman"/>
        </w:rPr>
        <w:t xml:space="preserve">. </w:t>
      </w:r>
      <w:r w:rsidRPr="008D52EE">
        <w:rPr>
          <w:rFonts w:ascii="Times New Roman" w:hAnsi="Times New Roman" w:cs="Times New Roman"/>
        </w:rPr>
        <w:t>Any communications between the applicant and the NAVTTC related to matters of alleged corrupt and fraudulent practices must be made in writing or in electronic forms that provide record of the content of communication.</w:t>
      </w:r>
    </w:p>
    <w:p w:rsidR="005C3C99" w:rsidRPr="00286178" w:rsidRDefault="00A82F06" w:rsidP="00286178">
      <w:pPr>
        <w:pStyle w:val="Default"/>
        <w:tabs>
          <w:tab w:val="left" w:pos="0"/>
        </w:tabs>
        <w:jc w:val="both"/>
        <w:rPr>
          <w:rFonts w:ascii="Times New Roman" w:hAnsi="Times New Roman" w:cs="Times New Roman"/>
        </w:rPr>
      </w:pPr>
      <w:r w:rsidRPr="00286178">
        <w:rPr>
          <w:rFonts w:ascii="Times New Roman" w:hAnsi="Times New Roman" w:cs="Times New Roman"/>
        </w:rPr>
        <w:t xml:space="preserve">The applicants shall permit and shall cause their agents (whether declared or not), sub-contractors, sub-consultants, service providers, suppliers, and their personnel, to permit </w:t>
      </w:r>
      <w:r w:rsidRPr="00286178">
        <w:rPr>
          <w:rFonts w:ascii="Times New Roman" w:hAnsi="Times New Roman" w:cs="Times New Roman"/>
        </w:rPr>
        <w:lastRenderedPageBreak/>
        <w:t>NAVTTC to inspect all accounts, records and other documents relating to any, application/bid submission, Primary Procurement process, Framework Agreement performance, Secondary Procurement process, and/or Call-off Contract performance (in the case of award of a Call-off Contract), and to have them audited by auditors appointed by NAVTTC.</w:t>
      </w:r>
    </w:p>
    <w:p w:rsidR="00D06B56" w:rsidRDefault="00D06B56" w:rsidP="00286178">
      <w:pPr>
        <w:pStyle w:val="Default"/>
        <w:tabs>
          <w:tab w:val="left" w:pos="0"/>
        </w:tabs>
        <w:jc w:val="both"/>
        <w:rPr>
          <w:rFonts w:ascii="Times New Roman" w:hAnsi="Times New Roman" w:cs="Times New Roman"/>
        </w:rPr>
      </w:pPr>
      <w:r>
        <w:rPr>
          <w:rFonts w:ascii="Times New Roman" w:hAnsi="Times New Roman" w:cs="Times New Roman"/>
        </w:rPr>
        <w:t>N</w:t>
      </w:r>
      <w:r w:rsidRPr="002E6C31">
        <w:rPr>
          <w:rFonts w:ascii="Times New Roman" w:hAnsi="Times New Roman" w:cs="Times New Roman"/>
        </w:rPr>
        <w:t>AVTTC will reject an application,</w:t>
      </w:r>
      <w:r>
        <w:rPr>
          <w:rFonts w:ascii="Times New Roman" w:hAnsi="Times New Roman" w:cs="Times New Roman"/>
        </w:rPr>
        <w:t xml:space="preserve"> if it is established that the a</w:t>
      </w:r>
      <w:r w:rsidRPr="002E6C31">
        <w:rPr>
          <w:rFonts w:ascii="Times New Roman" w:hAnsi="Times New Roman" w:cs="Times New Roman"/>
        </w:rPr>
        <w:t xml:space="preserve">pplicant was engaged in corrupt and fraudulent practices in competing for </w:t>
      </w:r>
      <w:r>
        <w:rPr>
          <w:rFonts w:ascii="Times New Roman" w:hAnsi="Times New Roman" w:cs="Times New Roman"/>
        </w:rPr>
        <w:t xml:space="preserve">prequalification process. NAVTTC </w:t>
      </w:r>
      <w:r w:rsidR="00C30B8C">
        <w:rPr>
          <w:rFonts w:ascii="Times New Roman" w:hAnsi="Times New Roman" w:cs="Times New Roman"/>
        </w:rPr>
        <w:t>may</w:t>
      </w:r>
      <w:r>
        <w:rPr>
          <w:rFonts w:ascii="Times New Roman" w:hAnsi="Times New Roman" w:cs="Times New Roman"/>
        </w:rPr>
        <w:t xml:space="preserve"> also declare the a</w:t>
      </w:r>
      <w:r w:rsidRPr="002E6C31">
        <w:rPr>
          <w:rFonts w:ascii="Times New Roman" w:hAnsi="Times New Roman" w:cs="Times New Roman"/>
        </w:rPr>
        <w:t>pplicant as blacklisted</w:t>
      </w:r>
      <w:r w:rsidR="00C30B8C">
        <w:rPr>
          <w:rFonts w:ascii="Times New Roman" w:hAnsi="Times New Roman" w:cs="Times New Roman"/>
        </w:rPr>
        <w:t>, if proven,</w:t>
      </w:r>
      <w:r w:rsidRPr="002E6C31">
        <w:rPr>
          <w:rFonts w:ascii="Times New Roman" w:hAnsi="Times New Roman" w:cs="Times New Roman"/>
        </w:rPr>
        <w:t xml:space="preserve"> in accordance with Public Procurement Rule 19 and predefined standard mechanism.</w:t>
      </w:r>
    </w:p>
    <w:p w:rsidR="00C77172" w:rsidRDefault="00C77172" w:rsidP="005C3C99">
      <w:pPr>
        <w:tabs>
          <w:tab w:val="left" w:pos="1980"/>
        </w:tabs>
        <w:spacing w:after="0" w:line="240" w:lineRule="auto"/>
        <w:jc w:val="both"/>
        <w:rPr>
          <w:rFonts w:ascii="Times New Roman" w:hAnsi="Times New Roman" w:cs="Times New Roman"/>
        </w:rPr>
      </w:pPr>
    </w:p>
    <w:p w:rsidR="00F62ADD" w:rsidRDefault="00F62ADD" w:rsidP="00C30B8C">
      <w:pPr>
        <w:pStyle w:val="Default"/>
        <w:tabs>
          <w:tab w:val="left" w:pos="0"/>
        </w:tabs>
        <w:jc w:val="both"/>
        <w:rPr>
          <w:rFonts w:ascii="Times New Roman" w:hAnsi="Times New Roman" w:cs="Times New Roman"/>
          <w:b/>
          <w:bCs/>
          <w:color w:val="auto"/>
        </w:rPr>
      </w:pPr>
      <w:r w:rsidRPr="00C30B8C">
        <w:rPr>
          <w:rFonts w:ascii="Times New Roman" w:hAnsi="Times New Roman" w:cs="Times New Roman"/>
          <w:b/>
          <w:bCs/>
          <w:color w:val="auto"/>
        </w:rPr>
        <w:t>5.</w:t>
      </w:r>
      <w:r w:rsidRPr="00C30B8C">
        <w:rPr>
          <w:rFonts w:ascii="Times New Roman" w:hAnsi="Times New Roman" w:cs="Times New Roman"/>
          <w:b/>
          <w:bCs/>
          <w:color w:val="auto"/>
        </w:rPr>
        <w:tab/>
      </w:r>
      <w:r w:rsidR="00043022" w:rsidRPr="00C30B8C">
        <w:rPr>
          <w:rFonts w:ascii="Times New Roman" w:hAnsi="Times New Roman" w:cs="Times New Roman"/>
          <w:b/>
          <w:bCs/>
          <w:color w:val="auto"/>
        </w:rPr>
        <w:t>Eligible Applicants</w:t>
      </w:r>
    </w:p>
    <w:p w:rsidR="00C77172" w:rsidRPr="00C30B8C" w:rsidRDefault="00C77172" w:rsidP="00C30B8C">
      <w:pPr>
        <w:pStyle w:val="Default"/>
        <w:tabs>
          <w:tab w:val="left" w:pos="0"/>
        </w:tabs>
        <w:jc w:val="both"/>
        <w:rPr>
          <w:rFonts w:ascii="Times New Roman" w:hAnsi="Times New Roman" w:cs="Times New Roman"/>
          <w:b/>
          <w:bCs/>
          <w:color w:val="auto"/>
        </w:rPr>
      </w:pPr>
    </w:p>
    <w:p w:rsidR="00B83D63" w:rsidRPr="00286178" w:rsidRDefault="00D06B56" w:rsidP="00B83D63">
      <w:pPr>
        <w:tabs>
          <w:tab w:val="left" w:pos="1980"/>
        </w:tabs>
        <w:spacing w:after="0" w:line="240" w:lineRule="auto"/>
        <w:jc w:val="both"/>
        <w:rPr>
          <w:rFonts w:ascii="Times New Roman" w:hAnsi="Times New Roman" w:cs="Times New Roman"/>
          <w:sz w:val="24"/>
          <w:szCs w:val="24"/>
        </w:rPr>
      </w:pPr>
      <w:r w:rsidRPr="002C7E51">
        <w:rPr>
          <w:rFonts w:ascii="Times New Roman" w:hAnsi="Times New Roman" w:cs="Times New Roman"/>
          <w:sz w:val="24"/>
          <w:szCs w:val="24"/>
        </w:rPr>
        <w:t>An a</w:t>
      </w:r>
      <w:r w:rsidR="00F62ADD" w:rsidRPr="002C7E51">
        <w:rPr>
          <w:rFonts w:ascii="Times New Roman" w:hAnsi="Times New Roman" w:cs="Times New Roman"/>
          <w:sz w:val="24"/>
          <w:szCs w:val="24"/>
        </w:rPr>
        <w:t xml:space="preserve">pplicant may be a </w:t>
      </w:r>
      <w:r w:rsidR="002C7E51" w:rsidRPr="002C7E51">
        <w:rPr>
          <w:rFonts w:ascii="Times New Roman" w:hAnsi="Times New Roman" w:cs="Times New Roman"/>
          <w:sz w:val="24"/>
          <w:szCs w:val="24"/>
        </w:rPr>
        <w:t xml:space="preserve">state-owned </w:t>
      </w:r>
      <w:proofErr w:type="spellStart"/>
      <w:r w:rsidR="002C7E51" w:rsidRPr="002C7E51">
        <w:rPr>
          <w:rFonts w:ascii="Times New Roman" w:hAnsi="Times New Roman" w:cs="Times New Roman"/>
          <w:sz w:val="24"/>
          <w:szCs w:val="24"/>
        </w:rPr>
        <w:t>enterprise</w:t>
      </w:r>
      <w:proofErr w:type="gramStart"/>
      <w:r w:rsidR="002C7E51">
        <w:rPr>
          <w:rFonts w:ascii="Times New Roman" w:hAnsi="Times New Roman" w:cs="Times New Roman"/>
          <w:sz w:val="24"/>
          <w:szCs w:val="24"/>
        </w:rPr>
        <w:t>,</w:t>
      </w:r>
      <w:r w:rsidR="00F62ADD" w:rsidRPr="002C7E51">
        <w:rPr>
          <w:rFonts w:ascii="Times New Roman" w:hAnsi="Times New Roman" w:cs="Times New Roman"/>
          <w:sz w:val="24"/>
          <w:szCs w:val="24"/>
        </w:rPr>
        <w:t>private</w:t>
      </w:r>
      <w:proofErr w:type="spellEnd"/>
      <w:proofErr w:type="gramEnd"/>
      <w:r w:rsidR="00F62ADD" w:rsidRPr="002C7E51">
        <w:rPr>
          <w:rFonts w:ascii="Times New Roman" w:hAnsi="Times New Roman" w:cs="Times New Roman"/>
          <w:sz w:val="24"/>
          <w:szCs w:val="24"/>
        </w:rPr>
        <w:t xml:space="preserve"> entity, institution, </w:t>
      </w:r>
      <w:r w:rsidR="002C7E51">
        <w:rPr>
          <w:rFonts w:ascii="Times New Roman" w:hAnsi="Times New Roman" w:cs="Times New Roman"/>
          <w:sz w:val="24"/>
          <w:szCs w:val="24"/>
        </w:rPr>
        <w:t xml:space="preserve">organization, </w:t>
      </w:r>
      <w:r w:rsidR="00F62ADD" w:rsidRPr="002C7E51">
        <w:rPr>
          <w:rFonts w:ascii="Times New Roman" w:hAnsi="Times New Roman" w:cs="Times New Roman"/>
          <w:sz w:val="24"/>
          <w:szCs w:val="24"/>
        </w:rPr>
        <w:t xml:space="preserve">or any combination of such entities in the form of a joint venture (JV) under an existing JV </w:t>
      </w:r>
      <w:r w:rsidR="00F62ADD" w:rsidRPr="005C3C99">
        <w:rPr>
          <w:rFonts w:ascii="Times New Roman" w:hAnsi="Times New Roman" w:cs="Times New Roman"/>
          <w:sz w:val="24"/>
          <w:szCs w:val="24"/>
        </w:rPr>
        <w:t xml:space="preserve">agreement or with the intent to enter into such an agreement supported by a letter of intent. </w:t>
      </w:r>
      <w:r w:rsidR="00F62ADD" w:rsidRPr="002C7E51">
        <w:rPr>
          <w:rFonts w:ascii="Times New Roman" w:hAnsi="Times New Roman" w:cs="Times New Roman"/>
          <w:sz w:val="24"/>
          <w:szCs w:val="24"/>
        </w:rPr>
        <w:t xml:space="preserve">In case of single (private or state-owned entity), it shall be liable for execution of all the provisions of the Framework Agreement (if signed b/w the </w:t>
      </w:r>
      <w:r w:rsidR="00043022" w:rsidRPr="002C7E51">
        <w:rPr>
          <w:rFonts w:ascii="Times New Roman" w:hAnsi="Times New Roman" w:cs="Times New Roman"/>
          <w:sz w:val="24"/>
          <w:szCs w:val="24"/>
        </w:rPr>
        <w:t>NAVTTC</w:t>
      </w:r>
      <w:r w:rsidR="00F62ADD" w:rsidRPr="002C7E51">
        <w:rPr>
          <w:rFonts w:ascii="Times New Roman" w:hAnsi="Times New Roman" w:cs="Times New Roman"/>
          <w:sz w:val="24"/>
          <w:szCs w:val="24"/>
        </w:rPr>
        <w:t xml:space="preserve"> and the entity),</w:t>
      </w:r>
      <w:r w:rsidR="005C3C99" w:rsidRPr="00286178">
        <w:rPr>
          <w:rFonts w:ascii="Times New Roman" w:hAnsi="Times New Roman" w:cs="Times New Roman"/>
          <w:sz w:val="24"/>
          <w:szCs w:val="24"/>
        </w:rPr>
        <w:t xml:space="preserve">the execution of any Call-off Contract(s)  awarded (to the entity) under the Framework Agreement in accordance with the Call-off Contract conditions that apply. In the case of a joint venture, all members shall be jointly and severally liable for the execution of all the provisions of the Framework Agreement (if signed b/w NAVTTC and the JV), the execution of any Call-off Contract(s)  awarded (to the JV) under the Framework Agreement in accordance with the Call-off Contract conditions that apply. </w:t>
      </w:r>
    </w:p>
    <w:p w:rsidR="00F62ADD" w:rsidRPr="002C7E51" w:rsidRDefault="00F62ADD" w:rsidP="00286178">
      <w:pPr>
        <w:pStyle w:val="Style12"/>
        <w:spacing w:line="240" w:lineRule="auto"/>
        <w:ind w:firstLine="0"/>
      </w:pPr>
      <w:r w:rsidRPr="002C7E51">
        <w:t>The JV shall nominate a Representative who shall have the authority to conduct all business for and on behalf of any and all the members of the JV during the</w:t>
      </w:r>
      <w:r w:rsidR="00D06B56" w:rsidRPr="002C7E51">
        <w:rPr>
          <w:spacing w:val="-2"/>
        </w:rPr>
        <w:t xml:space="preserve"> p</w:t>
      </w:r>
      <w:r w:rsidRPr="002C7E51">
        <w:rPr>
          <w:spacing w:val="-2"/>
        </w:rPr>
        <w:t xml:space="preserve">requalification process, Bidding </w:t>
      </w:r>
      <w:r w:rsidRPr="002C7E51">
        <w:t xml:space="preserve">process </w:t>
      </w:r>
      <w:r w:rsidRPr="002C7E51">
        <w:rPr>
          <w:spacing w:val="-2"/>
        </w:rPr>
        <w:t xml:space="preserve">(in the event the </w:t>
      </w:r>
      <w:r w:rsidRPr="002C7E51">
        <w:t xml:space="preserve">prequalified </w:t>
      </w:r>
      <w:r w:rsidRPr="00286178">
        <w:t xml:space="preserve">JV submits a Bid) and during the period of framework agreement and contract execution (in the event the JV is awarded the Contract).Unless specified in </w:t>
      </w:r>
      <w:r w:rsidR="00D01000" w:rsidRPr="00286178">
        <w:t xml:space="preserve">this </w:t>
      </w:r>
      <w:r w:rsidR="00CD07C3" w:rsidRPr="00173779">
        <w:t>Pre-Qualification Data Sheet (PDS)</w:t>
      </w:r>
      <w:r w:rsidRPr="002C7E51">
        <w:t>, there is no limit on the number of members in a JV.</w:t>
      </w:r>
    </w:p>
    <w:p w:rsidR="00B83D63" w:rsidRPr="00286178" w:rsidRDefault="00D06B56" w:rsidP="00B83D63">
      <w:pPr>
        <w:pStyle w:val="Style12"/>
        <w:spacing w:line="240" w:lineRule="auto"/>
        <w:ind w:firstLine="0"/>
      </w:pPr>
      <w:r w:rsidRPr="002C7E51">
        <w:t>An applicant may apply for p</w:t>
      </w:r>
      <w:r w:rsidR="00043022" w:rsidRPr="002C7E51">
        <w:t xml:space="preserve">requalification both individually, and as part of a joint venture, or participate as a </w:t>
      </w:r>
      <w:r w:rsidR="00043022" w:rsidRPr="007E3BEC">
        <w:t>subcontractor</w:t>
      </w:r>
      <w:r w:rsidR="00225415" w:rsidRPr="007E3BEC">
        <w:t xml:space="preserve">. </w:t>
      </w:r>
      <w:r w:rsidR="00043022" w:rsidRPr="007E3BEC">
        <w:t xml:space="preserve">If prequalified as a JV only, it will not be permitted to bid for the same contract as an individual </w:t>
      </w:r>
      <w:proofErr w:type="spellStart"/>
      <w:r w:rsidR="00043022" w:rsidRPr="007E3BEC">
        <w:t>entity.</w:t>
      </w:r>
      <w:r w:rsidR="00B83D63" w:rsidRPr="00286178">
        <w:t>Bids</w:t>
      </w:r>
      <w:proofErr w:type="spellEnd"/>
      <w:r w:rsidR="00B83D63" w:rsidRPr="00286178">
        <w:t xml:space="preserve"> submitted in violation of this provision will be rejected. </w:t>
      </w:r>
    </w:p>
    <w:p w:rsidR="00043022" w:rsidRPr="007E3BEC" w:rsidRDefault="00D06B56" w:rsidP="00B83D63">
      <w:pPr>
        <w:pStyle w:val="Style12"/>
        <w:spacing w:line="240" w:lineRule="auto"/>
        <w:ind w:firstLine="0"/>
      </w:pPr>
      <w:r w:rsidRPr="007E3BEC">
        <w:t>An a</w:t>
      </w:r>
      <w:r w:rsidR="00043022" w:rsidRPr="007E3BEC">
        <w:t xml:space="preserve">pplicant and any of its affiliates (that directly or   indirectly control, are controlled by or are under common control with that entity) </w:t>
      </w:r>
      <w:r w:rsidRPr="007E3BEC">
        <w:t>may submit its application for p</w:t>
      </w:r>
      <w:r w:rsidR="00043022" w:rsidRPr="007E3BEC">
        <w:t>requalification either individually, as joint venture or as a sub-contractor among them for the same contract. However, if preq</w:t>
      </w:r>
      <w:r w:rsidRPr="007E3BEC">
        <w:t>ualified</w:t>
      </w:r>
      <w:r w:rsidR="00225415" w:rsidRPr="007E3BEC">
        <w:t>,</w:t>
      </w:r>
      <w:r w:rsidRPr="007E3BEC">
        <w:t xml:space="preserve"> only one prequalified a</w:t>
      </w:r>
      <w:r w:rsidR="00043022" w:rsidRPr="007E3BEC">
        <w:t xml:space="preserve">pplicant will be allowed to bid for the same contract. All </w:t>
      </w:r>
      <w:r w:rsidRPr="007E3BEC">
        <w:t>applications</w:t>
      </w:r>
      <w:r w:rsidR="00043022" w:rsidRPr="007E3BEC">
        <w:t xml:space="preserve"> submitted in violation of this provision will be rejected.</w:t>
      </w:r>
    </w:p>
    <w:p w:rsidR="00225415" w:rsidRDefault="00D06B56" w:rsidP="00B83D63">
      <w:pPr>
        <w:spacing w:after="0" w:line="240" w:lineRule="auto"/>
        <w:jc w:val="both"/>
        <w:rPr>
          <w:rFonts w:ascii="Times New Roman" w:hAnsi="Times New Roman" w:cs="Times New Roman"/>
          <w:sz w:val="24"/>
          <w:szCs w:val="24"/>
        </w:rPr>
      </w:pPr>
      <w:r w:rsidRPr="002C7E51">
        <w:rPr>
          <w:rFonts w:ascii="Times New Roman" w:hAnsi="Times New Roman" w:cs="Times New Roman"/>
          <w:sz w:val="24"/>
          <w:szCs w:val="24"/>
        </w:rPr>
        <w:t>A</w:t>
      </w:r>
      <w:r w:rsidR="00043022" w:rsidRPr="002C7E51">
        <w:rPr>
          <w:rFonts w:ascii="Times New Roman" w:hAnsi="Times New Roman" w:cs="Times New Roman"/>
          <w:sz w:val="24"/>
          <w:szCs w:val="24"/>
        </w:rPr>
        <w:t xml:space="preserve">pplicants shall be considered to have a conflict of interest, if they participated as a consultant in the preparation of the design or technical specifications or have been hired or proposed to be hired by </w:t>
      </w:r>
      <w:r w:rsidRPr="002C7E51">
        <w:rPr>
          <w:rFonts w:ascii="Times New Roman" w:hAnsi="Times New Roman" w:cs="Times New Roman"/>
          <w:sz w:val="24"/>
          <w:szCs w:val="24"/>
        </w:rPr>
        <w:t>NAVTTC</w:t>
      </w:r>
      <w:r w:rsidR="00043022" w:rsidRPr="002C7E51">
        <w:rPr>
          <w:rFonts w:ascii="Times New Roman" w:hAnsi="Times New Roman" w:cs="Times New Roman"/>
          <w:sz w:val="24"/>
          <w:szCs w:val="24"/>
        </w:rPr>
        <w:t xml:space="preserve"> for execution of subsequent Framework Agreement(s) or Call</w:t>
      </w:r>
      <w:r w:rsidRPr="002C7E51">
        <w:rPr>
          <w:rFonts w:ascii="Times New Roman" w:hAnsi="Times New Roman" w:cs="Times New Roman"/>
          <w:sz w:val="24"/>
          <w:szCs w:val="24"/>
        </w:rPr>
        <w:t xml:space="preserve"> off Contract(s). </w:t>
      </w:r>
    </w:p>
    <w:p w:rsidR="00043022" w:rsidRPr="002C7E51" w:rsidRDefault="00D06B56" w:rsidP="00D06B56">
      <w:pPr>
        <w:spacing w:after="0" w:line="240" w:lineRule="auto"/>
        <w:jc w:val="both"/>
        <w:rPr>
          <w:rFonts w:ascii="Times New Roman" w:hAnsi="Times New Roman" w:cs="Times New Roman"/>
        </w:rPr>
      </w:pPr>
      <w:r w:rsidRPr="002C7E51">
        <w:rPr>
          <w:rFonts w:ascii="Times New Roman" w:hAnsi="Times New Roman" w:cs="Times New Roman"/>
          <w:sz w:val="24"/>
          <w:szCs w:val="24"/>
        </w:rPr>
        <w:t>In addition, a</w:t>
      </w:r>
      <w:r w:rsidR="00043022" w:rsidRPr="002C7E51">
        <w:rPr>
          <w:rFonts w:ascii="Times New Roman" w:hAnsi="Times New Roman" w:cs="Times New Roman"/>
          <w:sz w:val="24"/>
          <w:szCs w:val="24"/>
        </w:rPr>
        <w:t xml:space="preserve">pplicants may be considered to have a conflict of interest if they have a close business or family relationship with such professional staff of </w:t>
      </w:r>
      <w:r w:rsidRPr="002C7E51">
        <w:rPr>
          <w:rFonts w:ascii="Times New Roman" w:hAnsi="Times New Roman" w:cs="Times New Roman"/>
          <w:sz w:val="24"/>
          <w:szCs w:val="24"/>
        </w:rPr>
        <w:t>NAVTTC</w:t>
      </w:r>
      <w:r w:rsidR="00043022" w:rsidRPr="002C7E51">
        <w:rPr>
          <w:rFonts w:ascii="Times New Roman" w:hAnsi="Times New Roman" w:cs="Times New Roman"/>
          <w:sz w:val="24"/>
          <w:szCs w:val="24"/>
        </w:rPr>
        <w:t xml:space="preserve"> (or a recipient of a part of the funds) who: </w:t>
      </w:r>
    </w:p>
    <w:p w:rsidR="00043022" w:rsidRPr="002C7E51" w:rsidRDefault="00043022" w:rsidP="00D06B56">
      <w:pPr>
        <w:pStyle w:val="ListParagraph"/>
        <w:numPr>
          <w:ilvl w:val="0"/>
          <w:numId w:val="17"/>
        </w:numPr>
        <w:tabs>
          <w:tab w:val="left" w:pos="1980"/>
        </w:tabs>
        <w:spacing w:after="0" w:line="240" w:lineRule="auto"/>
        <w:jc w:val="both"/>
        <w:rPr>
          <w:rFonts w:ascii="Times New Roman" w:hAnsi="Times New Roman" w:cs="Times New Roman"/>
          <w:sz w:val="24"/>
          <w:szCs w:val="24"/>
        </w:rPr>
      </w:pPr>
      <w:r w:rsidRPr="002C7E51">
        <w:rPr>
          <w:rFonts w:ascii="Times New Roman" w:hAnsi="Times New Roman" w:cs="Times New Roman"/>
          <w:sz w:val="24"/>
          <w:szCs w:val="24"/>
        </w:rPr>
        <w:t>are directly or indirectly involved in the preparation of the Prequalification Documents and</w:t>
      </w:r>
      <w:r w:rsidR="00D06B56" w:rsidRPr="002C7E51">
        <w:rPr>
          <w:rFonts w:ascii="Times New Roman" w:hAnsi="Times New Roman" w:cs="Times New Roman"/>
          <w:sz w:val="24"/>
          <w:szCs w:val="24"/>
        </w:rPr>
        <w:t xml:space="preserve">/or the prequalification </w:t>
      </w:r>
      <w:r w:rsidRPr="002C7E51">
        <w:rPr>
          <w:rFonts w:ascii="Times New Roman" w:hAnsi="Times New Roman" w:cs="Times New Roman"/>
          <w:sz w:val="24"/>
          <w:szCs w:val="24"/>
        </w:rPr>
        <w:t>evaluation process of such Contract; or</w:t>
      </w:r>
    </w:p>
    <w:p w:rsidR="00043022" w:rsidRPr="008723E9" w:rsidRDefault="00043022" w:rsidP="009914A6">
      <w:pPr>
        <w:pStyle w:val="ListParagraph"/>
        <w:numPr>
          <w:ilvl w:val="0"/>
          <w:numId w:val="17"/>
        </w:numPr>
        <w:tabs>
          <w:tab w:val="left" w:pos="1980"/>
        </w:tabs>
        <w:spacing w:after="0" w:line="240" w:lineRule="auto"/>
        <w:jc w:val="both"/>
        <w:rPr>
          <w:rFonts w:ascii="Times New Roman" w:hAnsi="Times New Roman" w:cs="Times New Roman"/>
          <w:b/>
          <w:bCs/>
          <w:sz w:val="24"/>
          <w:szCs w:val="24"/>
        </w:rPr>
      </w:pPr>
      <w:proofErr w:type="gramStart"/>
      <w:r w:rsidRPr="002C7E51">
        <w:rPr>
          <w:rFonts w:ascii="Times New Roman" w:hAnsi="Times New Roman" w:cs="Times New Roman"/>
          <w:sz w:val="24"/>
          <w:szCs w:val="24"/>
        </w:rPr>
        <w:t>would</w:t>
      </w:r>
      <w:proofErr w:type="gramEnd"/>
      <w:r w:rsidRPr="002C7E51">
        <w:rPr>
          <w:rFonts w:ascii="Times New Roman" w:hAnsi="Times New Roman" w:cs="Times New Roman"/>
          <w:sz w:val="24"/>
          <w:szCs w:val="24"/>
        </w:rPr>
        <w:t xml:space="preserve"> be involved in the implementation or supervision of such Framework Agreement or Call-off Contract, unless the conflict stemming from such relationship has been resolved throughout the Procurement Process, Bidding </w:t>
      </w:r>
      <w:proofErr w:type="spellStart"/>
      <w:r w:rsidRPr="002C7E51">
        <w:rPr>
          <w:rFonts w:ascii="Times New Roman" w:hAnsi="Times New Roman" w:cs="Times New Roman"/>
          <w:sz w:val="24"/>
          <w:szCs w:val="24"/>
        </w:rPr>
        <w:t>processduring</w:t>
      </w:r>
      <w:proofErr w:type="spellEnd"/>
      <w:r w:rsidRPr="002C7E51">
        <w:rPr>
          <w:rFonts w:ascii="Times New Roman" w:hAnsi="Times New Roman" w:cs="Times New Roman"/>
          <w:sz w:val="24"/>
          <w:szCs w:val="24"/>
        </w:rPr>
        <w:t xml:space="preserve"> the execution of </w:t>
      </w:r>
      <w:r w:rsidRPr="008723E9">
        <w:rPr>
          <w:rFonts w:ascii="Times New Roman" w:hAnsi="Times New Roman" w:cs="Times New Roman"/>
          <w:sz w:val="24"/>
          <w:szCs w:val="24"/>
        </w:rPr>
        <w:t>the Framework Agreement and/or Call-off Contract</w:t>
      </w:r>
      <w:r w:rsidR="00B84402" w:rsidRPr="008723E9">
        <w:rPr>
          <w:rFonts w:ascii="Times New Roman" w:hAnsi="Times New Roman" w:cs="Times New Roman"/>
          <w:sz w:val="24"/>
          <w:szCs w:val="24"/>
        </w:rPr>
        <w:t>.</w:t>
      </w:r>
    </w:p>
    <w:p w:rsidR="008723E9" w:rsidRPr="008723E9" w:rsidRDefault="008723E9" w:rsidP="00B83D63">
      <w:pPr>
        <w:tabs>
          <w:tab w:val="left" w:pos="1980"/>
        </w:tabs>
        <w:spacing w:after="0" w:line="240" w:lineRule="auto"/>
        <w:jc w:val="both"/>
        <w:rPr>
          <w:rFonts w:asciiTheme="majorBidi" w:hAnsiTheme="majorBidi" w:cstheme="majorBidi"/>
          <w:sz w:val="24"/>
          <w:szCs w:val="24"/>
        </w:rPr>
      </w:pPr>
    </w:p>
    <w:p w:rsidR="00B83D63" w:rsidRPr="008723E9" w:rsidRDefault="00B83D63" w:rsidP="00B83D63">
      <w:pPr>
        <w:tabs>
          <w:tab w:val="left" w:pos="1980"/>
        </w:tabs>
        <w:spacing w:after="0" w:line="240" w:lineRule="auto"/>
        <w:jc w:val="both"/>
      </w:pPr>
      <w:r w:rsidRPr="008723E9">
        <w:rPr>
          <w:rFonts w:asciiTheme="majorBidi" w:hAnsiTheme="majorBidi" w:cstheme="majorBidi"/>
          <w:sz w:val="24"/>
          <w:szCs w:val="24"/>
        </w:rPr>
        <w:t xml:space="preserve">An Applicant that has been declared debarred or blacklisted shall be ineligible to be prequalified to bid or enter into any Framework Agreement or Call-off Contract for such period of time and </w:t>
      </w:r>
      <w:r w:rsidRPr="008723E9">
        <w:rPr>
          <w:rFonts w:asciiTheme="majorBidi" w:hAnsiTheme="majorBidi" w:cstheme="majorBidi"/>
          <w:sz w:val="24"/>
          <w:szCs w:val="24"/>
        </w:rPr>
        <w:lastRenderedPageBreak/>
        <w:t>for such type of procurement for which he has been declared debarred or blacklisted. The list of debarred firms and individuals is available at PPRA’s website</w:t>
      </w:r>
      <w:r w:rsidRPr="008723E9">
        <w:t>.</w:t>
      </w:r>
    </w:p>
    <w:p w:rsidR="00DA484B" w:rsidRPr="008723E9" w:rsidRDefault="00DA484B" w:rsidP="00DA484B">
      <w:pPr>
        <w:tabs>
          <w:tab w:val="left" w:pos="1980"/>
        </w:tabs>
        <w:spacing w:after="0" w:line="240" w:lineRule="auto"/>
        <w:jc w:val="both"/>
        <w:rPr>
          <w:spacing w:val="-5"/>
        </w:rPr>
      </w:pPr>
      <w:r w:rsidRPr="008723E9">
        <w:rPr>
          <w:rFonts w:asciiTheme="majorBidi" w:hAnsiTheme="majorBidi" w:cstheme="majorBidi"/>
          <w:spacing w:val="-4"/>
          <w:sz w:val="24"/>
          <w:szCs w:val="24"/>
        </w:rPr>
        <w:t>An applicant shall provide such documentary evidence for determining the eligibility of the Applicant to the reasonable satisfaction of NAVTTC</w:t>
      </w:r>
      <w:r w:rsidRPr="008723E9">
        <w:rPr>
          <w:spacing w:val="-5"/>
        </w:rPr>
        <w:t>.</w:t>
      </w:r>
    </w:p>
    <w:p w:rsidR="00C77172" w:rsidRPr="008723E9" w:rsidRDefault="00C77172" w:rsidP="00DA484B">
      <w:pPr>
        <w:tabs>
          <w:tab w:val="left" w:pos="1980"/>
        </w:tabs>
        <w:spacing w:after="0" w:line="240" w:lineRule="auto"/>
        <w:jc w:val="both"/>
        <w:rPr>
          <w:spacing w:val="-5"/>
        </w:rPr>
      </w:pPr>
    </w:p>
    <w:p w:rsidR="00370FF4" w:rsidRPr="008723E9" w:rsidRDefault="00370FF4" w:rsidP="00370FF4">
      <w:pPr>
        <w:tabs>
          <w:tab w:val="left" w:pos="709"/>
        </w:tabs>
        <w:spacing w:after="0" w:line="240" w:lineRule="auto"/>
        <w:jc w:val="both"/>
        <w:rPr>
          <w:rFonts w:asciiTheme="majorBidi" w:hAnsiTheme="majorBidi" w:cstheme="majorBidi"/>
          <w:b/>
          <w:bCs/>
          <w:sz w:val="24"/>
          <w:szCs w:val="24"/>
        </w:rPr>
      </w:pPr>
      <w:r w:rsidRPr="008723E9">
        <w:rPr>
          <w:rFonts w:asciiTheme="majorBidi" w:hAnsiTheme="majorBidi" w:cstheme="majorBidi"/>
          <w:b/>
          <w:bCs/>
          <w:sz w:val="24"/>
          <w:szCs w:val="24"/>
        </w:rPr>
        <w:t>6.</w:t>
      </w:r>
      <w:r w:rsidRPr="008723E9">
        <w:rPr>
          <w:rFonts w:asciiTheme="majorBidi" w:hAnsiTheme="majorBidi" w:cstheme="majorBidi"/>
          <w:b/>
          <w:bCs/>
          <w:sz w:val="24"/>
          <w:szCs w:val="24"/>
        </w:rPr>
        <w:tab/>
        <w:t>Eligibility (in terms of Nationality)</w:t>
      </w:r>
    </w:p>
    <w:p w:rsidR="00370FF4" w:rsidRPr="008723E9" w:rsidRDefault="00370FF4" w:rsidP="00C77172">
      <w:pPr>
        <w:tabs>
          <w:tab w:val="left" w:pos="1980"/>
        </w:tabs>
        <w:spacing w:after="0" w:line="240" w:lineRule="auto"/>
        <w:jc w:val="both"/>
        <w:rPr>
          <w:rFonts w:asciiTheme="majorBidi" w:hAnsiTheme="majorBidi" w:cstheme="majorBidi"/>
          <w:spacing w:val="-2"/>
          <w:sz w:val="24"/>
          <w:szCs w:val="24"/>
        </w:rPr>
      </w:pPr>
      <w:r w:rsidRPr="008723E9">
        <w:rPr>
          <w:rFonts w:asciiTheme="majorBidi" w:hAnsiTheme="majorBidi" w:cstheme="majorBidi"/>
          <w:spacing w:val="-2"/>
          <w:sz w:val="24"/>
          <w:szCs w:val="24"/>
        </w:rPr>
        <w:t>Applicants may be ineligible if they are nationals of countries that are not recognized by the Government of Pakistan.</w:t>
      </w:r>
    </w:p>
    <w:p w:rsidR="00C77172" w:rsidRPr="008723E9" w:rsidRDefault="00C77172" w:rsidP="00370FF4">
      <w:pPr>
        <w:tabs>
          <w:tab w:val="left" w:pos="1980"/>
        </w:tabs>
        <w:spacing w:after="0" w:line="240" w:lineRule="auto"/>
        <w:jc w:val="both"/>
        <w:rPr>
          <w:rFonts w:asciiTheme="majorBidi" w:hAnsiTheme="majorBidi" w:cstheme="majorBidi"/>
          <w:b/>
          <w:bCs/>
          <w:sz w:val="24"/>
          <w:szCs w:val="24"/>
        </w:rPr>
      </w:pPr>
    </w:p>
    <w:p w:rsidR="00B84402" w:rsidRPr="008723E9" w:rsidRDefault="00370FF4" w:rsidP="00D06B56">
      <w:pPr>
        <w:pStyle w:val="Default"/>
        <w:tabs>
          <w:tab w:val="left" w:pos="0"/>
        </w:tabs>
        <w:jc w:val="both"/>
        <w:rPr>
          <w:rFonts w:ascii="Times New Roman" w:hAnsi="Times New Roman" w:cs="Times New Roman"/>
          <w:b/>
          <w:bCs/>
          <w:color w:val="auto"/>
        </w:rPr>
      </w:pPr>
      <w:r w:rsidRPr="008723E9">
        <w:rPr>
          <w:rFonts w:ascii="Times New Roman" w:hAnsi="Times New Roman" w:cs="Times New Roman"/>
          <w:b/>
          <w:bCs/>
          <w:color w:val="auto"/>
        </w:rPr>
        <w:t>7</w:t>
      </w:r>
      <w:r w:rsidR="00D06B56" w:rsidRPr="008723E9">
        <w:rPr>
          <w:rFonts w:ascii="Times New Roman" w:hAnsi="Times New Roman" w:cs="Times New Roman"/>
          <w:b/>
          <w:bCs/>
          <w:color w:val="auto"/>
        </w:rPr>
        <w:t>.</w:t>
      </w:r>
      <w:r w:rsidR="00D06B56" w:rsidRPr="008723E9">
        <w:rPr>
          <w:rFonts w:ascii="Times New Roman" w:hAnsi="Times New Roman" w:cs="Times New Roman"/>
          <w:b/>
          <w:bCs/>
          <w:color w:val="auto"/>
        </w:rPr>
        <w:tab/>
      </w:r>
      <w:r w:rsidR="00E43E33" w:rsidRPr="008723E9">
        <w:rPr>
          <w:rFonts w:ascii="Times New Roman" w:hAnsi="Times New Roman" w:cs="Times New Roman"/>
          <w:b/>
          <w:bCs/>
          <w:color w:val="auto"/>
        </w:rPr>
        <w:t xml:space="preserve">Sections of </w:t>
      </w:r>
      <w:r w:rsidR="00B84402" w:rsidRPr="008723E9">
        <w:rPr>
          <w:rFonts w:ascii="Times New Roman" w:hAnsi="Times New Roman" w:cs="Times New Roman"/>
          <w:b/>
          <w:bCs/>
          <w:color w:val="auto"/>
        </w:rPr>
        <w:t xml:space="preserve">Pre-Qualification </w:t>
      </w:r>
      <w:proofErr w:type="gramStart"/>
      <w:r w:rsidR="00B84402" w:rsidRPr="008723E9">
        <w:rPr>
          <w:rFonts w:ascii="Times New Roman" w:hAnsi="Times New Roman" w:cs="Times New Roman"/>
          <w:b/>
          <w:bCs/>
          <w:color w:val="auto"/>
        </w:rPr>
        <w:t>Documents</w:t>
      </w:r>
      <w:r w:rsidR="00CD07C3" w:rsidRPr="008723E9">
        <w:rPr>
          <w:rFonts w:ascii="Times New Roman" w:hAnsi="Times New Roman" w:cs="Times New Roman"/>
          <w:b/>
          <w:bCs/>
          <w:color w:val="auto"/>
        </w:rPr>
        <w:t xml:space="preserve"> :</w:t>
      </w:r>
      <w:proofErr w:type="gramEnd"/>
    </w:p>
    <w:p w:rsidR="00C77172" w:rsidRPr="008723E9" w:rsidRDefault="00C77172" w:rsidP="00D06B56">
      <w:pPr>
        <w:pStyle w:val="Default"/>
        <w:tabs>
          <w:tab w:val="left" w:pos="0"/>
        </w:tabs>
        <w:jc w:val="both"/>
        <w:rPr>
          <w:rFonts w:ascii="Times New Roman" w:hAnsi="Times New Roman" w:cs="Times New Roman"/>
          <w:b/>
          <w:bCs/>
          <w:color w:val="auto"/>
        </w:rPr>
      </w:pPr>
    </w:p>
    <w:p w:rsidR="00B84402" w:rsidRPr="00173779" w:rsidRDefault="00B84402" w:rsidP="009914A6">
      <w:pPr>
        <w:pStyle w:val="Default"/>
        <w:tabs>
          <w:tab w:val="left" w:pos="0"/>
        </w:tabs>
        <w:jc w:val="both"/>
        <w:rPr>
          <w:rFonts w:ascii="Times New Roman" w:hAnsi="Times New Roman" w:cs="Times New Roman"/>
          <w:color w:val="auto"/>
        </w:rPr>
      </w:pPr>
      <w:r w:rsidRPr="008723E9">
        <w:rPr>
          <w:rFonts w:ascii="Times New Roman" w:hAnsi="Times New Roman" w:cs="Times New Roman"/>
          <w:color w:val="auto"/>
        </w:rPr>
        <w:t xml:space="preserve">The Pre-Qualification Documents comprise </w:t>
      </w:r>
      <w:r w:rsidRPr="00173779">
        <w:rPr>
          <w:rFonts w:ascii="Times New Roman" w:hAnsi="Times New Roman" w:cs="Times New Roman"/>
          <w:color w:val="auto"/>
        </w:rPr>
        <w:t>of the following:</w:t>
      </w:r>
    </w:p>
    <w:p w:rsidR="00B84402" w:rsidRPr="00173779" w:rsidRDefault="00B84402" w:rsidP="002B26A9">
      <w:pPr>
        <w:pStyle w:val="Default"/>
        <w:numPr>
          <w:ilvl w:val="0"/>
          <w:numId w:val="19"/>
        </w:numPr>
        <w:tabs>
          <w:tab w:val="left" w:pos="0"/>
        </w:tabs>
        <w:ind w:left="630"/>
        <w:jc w:val="both"/>
        <w:rPr>
          <w:rFonts w:ascii="Times New Roman" w:hAnsi="Times New Roman" w:cs="Times New Roman"/>
          <w:color w:val="auto"/>
        </w:rPr>
      </w:pPr>
      <w:r w:rsidRPr="00173779">
        <w:rPr>
          <w:rFonts w:ascii="Times New Roman" w:hAnsi="Times New Roman" w:cs="Times New Roman"/>
          <w:color w:val="auto"/>
        </w:rPr>
        <w:t>Instruction to the Applicants (Annex-I)</w:t>
      </w:r>
    </w:p>
    <w:p w:rsidR="00B84402" w:rsidRPr="00173779" w:rsidRDefault="00B84402" w:rsidP="002B26A9">
      <w:pPr>
        <w:pStyle w:val="Default"/>
        <w:numPr>
          <w:ilvl w:val="0"/>
          <w:numId w:val="19"/>
        </w:numPr>
        <w:tabs>
          <w:tab w:val="left" w:pos="0"/>
        </w:tabs>
        <w:ind w:left="630"/>
        <w:jc w:val="both"/>
        <w:rPr>
          <w:rFonts w:ascii="Times New Roman" w:hAnsi="Times New Roman" w:cs="Times New Roman"/>
          <w:color w:val="auto"/>
        </w:rPr>
      </w:pPr>
      <w:r w:rsidRPr="00173779">
        <w:rPr>
          <w:rFonts w:ascii="Times New Roman" w:hAnsi="Times New Roman" w:cs="Times New Roman"/>
          <w:color w:val="auto"/>
        </w:rPr>
        <w:t>Pre-Qualification Data Sheet (PDS) (Annex-II)</w:t>
      </w:r>
    </w:p>
    <w:p w:rsidR="00B84402" w:rsidRPr="00173779" w:rsidRDefault="00B84402" w:rsidP="002B26A9">
      <w:pPr>
        <w:pStyle w:val="Default"/>
        <w:numPr>
          <w:ilvl w:val="0"/>
          <w:numId w:val="19"/>
        </w:numPr>
        <w:tabs>
          <w:tab w:val="left" w:pos="0"/>
        </w:tabs>
        <w:ind w:left="630"/>
        <w:jc w:val="both"/>
        <w:rPr>
          <w:rFonts w:ascii="Times New Roman" w:hAnsi="Times New Roman" w:cs="Times New Roman"/>
          <w:color w:val="auto"/>
        </w:rPr>
      </w:pPr>
      <w:r w:rsidRPr="00173779">
        <w:rPr>
          <w:rFonts w:ascii="Times New Roman" w:hAnsi="Times New Roman" w:cs="Times New Roman"/>
          <w:color w:val="auto"/>
        </w:rPr>
        <w:t>Qualification C</w:t>
      </w:r>
      <w:r w:rsidR="00173779" w:rsidRPr="00173779">
        <w:rPr>
          <w:rFonts w:ascii="Times New Roman" w:hAnsi="Times New Roman" w:cs="Times New Roman"/>
          <w:color w:val="auto"/>
        </w:rPr>
        <w:t>riteria &amp; Requirements (Annex-III</w:t>
      </w:r>
      <w:r w:rsidRPr="00173779">
        <w:rPr>
          <w:rFonts w:ascii="Times New Roman" w:hAnsi="Times New Roman" w:cs="Times New Roman"/>
          <w:color w:val="auto"/>
        </w:rPr>
        <w:t>)</w:t>
      </w:r>
    </w:p>
    <w:p w:rsidR="00B84402" w:rsidRPr="00173779" w:rsidRDefault="00173779" w:rsidP="002B26A9">
      <w:pPr>
        <w:pStyle w:val="Default"/>
        <w:numPr>
          <w:ilvl w:val="0"/>
          <w:numId w:val="19"/>
        </w:numPr>
        <w:tabs>
          <w:tab w:val="left" w:pos="0"/>
        </w:tabs>
        <w:ind w:left="630"/>
        <w:jc w:val="both"/>
        <w:rPr>
          <w:rFonts w:ascii="Times New Roman" w:hAnsi="Times New Roman" w:cs="Times New Roman"/>
          <w:color w:val="auto"/>
        </w:rPr>
      </w:pPr>
      <w:r w:rsidRPr="00173779">
        <w:rPr>
          <w:rFonts w:ascii="Times New Roman" w:hAnsi="Times New Roman" w:cs="Times New Roman"/>
          <w:color w:val="auto"/>
        </w:rPr>
        <w:t>Terms of Reference</w:t>
      </w:r>
      <w:r w:rsidR="002B26A9">
        <w:rPr>
          <w:rFonts w:ascii="Times New Roman" w:hAnsi="Times New Roman" w:cs="Times New Roman"/>
          <w:color w:val="auto"/>
        </w:rPr>
        <w:t xml:space="preserve">(TORs) </w:t>
      </w:r>
      <w:r w:rsidR="00B84402" w:rsidRPr="00173779">
        <w:rPr>
          <w:rFonts w:ascii="Times New Roman" w:hAnsi="Times New Roman" w:cs="Times New Roman"/>
          <w:color w:val="auto"/>
        </w:rPr>
        <w:t>for Hiring of International Accreditation</w:t>
      </w:r>
      <w:r w:rsidR="00AC5DFB">
        <w:rPr>
          <w:rFonts w:ascii="Times New Roman" w:hAnsi="Times New Roman" w:cs="Times New Roman"/>
          <w:color w:val="auto"/>
        </w:rPr>
        <w:t xml:space="preserve"> </w:t>
      </w:r>
      <w:proofErr w:type="spellStart"/>
      <w:r w:rsidR="00AC5DFB">
        <w:rPr>
          <w:rFonts w:ascii="Times New Roman" w:hAnsi="Times New Roman" w:cs="Times New Roman"/>
          <w:color w:val="auto"/>
        </w:rPr>
        <w:t>Awarding</w:t>
      </w:r>
      <w:r w:rsidRPr="00173779">
        <w:rPr>
          <w:rFonts w:ascii="Times New Roman" w:hAnsi="Times New Roman" w:cs="Times New Roman"/>
          <w:color w:val="auto"/>
        </w:rPr>
        <w:t>Bodies</w:t>
      </w:r>
      <w:proofErr w:type="spellEnd"/>
      <w:r w:rsidR="00B84402" w:rsidRPr="00173779">
        <w:rPr>
          <w:rFonts w:ascii="Times New Roman" w:hAnsi="Times New Roman" w:cs="Times New Roman"/>
          <w:color w:val="auto"/>
        </w:rPr>
        <w:t xml:space="preserve"> (Annex-</w:t>
      </w:r>
      <w:r w:rsidRPr="00173779">
        <w:rPr>
          <w:rFonts w:ascii="Times New Roman" w:hAnsi="Times New Roman" w:cs="Times New Roman"/>
          <w:color w:val="auto"/>
        </w:rPr>
        <w:t>I</w:t>
      </w:r>
      <w:r w:rsidR="00B84402" w:rsidRPr="00173779">
        <w:rPr>
          <w:rFonts w:ascii="Times New Roman" w:hAnsi="Times New Roman" w:cs="Times New Roman"/>
          <w:color w:val="auto"/>
        </w:rPr>
        <w:t>V)</w:t>
      </w:r>
    </w:p>
    <w:p w:rsidR="00B84402" w:rsidRDefault="00B84402" w:rsidP="00D53B04">
      <w:pPr>
        <w:pStyle w:val="Default"/>
        <w:numPr>
          <w:ilvl w:val="0"/>
          <w:numId w:val="19"/>
        </w:numPr>
        <w:tabs>
          <w:tab w:val="left" w:pos="0"/>
        </w:tabs>
        <w:ind w:left="630"/>
        <w:jc w:val="both"/>
        <w:rPr>
          <w:rFonts w:ascii="Times New Roman" w:hAnsi="Times New Roman" w:cs="Times New Roman"/>
          <w:color w:val="auto"/>
        </w:rPr>
      </w:pPr>
      <w:r w:rsidRPr="00173779">
        <w:rPr>
          <w:rFonts w:ascii="Times New Roman" w:hAnsi="Times New Roman" w:cs="Times New Roman"/>
          <w:color w:val="auto"/>
        </w:rPr>
        <w:t>Pre-Qualifi</w:t>
      </w:r>
      <w:r w:rsidR="00173779" w:rsidRPr="00173779">
        <w:rPr>
          <w:rFonts w:ascii="Times New Roman" w:hAnsi="Times New Roman" w:cs="Times New Roman"/>
          <w:color w:val="auto"/>
        </w:rPr>
        <w:t xml:space="preserve">cation Submission </w:t>
      </w:r>
      <w:r w:rsidR="00D53B04">
        <w:rPr>
          <w:rFonts w:ascii="Times New Roman" w:hAnsi="Times New Roman" w:cs="Times New Roman"/>
          <w:color w:val="auto"/>
        </w:rPr>
        <w:t>Letter</w:t>
      </w:r>
      <w:r w:rsidR="00173779" w:rsidRPr="00173779">
        <w:rPr>
          <w:rFonts w:ascii="Times New Roman" w:hAnsi="Times New Roman" w:cs="Times New Roman"/>
          <w:color w:val="auto"/>
        </w:rPr>
        <w:t xml:space="preserve"> (Annex-V</w:t>
      </w:r>
      <w:r w:rsidRPr="00173779">
        <w:rPr>
          <w:rFonts w:ascii="Times New Roman" w:hAnsi="Times New Roman" w:cs="Times New Roman"/>
          <w:color w:val="auto"/>
        </w:rPr>
        <w:t>)</w:t>
      </w:r>
    </w:p>
    <w:p w:rsidR="009633E7" w:rsidRDefault="009633E7" w:rsidP="009914A6">
      <w:pPr>
        <w:pStyle w:val="Default"/>
        <w:rPr>
          <w:rFonts w:asciiTheme="majorBidi" w:hAnsiTheme="majorBidi" w:cstheme="majorBidi"/>
          <w:color w:val="FF0000"/>
          <w:spacing w:val="-2"/>
        </w:rPr>
      </w:pPr>
    </w:p>
    <w:p w:rsidR="00B84402" w:rsidRPr="002E6C31" w:rsidRDefault="00370FF4" w:rsidP="009914A6">
      <w:pPr>
        <w:pStyle w:val="Default"/>
        <w:rPr>
          <w:rFonts w:ascii="Times New Roman" w:hAnsi="Times New Roman" w:cs="Times New Roman"/>
          <w:b/>
        </w:rPr>
      </w:pPr>
      <w:r>
        <w:rPr>
          <w:rFonts w:ascii="Times New Roman" w:hAnsi="Times New Roman" w:cs="Times New Roman"/>
          <w:b/>
        </w:rPr>
        <w:t>7</w:t>
      </w:r>
      <w:r w:rsidR="00B84402" w:rsidRPr="002E6C31">
        <w:rPr>
          <w:rFonts w:ascii="Times New Roman" w:hAnsi="Times New Roman" w:cs="Times New Roman"/>
          <w:b/>
        </w:rPr>
        <w:t xml:space="preserve">.1 Contents of </w:t>
      </w:r>
      <w:r w:rsidR="00B84402" w:rsidRPr="00173779">
        <w:rPr>
          <w:rFonts w:ascii="Times New Roman" w:hAnsi="Times New Roman" w:cs="Times New Roman"/>
          <w:b/>
          <w:color w:val="auto"/>
        </w:rPr>
        <w:t xml:space="preserve">Pre-Qualification Documents </w:t>
      </w:r>
    </w:p>
    <w:p w:rsidR="00A6112C" w:rsidRDefault="00A6112C" w:rsidP="009914A6">
      <w:pPr>
        <w:pStyle w:val="Default"/>
        <w:tabs>
          <w:tab w:val="left" w:pos="0"/>
        </w:tabs>
        <w:jc w:val="both"/>
        <w:rPr>
          <w:rFonts w:ascii="Times New Roman" w:hAnsi="Times New Roman" w:cs="Times New Roman"/>
          <w:color w:val="auto"/>
        </w:rPr>
      </w:pPr>
    </w:p>
    <w:p w:rsidR="00B84402" w:rsidRDefault="009B733A" w:rsidP="009914A6">
      <w:pPr>
        <w:pStyle w:val="Default"/>
        <w:tabs>
          <w:tab w:val="left" w:pos="0"/>
        </w:tabs>
        <w:jc w:val="both"/>
        <w:rPr>
          <w:rFonts w:ascii="Times New Roman" w:hAnsi="Times New Roman" w:cs="Times New Roman"/>
          <w:color w:val="auto"/>
          <w:spacing w:val="-2"/>
        </w:rPr>
      </w:pPr>
      <w:proofErr w:type="spellStart"/>
      <w:r w:rsidRPr="002E6C31">
        <w:rPr>
          <w:rFonts w:ascii="Times New Roman" w:hAnsi="Times New Roman" w:cs="Times New Roman"/>
          <w:color w:val="auto"/>
        </w:rPr>
        <w:t>A</w:t>
      </w:r>
      <w:r w:rsidR="00B84402" w:rsidRPr="002E6C31">
        <w:rPr>
          <w:rFonts w:ascii="Times New Roman" w:hAnsi="Times New Roman" w:cs="Times New Roman"/>
          <w:color w:val="auto"/>
        </w:rPr>
        <w:t>pplication</w:t>
      </w:r>
      <w:r w:rsidR="00B84402" w:rsidRPr="002E6C31">
        <w:rPr>
          <w:rFonts w:ascii="Times New Roman" w:hAnsi="Times New Roman" w:cs="Times New Roman"/>
        </w:rPr>
        <w:t>must</w:t>
      </w:r>
      <w:proofErr w:type="spellEnd"/>
      <w:r w:rsidR="00B84402" w:rsidRPr="002E6C31">
        <w:rPr>
          <w:rFonts w:ascii="Times New Roman" w:hAnsi="Times New Roman" w:cs="Times New Roman"/>
        </w:rPr>
        <w:t xml:space="preserve"> offer services for complete requirement</w:t>
      </w:r>
      <w:r w:rsidR="00B84402" w:rsidRPr="002E6C31">
        <w:rPr>
          <w:rFonts w:ascii="Times New Roman" w:hAnsi="Times New Roman" w:cs="Times New Roman"/>
          <w:color w:val="auto"/>
        </w:rPr>
        <w:t xml:space="preserve">. </w:t>
      </w:r>
      <w:r w:rsidR="00466087" w:rsidRPr="002E6C31">
        <w:rPr>
          <w:rFonts w:ascii="Times New Roman" w:hAnsi="Times New Roman" w:cs="Times New Roman"/>
          <w:color w:val="auto"/>
        </w:rPr>
        <w:t>A</w:t>
      </w:r>
      <w:r w:rsidR="00B84402" w:rsidRPr="002E6C31">
        <w:rPr>
          <w:rFonts w:ascii="Times New Roman" w:hAnsi="Times New Roman" w:cs="Times New Roman"/>
          <w:color w:val="auto"/>
        </w:rPr>
        <w:t xml:space="preserve">pplication </w:t>
      </w:r>
      <w:r w:rsidR="00B84402" w:rsidRPr="002E6C31">
        <w:rPr>
          <w:rFonts w:ascii="Times New Roman" w:hAnsi="Times New Roman" w:cs="Times New Roman"/>
        </w:rPr>
        <w:t xml:space="preserve">offering only part of the requirement will be rejected. The applicant is expected to examine all corresponding instructions, forms, terms and specifications contained in the </w:t>
      </w:r>
      <w:r w:rsidR="00B84402" w:rsidRPr="00173779">
        <w:rPr>
          <w:rFonts w:ascii="Times New Roman" w:hAnsi="Times New Roman" w:cs="Times New Roman"/>
          <w:color w:val="auto"/>
        </w:rPr>
        <w:t>Pre-Qualification Documents</w:t>
      </w:r>
      <w:r w:rsidR="00B84402" w:rsidRPr="002E6C31">
        <w:rPr>
          <w:rFonts w:ascii="Times New Roman" w:hAnsi="Times New Roman" w:cs="Times New Roman"/>
        </w:rPr>
        <w:t xml:space="preserve">. Failure to comply with these documents will be at the applicant’s risk and may affect the evaluation of the </w:t>
      </w:r>
      <w:proofErr w:type="spellStart"/>
      <w:r w:rsidR="00466087" w:rsidRPr="002E6C31">
        <w:rPr>
          <w:rFonts w:ascii="Times New Roman" w:hAnsi="Times New Roman" w:cs="Times New Roman"/>
        </w:rPr>
        <w:t>application</w:t>
      </w:r>
      <w:r w:rsidR="00B84402" w:rsidRPr="002E6C31">
        <w:rPr>
          <w:rFonts w:ascii="Times New Roman" w:hAnsi="Times New Roman" w:cs="Times New Roman"/>
        </w:rPr>
        <w:t>.</w:t>
      </w:r>
      <w:r w:rsidR="00211CB9" w:rsidRPr="00173779">
        <w:rPr>
          <w:rFonts w:ascii="Times New Roman" w:hAnsi="Times New Roman" w:cs="Times New Roman"/>
          <w:color w:val="auto"/>
          <w:spacing w:val="-2"/>
        </w:rPr>
        <w:t>Unless</w:t>
      </w:r>
      <w:proofErr w:type="spellEnd"/>
      <w:r w:rsidR="00211CB9" w:rsidRPr="00173779">
        <w:rPr>
          <w:rFonts w:ascii="Times New Roman" w:hAnsi="Times New Roman" w:cs="Times New Roman"/>
          <w:color w:val="auto"/>
          <w:spacing w:val="-2"/>
        </w:rPr>
        <w:t xml:space="preserve"> obtained directly from NAVTTC or downloaded directly from the website link referred in the Invitation for Prequalification, NAVTTC accepts no responsibility for the completeness of the Prequalification documents, responses to requests </w:t>
      </w:r>
      <w:r w:rsidR="00211CB9" w:rsidRPr="008723E9">
        <w:rPr>
          <w:rFonts w:ascii="Times New Roman" w:hAnsi="Times New Roman" w:cs="Times New Roman"/>
          <w:color w:val="auto"/>
          <w:spacing w:val="-2"/>
        </w:rPr>
        <w:t xml:space="preserve">for </w:t>
      </w:r>
      <w:proofErr w:type="spellStart"/>
      <w:r w:rsidR="00211CB9" w:rsidRPr="008723E9">
        <w:rPr>
          <w:rFonts w:ascii="Times New Roman" w:hAnsi="Times New Roman" w:cs="Times New Roman"/>
          <w:color w:val="auto"/>
          <w:spacing w:val="-2"/>
        </w:rPr>
        <w:t>clarification,</w:t>
      </w:r>
      <w:r w:rsidR="009633E7" w:rsidRPr="008723E9">
        <w:rPr>
          <w:rFonts w:asciiTheme="majorBidi" w:hAnsiTheme="majorBidi" w:cstheme="majorBidi"/>
          <w:color w:val="auto"/>
          <w:spacing w:val="-2"/>
        </w:rPr>
        <w:t>the</w:t>
      </w:r>
      <w:proofErr w:type="spellEnd"/>
      <w:r w:rsidR="009633E7" w:rsidRPr="008723E9">
        <w:rPr>
          <w:rFonts w:asciiTheme="majorBidi" w:hAnsiTheme="majorBidi" w:cstheme="majorBidi"/>
          <w:color w:val="auto"/>
          <w:spacing w:val="-2"/>
        </w:rPr>
        <w:t xml:space="preserve"> minutes of the pre-application meeting, or Addenda to the Prequalification documents</w:t>
      </w:r>
      <w:r w:rsidR="00211CB9" w:rsidRPr="008723E9">
        <w:rPr>
          <w:rFonts w:asciiTheme="majorBidi" w:hAnsiTheme="majorBidi" w:cstheme="majorBidi"/>
          <w:color w:val="auto"/>
          <w:spacing w:val="-2"/>
        </w:rPr>
        <w:t xml:space="preserve"> In case of any discrepancies, documents issued directly by the NAVTTC </w:t>
      </w:r>
      <w:r w:rsidR="00211CB9" w:rsidRPr="008723E9">
        <w:rPr>
          <w:rFonts w:ascii="Times New Roman" w:hAnsi="Times New Roman" w:cs="Times New Roman"/>
          <w:color w:val="auto"/>
          <w:spacing w:val="-2"/>
        </w:rPr>
        <w:t>or downloaded from the website link shall prevail.</w:t>
      </w:r>
      <w:r w:rsidR="000322D5">
        <w:rPr>
          <w:rFonts w:ascii="Times New Roman" w:hAnsi="Times New Roman" w:cs="Times New Roman"/>
          <w:color w:val="auto"/>
          <w:spacing w:val="-6"/>
        </w:rPr>
        <w:t xml:space="preserve"> The a</w:t>
      </w:r>
      <w:r w:rsidR="00211CB9" w:rsidRPr="008723E9">
        <w:rPr>
          <w:rFonts w:ascii="Times New Roman" w:hAnsi="Times New Roman" w:cs="Times New Roman"/>
          <w:color w:val="auto"/>
          <w:spacing w:val="-6"/>
        </w:rPr>
        <w:t xml:space="preserve">pplicant is expected to examine all instructions, </w:t>
      </w:r>
      <w:r w:rsidR="00211CB9" w:rsidRPr="00173779">
        <w:rPr>
          <w:rFonts w:ascii="Times New Roman" w:hAnsi="Times New Roman" w:cs="Times New Roman"/>
          <w:color w:val="auto"/>
          <w:spacing w:val="-6"/>
        </w:rPr>
        <w:t xml:space="preserve">forms, and </w:t>
      </w:r>
      <w:r w:rsidR="00211CB9" w:rsidRPr="00173779">
        <w:rPr>
          <w:rFonts w:ascii="Times New Roman" w:hAnsi="Times New Roman" w:cs="Times New Roman"/>
          <w:color w:val="auto"/>
          <w:spacing w:val="-2"/>
        </w:rPr>
        <w:t>terms in the Prequalification Doc</w:t>
      </w:r>
      <w:r w:rsidR="000322D5">
        <w:rPr>
          <w:rFonts w:ascii="Times New Roman" w:hAnsi="Times New Roman" w:cs="Times New Roman"/>
          <w:color w:val="auto"/>
          <w:spacing w:val="-2"/>
        </w:rPr>
        <w:t>uments and to furnish with its a</w:t>
      </w:r>
      <w:r w:rsidR="00211CB9" w:rsidRPr="00173779">
        <w:rPr>
          <w:rFonts w:ascii="Times New Roman" w:hAnsi="Times New Roman" w:cs="Times New Roman"/>
          <w:color w:val="auto"/>
          <w:spacing w:val="-2"/>
        </w:rPr>
        <w:t>pplication all information or documentation as is required by the Prequalification Documents</w:t>
      </w:r>
      <w:r w:rsidR="00A6112C">
        <w:rPr>
          <w:rFonts w:ascii="Times New Roman" w:hAnsi="Times New Roman" w:cs="Times New Roman"/>
          <w:color w:val="auto"/>
          <w:spacing w:val="-2"/>
        </w:rPr>
        <w:t>.</w:t>
      </w:r>
    </w:p>
    <w:p w:rsidR="00A6112C" w:rsidRPr="00A6112C" w:rsidRDefault="00A6112C" w:rsidP="009914A6">
      <w:pPr>
        <w:pStyle w:val="Default"/>
        <w:tabs>
          <w:tab w:val="left" w:pos="0"/>
        </w:tabs>
        <w:jc w:val="both"/>
        <w:rPr>
          <w:rFonts w:ascii="Times New Roman" w:hAnsi="Times New Roman" w:cs="Times New Roman"/>
          <w:b/>
          <w:bCs/>
          <w:color w:val="auto"/>
        </w:rPr>
      </w:pPr>
    </w:p>
    <w:p w:rsidR="00B84402" w:rsidRPr="00A6112C" w:rsidRDefault="00370FF4" w:rsidP="00A6112C">
      <w:pPr>
        <w:pStyle w:val="Default"/>
        <w:tabs>
          <w:tab w:val="left" w:pos="0"/>
        </w:tabs>
        <w:jc w:val="both"/>
        <w:rPr>
          <w:rFonts w:ascii="Times New Roman" w:hAnsi="Times New Roman" w:cs="Times New Roman"/>
          <w:b/>
          <w:bCs/>
          <w:color w:val="auto"/>
        </w:rPr>
      </w:pPr>
      <w:r>
        <w:rPr>
          <w:rFonts w:ascii="Times New Roman" w:hAnsi="Times New Roman" w:cs="Times New Roman"/>
          <w:b/>
          <w:bCs/>
          <w:color w:val="auto"/>
        </w:rPr>
        <w:t>8</w:t>
      </w:r>
      <w:r w:rsidR="00173779" w:rsidRPr="00A6112C">
        <w:rPr>
          <w:rFonts w:ascii="Times New Roman" w:hAnsi="Times New Roman" w:cs="Times New Roman"/>
          <w:b/>
          <w:bCs/>
          <w:color w:val="auto"/>
        </w:rPr>
        <w:t>.</w:t>
      </w:r>
      <w:r w:rsidR="00B84402" w:rsidRPr="00A6112C">
        <w:rPr>
          <w:rFonts w:ascii="Times New Roman" w:hAnsi="Times New Roman" w:cs="Times New Roman"/>
          <w:b/>
          <w:bCs/>
          <w:color w:val="auto"/>
        </w:rPr>
        <w:tab/>
        <w:t>Clarification on Pre-Qualification Documents</w:t>
      </w:r>
    </w:p>
    <w:p w:rsidR="00A6112C" w:rsidRDefault="00A6112C" w:rsidP="00173779">
      <w:pPr>
        <w:pStyle w:val="Default"/>
        <w:tabs>
          <w:tab w:val="left" w:pos="0"/>
        </w:tabs>
        <w:jc w:val="both"/>
        <w:rPr>
          <w:rFonts w:ascii="Times New Roman" w:hAnsi="Times New Roman" w:cs="Times New Roman"/>
        </w:rPr>
      </w:pPr>
    </w:p>
    <w:p w:rsidR="00B84402" w:rsidRPr="00F73856" w:rsidRDefault="00B84402" w:rsidP="000322D5">
      <w:pPr>
        <w:pStyle w:val="Default"/>
        <w:tabs>
          <w:tab w:val="left" w:pos="0"/>
        </w:tabs>
        <w:jc w:val="both"/>
        <w:rPr>
          <w:rFonts w:ascii="Times New Roman" w:hAnsi="Times New Roman" w:cs="Times New Roman"/>
          <w:color w:val="auto"/>
        </w:rPr>
      </w:pPr>
      <w:r w:rsidRPr="002E6C31">
        <w:rPr>
          <w:rFonts w:ascii="Times New Roman" w:hAnsi="Times New Roman" w:cs="Times New Roman"/>
        </w:rPr>
        <w:t xml:space="preserve">A prospective applicant requiring any clarification of the </w:t>
      </w:r>
      <w:r w:rsidRPr="00173779">
        <w:rPr>
          <w:rFonts w:ascii="Times New Roman" w:hAnsi="Times New Roman" w:cs="Times New Roman"/>
          <w:color w:val="auto"/>
        </w:rPr>
        <w:t xml:space="preserve">Pre-Qualification Documents </w:t>
      </w:r>
      <w:r w:rsidR="00173779">
        <w:rPr>
          <w:rFonts w:ascii="Times New Roman" w:hAnsi="Times New Roman" w:cs="Times New Roman"/>
        </w:rPr>
        <w:t xml:space="preserve">may notify </w:t>
      </w:r>
      <w:r w:rsidRPr="002E6C31">
        <w:rPr>
          <w:rFonts w:ascii="Times New Roman" w:hAnsi="Times New Roman" w:cs="Times New Roman"/>
        </w:rPr>
        <w:t xml:space="preserve">NAVTTC in writing at the </w:t>
      </w:r>
      <w:r w:rsidRPr="00F73856">
        <w:rPr>
          <w:rFonts w:ascii="Times New Roman" w:hAnsi="Times New Roman" w:cs="Times New Roman"/>
          <w:color w:val="auto"/>
        </w:rPr>
        <w:t xml:space="preserve">organization’s mailing or email addresses indicated in the Pre-Qualification </w:t>
      </w:r>
      <w:r w:rsidR="00211CB9" w:rsidRPr="00F73856">
        <w:rPr>
          <w:rFonts w:ascii="Times New Roman" w:hAnsi="Times New Roman" w:cs="Times New Roman"/>
          <w:color w:val="auto"/>
        </w:rPr>
        <w:t>Data Sheet</w:t>
      </w:r>
      <w:r w:rsidR="004060EF" w:rsidRPr="00F73856">
        <w:rPr>
          <w:rFonts w:ascii="Times New Roman" w:hAnsi="Times New Roman" w:cs="Times New Roman"/>
          <w:color w:val="auto"/>
        </w:rPr>
        <w:t xml:space="preserve"> (PDS)</w:t>
      </w:r>
      <w:r w:rsidRPr="00F73856">
        <w:rPr>
          <w:rFonts w:ascii="Times New Roman" w:hAnsi="Times New Roman" w:cs="Times New Roman"/>
          <w:color w:val="auto"/>
        </w:rPr>
        <w:t xml:space="preserve">. NAVTTC will respond in writing to any request for clarification of the Pre-Qualification Documents </w:t>
      </w:r>
      <w:r w:rsidR="004060EF" w:rsidRPr="00F73856">
        <w:rPr>
          <w:rFonts w:asciiTheme="majorBidi" w:hAnsiTheme="majorBidi" w:cstheme="majorBidi"/>
          <w:color w:val="auto"/>
          <w:spacing w:val="-2"/>
        </w:rPr>
        <w:t xml:space="preserve">provided </w:t>
      </w:r>
      <w:r w:rsidR="004060EF" w:rsidRPr="00F73856">
        <w:rPr>
          <w:rFonts w:asciiTheme="majorBidi" w:hAnsiTheme="majorBidi" w:cstheme="majorBidi"/>
          <w:color w:val="auto"/>
          <w:spacing w:val="-6"/>
        </w:rPr>
        <w:t xml:space="preserve">that such request is received no later than three (03) days prior </w:t>
      </w:r>
      <w:r w:rsidR="004060EF" w:rsidRPr="00F73856">
        <w:rPr>
          <w:rFonts w:asciiTheme="majorBidi" w:hAnsiTheme="majorBidi" w:cstheme="majorBidi"/>
          <w:color w:val="auto"/>
          <w:spacing w:val="-2"/>
        </w:rPr>
        <w:t>to the deadline for submission of the applications</w:t>
      </w:r>
      <w:r w:rsidR="004060EF" w:rsidRPr="00F73856">
        <w:rPr>
          <w:rFonts w:ascii="Times New Roman" w:hAnsi="Times New Roman" w:cs="Times New Roman"/>
          <w:color w:val="auto"/>
        </w:rPr>
        <w:t xml:space="preserve">. </w:t>
      </w:r>
      <w:r w:rsidR="004060EF" w:rsidRPr="00F73856">
        <w:rPr>
          <w:rFonts w:asciiTheme="majorBidi" w:hAnsiTheme="majorBidi" w:cstheme="majorBidi"/>
          <w:color w:val="auto"/>
        </w:rPr>
        <w:t xml:space="preserve">NAVTTC </w:t>
      </w:r>
      <w:r w:rsidR="004060EF" w:rsidRPr="00F73856">
        <w:rPr>
          <w:rFonts w:asciiTheme="majorBidi" w:hAnsiTheme="majorBidi" w:cstheme="majorBidi"/>
          <w:color w:val="auto"/>
          <w:spacing w:val="-2"/>
        </w:rPr>
        <w:t>shall forward a copy of i</w:t>
      </w:r>
      <w:r w:rsidR="00086E4D">
        <w:rPr>
          <w:rFonts w:asciiTheme="majorBidi" w:hAnsiTheme="majorBidi" w:cstheme="majorBidi"/>
          <w:color w:val="auto"/>
          <w:spacing w:val="-2"/>
        </w:rPr>
        <w:t>ts response to all prospective a</w:t>
      </w:r>
      <w:r w:rsidR="004060EF" w:rsidRPr="00F73856">
        <w:rPr>
          <w:rFonts w:asciiTheme="majorBidi" w:hAnsiTheme="majorBidi" w:cstheme="majorBidi"/>
          <w:color w:val="auto"/>
          <w:spacing w:val="-2"/>
        </w:rPr>
        <w:t xml:space="preserve">pplicants who have obtained the Prequalification Documents directly from NAVTTC (or through its website link), including a description of the inquiry but without identifying its source. </w:t>
      </w:r>
      <w:proofErr w:type="gramStart"/>
      <w:r w:rsidR="00BE45AD" w:rsidRPr="00F73856">
        <w:rPr>
          <w:rFonts w:ascii="Times New Roman" w:hAnsi="Times New Roman" w:cs="Times New Roman"/>
          <w:color w:val="auto"/>
        </w:rPr>
        <w:t>will</w:t>
      </w:r>
      <w:proofErr w:type="gramEnd"/>
      <w:r w:rsidR="00BE45AD" w:rsidRPr="00F73856">
        <w:rPr>
          <w:rFonts w:ascii="Times New Roman" w:hAnsi="Times New Roman" w:cs="Times New Roman"/>
          <w:color w:val="auto"/>
        </w:rPr>
        <w:t xml:space="preserve"> be posted on NAVTTC’s website in the relevant dossier and will also be sent to all prospective applicants that have received the Pre-Qualification Documents and confirmed in writing their interest to submit an application. </w:t>
      </w:r>
      <w:r w:rsidR="004060EF" w:rsidRPr="00F73856">
        <w:rPr>
          <w:rFonts w:asciiTheme="majorBidi" w:hAnsiTheme="majorBidi" w:cstheme="majorBidi"/>
          <w:color w:val="auto"/>
          <w:spacing w:val="-2"/>
        </w:rPr>
        <w:t xml:space="preserve">If so indicated in the PDS, NAVTTC shall also promptly publish its response at the web page identified in the PDS. Should </w:t>
      </w:r>
      <w:r w:rsidR="000322D5">
        <w:rPr>
          <w:rFonts w:asciiTheme="majorBidi" w:hAnsiTheme="majorBidi" w:cstheme="majorBidi"/>
          <w:color w:val="auto"/>
          <w:spacing w:val="-2"/>
        </w:rPr>
        <w:t>NAVTTC</w:t>
      </w:r>
      <w:r w:rsidR="004060EF" w:rsidRPr="00F73856">
        <w:rPr>
          <w:rFonts w:asciiTheme="majorBidi" w:hAnsiTheme="majorBidi" w:cstheme="majorBidi"/>
          <w:color w:val="auto"/>
          <w:spacing w:val="-2"/>
        </w:rPr>
        <w:t xml:space="preserve"> deem it necessary to </w:t>
      </w:r>
      <w:r w:rsidR="004060EF" w:rsidRPr="00F73856">
        <w:rPr>
          <w:rFonts w:asciiTheme="majorBidi" w:hAnsiTheme="majorBidi" w:cstheme="majorBidi"/>
          <w:color w:val="auto"/>
          <w:spacing w:val="-5"/>
        </w:rPr>
        <w:t>amend the Prequalification Documents as a result of a clarification it should do so.</w:t>
      </w:r>
    </w:p>
    <w:p w:rsidR="00A6112C" w:rsidRPr="00173779" w:rsidRDefault="00A6112C" w:rsidP="00173779">
      <w:pPr>
        <w:pStyle w:val="Default"/>
        <w:tabs>
          <w:tab w:val="left" w:pos="0"/>
        </w:tabs>
        <w:jc w:val="both"/>
        <w:rPr>
          <w:rFonts w:ascii="Times New Roman" w:hAnsi="Times New Roman" w:cs="Times New Roman"/>
          <w:color w:val="7030A0"/>
        </w:rPr>
      </w:pPr>
    </w:p>
    <w:p w:rsidR="00B84402" w:rsidRPr="00A6112C" w:rsidRDefault="007C547E" w:rsidP="00A6112C">
      <w:pPr>
        <w:pStyle w:val="Default"/>
        <w:tabs>
          <w:tab w:val="left" w:pos="0"/>
        </w:tabs>
        <w:jc w:val="both"/>
        <w:rPr>
          <w:rFonts w:ascii="Times New Roman" w:hAnsi="Times New Roman" w:cs="Times New Roman"/>
          <w:b/>
          <w:bCs/>
          <w:color w:val="auto"/>
        </w:rPr>
      </w:pPr>
      <w:r>
        <w:rPr>
          <w:rFonts w:ascii="Times New Roman" w:hAnsi="Times New Roman" w:cs="Times New Roman"/>
          <w:b/>
          <w:bCs/>
          <w:color w:val="auto"/>
        </w:rPr>
        <w:t>9</w:t>
      </w:r>
      <w:r w:rsidR="001005F0" w:rsidRPr="00A6112C">
        <w:rPr>
          <w:rFonts w:ascii="Times New Roman" w:hAnsi="Times New Roman" w:cs="Times New Roman"/>
          <w:b/>
          <w:bCs/>
          <w:color w:val="auto"/>
        </w:rPr>
        <w:t>.</w:t>
      </w:r>
      <w:r w:rsidR="00B84402" w:rsidRPr="00A6112C">
        <w:rPr>
          <w:rFonts w:ascii="Times New Roman" w:hAnsi="Times New Roman" w:cs="Times New Roman"/>
          <w:b/>
          <w:bCs/>
          <w:color w:val="auto"/>
        </w:rPr>
        <w:tab/>
        <w:t xml:space="preserve">  Amendments of Pre-Qualification Documents </w:t>
      </w:r>
    </w:p>
    <w:p w:rsidR="007819F2" w:rsidRDefault="007819F2" w:rsidP="00173779">
      <w:pPr>
        <w:pStyle w:val="Default"/>
        <w:tabs>
          <w:tab w:val="left" w:pos="0"/>
        </w:tabs>
        <w:jc w:val="both"/>
        <w:rPr>
          <w:rFonts w:ascii="Times New Roman" w:hAnsi="Times New Roman" w:cs="Times New Roman"/>
        </w:rPr>
      </w:pPr>
    </w:p>
    <w:p w:rsidR="0040210B" w:rsidRPr="00F73856" w:rsidRDefault="00B84402" w:rsidP="0040210B">
      <w:pPr>
        <w:pStyle w:val="Default"/>
        <w:tabs>
          <w:tab w:val="left" w:pos="0"/>
        </w:tabs>
        <w:jc w:val="both"/>
        <w:rPr>
          <w:rFonts w:ascii="Times New Roman" w:hAnsi="Times New Roman" w:cs="Times New Roman"/>
          <w:color w:val="auto"/>
        </w:rPr>
      </w:pPr>
      <w:r w:rsidRPr="002E6C31">
        <w:rPr>
          <w:rFonts w:ascii="Times New Roman" w:hAnsi="Times New Roman" w:cs="Times New Roman"/>
        </w:rPr>
        <w:t xml:space="preserve">At any time prior to the deadline for submission of </w:t>
      </w:r>
      <w:r w:rsidRPr="002E6C31">
        <w:rPr>
          <w:rFonts w:ascii="Times New Roman" w:hAnsi="Times New Roman" w:cs="Times New Roman"/>
          <w:color w:val="auto"/>
        </w:rPr>
        <w:t>application</w:t>
      </w:r>
      <w:r w:rsidRPr="002E6C31">
        <w:rPr>
          <w:rFonts w:ascii="Times New Roman" w:hAnsi="Times New Roman" w:cs="Times New Roman"/>
        </w:rPr>
        <w:t xml:space="preserve">, NAVTTC may, for any reason, whether at its own initiative or in </w:t>
      </w:r>
      <w:r w:rsidRPr="007819F2">
        <w:rPr>
          <w:rFonts w:ascii="Times New Roman" w:hAnsi="Times New Roman" w:cs="Times New Roman"/>
          <w:color w:val="auto"/>
        </w:rPr>
        <w:t xml:space="preserve">response to a clarification requested by a prospective applicant, modify the </w:t>
      </w:r>
      <w:r w:rsidRPr="00173779">
        <w:rPr>
          <w:rFonts w:ascii="Times New Roman" w:hAnsi="Times New Roman" w:cs="Times New Roman"/>
          <w:color w:val="auto"/>
        </w:rPr>
        <w:t>Pre-</w:t>
      </w:r>
      <w:r w:rsidRPr="00F73856">
        <w:rPr>
          <w:rFonts w:ascii="Times New Roman" w:hAnsi="Times New Roman" w:cs="Times New Roman"/>
          <w:color w:val="auto"/>
        </w:rPr>
        <w:t>Qualification Documents</w:t>
      </w:r>
      <w:r w:rsidR="007819F2" w:rsidRPr="00F73856">
        <w:rPr>
          <w:rFonts w:ascii="Times New Roman" w:hAnsi="Times New Roman" w:cs="Times New Roman"/>
          <w:color w:val="auto"/>
        </w:rPr>
        <w:t>,</w:t>
      </w:r>
      <w:r w:rsidRPr="00F73856">
        <w:rPr>
          <w:rFonts w:ascii="Times New Roman" w:hAnsi="Times New Roman" w:cs="Times New Roman"/>
          <w:color w:val="auto"/>
        </w:rPr>
        <w:t xml:space="preserve"> by </w:t>
      </w:r>
      <w:r w:rsidR="0040210B" w:rsidRPr="00F73856">
        <w:rPr>
          <w:rFonts w:ascii="Times New Roman" w:hAnsi="Times New Roman" w:cs="Times New Roman"/>
          <w:color w:val="auto"/>
        </w:rPr>
        <w:t>Addendum</w:t>
      </w:r>
      <w:r w:rsidRPr="00F73856">
        <w:rPr>
          <w:rFonts w:ascii="Times New Roman" w:hAnsi="Times New Roman" w:cs="Times New Roman"/>
          <w:color w:val="auto"/>
        </w:rPr>
        <w:t>.</w:t>
      </w:r>
    </w:p>
    <w:p w:rsidR="000B3CCA" w:rsidRPr="00F73856" w:rsidRDefault="0040210B" w:rsidP="000B3CCA">
      <w:pPr>
        <w:pStyle w:val="Style12"/>
        <w:spacing w:after="240" w:line="240" w:lineRule="auto"/>
        <w:ind w:firstLine="0"/>
        <w:rPr>
          <w:spacing w:val="-2"/>
        </w:rPr>
      </w:pPr>
      <w:r w:rsidRPr="00F73856">
        <w:rPr>
          <w:spacing w:val="-2"/>
        </w:rPr>
        <w:t>Any Addendum issued shall be part of the Prequalification Document and shall be communicated in writin</w:t>
      </w:r>
      <w:r w:rsidR="00086E4D">
        <w:rPr>
          <w:spacing w:val="-2"/>
        </w:rPr>
        <w:t>g to all a</w:t>
      </w:r>
      <w:r w:rsidRPr="00F73856">
        <w:rPr>
          <w:spacing w:val="-2"/>
        </w:rPr>
        <w:t xml:space="preserve">pplicants who have </w:t>
      </w:r>
      <w:r w:rsidRPr="00F73856">
        <w:rPr>
          <w:spacing w:val="-4"/>
        </w:rPr>
        <w:t xml:space="preserve">obtained the Prequalification Documents from </w:t>
      </w:r>
      <w:r w:rsidR="000B3CCA" w:rsidRPr="00F73856">
        <w:rPr>
          <w:spacing w:val="-4"/>
        </w:rPr>
        <w:t>NAVTTC. NAVTTC</w:t>
      </w:r>
      <w:r w:rsidRPr="00F73856">
        <w:rPr>
          <w:spacing w:val="-2"/>
        </w:rPr>
        <w:t xml:space="preserve"> shall promptly publish the Addendum at the</w:t>
      </w:r>
      <w:r w:rsidR="000B3CCA" w:rsidRPr="00F73856">
        <w:rPr>
          <w:spacing w:val="-2"/>
        </w:rPr>
        <w:t xml:space="preserve"> NAVTTC</w:t>
      </w:r>
      <w:r w:rsidRPr="00F73856">
        <w:rPr>
          <w:spacing w:val="-2"/>
        </w:rPr>
        <w:t xml:space="preserve">’s </w:t>
      </w:r>
      <w:r w:rsidR="000B3CCA" w:rsidRPr="00F73856">
        <w:t xml:space="preserve">web-site: </w:t>
      </w:r>
      <w:hyperlink r:id="rId19" w:history="1">
        <w:r w:rsidR="000B3CCA" w:rsidRPr="00F73856">
          <w:t>http://navttc.gov.pk</w:t>
        </w:r>
      </w:hyperlink>
      <w:r w:rsidR="000B3CCA" w:rsidRPr="00F73856">
        <w:t>,</w:t>
      </w:r>
      <w:r w:rsidR="000B3CCA" w:rsidRPr="00F73856">
        <w:rPr>
          <w:spacing w:val="-2"/>
        </w:rPr>
        <w:t xml:space="preserve"> Provided that an applicant who had either already submitted their applications or handed over the applications to the courier prior to the issuance of any such addendum shall have the right to withdraw his already filed application and submit the revised application prior to the original or extended application submission deadline. </w:t>
      </w:r>
    </w:p>
    <w:p w:rsidR="000B3CCA" w:rsidRPr="00F73856" w:rsidRDefault="000B3CCA" w:rsidP="000B3CCA">
      <w:pPr>
        <w:pStyle w:val="Style12"/>
        <w:spacing w:after="240" w:line="240" w:lineRule="auto"/>
        <w:ind w:firstLine="0"/>
        <w:rPr>
          <w:spacing w:val="-2"/>
        </w:rPr>
      </w:pPr>
      <w:r w:rsidRPr="00F73856">
        <w:rPr>
          <w:spacing w:val="-2"/>
        </w:rPr>
        <w:t>To give applicants reasonable time to take an Addendum into account in preparing their applications, NAVTTC may at its discretion, extend the deadline for the submission of applications Provided that NAVTTC may extend the deadline for submission of applications, if such an addendum is issued within last three (03) days of the application submission deadline.</w:t>
      </w:r>
    </w:p>
    <w:p w:rsidR="000B3CCA" w:rsidRDefault="000B3CCA" w:rsidP="000B3CCA">
      <w:pPr>
        <w:pStyle w:val="Default"/>
        <w:tabs>
          <w:tab w:val="left" w:pos="0"/>
        </w:tabs>
        <w:jc w:val="both"/>
        <w:rPr>
          <w:rFonts w:ascii="Times New Roman" w:hAnsi="Times New Roman" w:cs="Times New Roman"/>
          <w:color w:val="auto"/>
        </w:rPr>
      </w:pPr>
    </w:p>
    <w:p w:rsidR="00355857" w:rsidRDefault="000B3CCA" w:rsidP="00173779">
      <w:pPr>
        <w:pStyle w:val="Default"/>
        <w:tabs>
          <w:tab w:val="left" w:pos="0"/>
        </w:tabs>
        <w:jc w:val="both"/>
        <w:rPr>
          <w:rFonts w:ascii="Times New Roman" w:hAnsi="Times New Roman" w:cs="Times New Roman"/>
          <w:b/>
          <w:bCs/>
          <w:color w:val="auto"/>
        </w:rPr>
      </w:pPr>
      <w:r>
        <w:rPr>
          <w:rFonts w:ascii="Times New Roman" w:hAnsi="Times New Roman" w:cs="Times New Roman"/>
          <w:b/>
          <w:bCs/>
        </w:rPr>
        <w:t>10</w:t>
      </w:r>
      <w:r w:rsidR="00173779" w:rsidRPr="00173779">
        <w:rPr>
          <w:rFonts w:ascii="Times New Roman" w:hAnsi="Times New Roman" w:cs="Times New Roman"/>
          <w:b/>
          <w:bCs/>
        </w:rPr>
        <w:t>.</w:t>
      </w:r>
      <w:r w:rsidR="00173779" w:rsidRPr="00173779">
        <w:rPr>
          <w:rFonts w:ascii="Times New Roman" w:hAnsi="Times New Roman" w:cs="Times New Roman"/>
          <w:b/>
          <w:bCs/>
        </w:rPr>
        <w:tab/>
      </w:r>
      <w:r w:rsidR="000906ED" w:rsidRPr="00173779">
        <w:rPr>
          <w:rFonts w:ascii="Times New Roman" w:hAnsi="Times New Roman" w:cs="Times New Roman"/>
          <w:b/>
          <w:bCs/>
          <w:color w:val="auto"/>
        </w:rPr>
        <w:t xml:space="preserve">Cost of </w:t>
      </w:r>
      <w:r w:rsidR="00E43E33" w:rsidRPr="00173779">
        <w:rPr>
          <w:rFonts w:ascii="Times New Roman" w:hAnsi="Times New Roman" w:cs="Times New Roman"/>
          <w:b/>
          <w:bCs/>
          <w:color w:val="auto"/>
        </w:rPr>
        <w:t>Application</w:t>
      </w:r>
    </w:p>
    <w:p w:rsidR="00C77172" w:rsidRPr="00173779" w:rsidRDefault="00C77172" w:rsidP="00173779">
      <w:pPr>
        <w:pStyle w:val="Default"/>
        <w:tabs>
          <w:tab w:val="left" w:pos="0"/>
        </w:tabs>
        <w:jc w:val="both"/>
        <w:rPr>
          <w:rFonts w:ascii="Times New Roman" w:hAnsi="Times New Roman" w:cs="Times New Roman"/>
          <w:b/>
          <w:bCs/>
        </w:rPr>
      </w:pPr>
    </w:p>
    <w:p w:rsidR="000906ED" w:rsidRDefault="000906ED" w:rsidP="00173779">
      <w:pPr>
        <w:pStyle w:val="Default"/>
        <w:jc w:val="both"/>
        <w:rPr>
          <w:rFonts w:ascii="Times New Roman" w:hAnsi="Times New Roman" w:cs="Times New Roman"/>
        </w:rPr>
      </w:pPr>
      <w:r w:rsidRPr="002E6C31">
        <w:rPr>
          <w:rFonts w:ascii="Times New Roman" w:hAnsi="Times New Roman" w:cs="Times New Roman"/>
        </w:rPr>
        <w:t xml:space="preserve">The </w:t>
      </w:r>
      <w:proofErr w:type="spellStart"/>
      <w:r w:rsidR="008C691C" w:rsidRPr="007819F2">
        <w:rPr>
          <w:rFonts w:ascii="Times New Roman" w:hAnsi="Times New Roman" w:cs="Times New Roman"/>
        </w:rPr>
        <w:t>applicant</w:t>
      </w:r>
      <w:r w:rsidRPr="002E6C31">
        <w:rPr>
          <w:rFonts w:ascii="Times New Roman" w:hAnsi="Times New Roman" w:cs="Times New Roman"/>
        </w:rPr>
        <w:t>shall</w:t>
      </w:r>
      <w:proofErr w:type="spellEnd"/>
      <w:r w:rsidRPr="002E6C31">
        <w:rPr>
          <w:rFonts w:ascii="Times New Roman" w:hAnsi="Times New Roman" w:cs="Times New Roman"/>
        </w:rPr>
        <w:t xml:space="preserve"> bear all costs associated with the preparation and submission of the </w:t>
      </w:r>
      <w:r w:rsidR="00466087" w:rsidRPr="002E6C31">
        <w:rPr>
          <w:rFonts w:ascii="Times New Roman" w:hAnsi="Times New Roman" w:cs="Times New Roman"/>
        </w:rPr>
        <w:t>application</w:t>
      </w:r>
      <w:r w:rsidRPr="002E6C31">
        <w:rPr>
          <w:rFonts w:ascii="Times New Roman" w:hAnsi="Times New Roman" w:cs="Times New Roman"/>
        </w:rPr>
        <w:t xml:space="preserve">, NAVTTC will in no case be responsible or liable </w:t>
      </w:r>
      <w:r w:rsidR="00F53078" w:rsidRPr="002E6C31">
        <w:rPr>
          <w:rFonts w:ascii="Times New Roman" w:hAnsi="Times New Roman" w:cs="Times New Roman"/>
        </w:rPr>
        <w:t>for costs</w:t>
      </w:r>
      <w:r w:rsidR="00715B36" w:rsidRPr="002E6C31">
        <w:rPr>
          <w:rFonts w:ascii="Times New Roman" w:hAnsi="Times New Roman" w:cs="Times New Roman"/>
        </w:rPr>
        <w:t xml:space="preserve"> involved i</w:t>
      </w:r>
      <w:r w:rsidR="006D5766" w:rsidRPr="002E6C31">
        <w:rPr>
          <w:rFonts w:ascii="Times New Roman" w:hAnsi="Times New Roman" w:cs="Times New Roman"/>
        </w:rPr>
        <w:t xml:space="preserve">n </w:t>
      </w:r>
      <w:r w:rsidR="008C691C" w:rsidRPr="002E6C31">
        <w:rPr>
          <w:rFonts w:ascii="Times New Roman" w:hAnsi="Times New Roman" w:cs="Times New Roman"/>
        </w:rPr>
        <w:t>preparation</w:t>
      </w:r>
      <w:r w:rsidR="006D5766" w:rsidRPr="002E6C31">
        <w:rPr>
          <w:rFonts w:ascii="Times New Roman" w:hAnsi="Times New Roman" w:cs="Times New Roman"/>
        </w:rPr>
        <w:t xml:space="preserve"> and submission of </w:t>
      </w:r>
      <w:r w:rsidR="00466087" w:rsidRPr="002E6C31">
        <w:rPr>
          <w:rFonts w:ascii="Times New Roman" w:hAnsi="Times New Roman" w:cs="Times New Roman"/>
        </w:rPr>
        <w:t>application</w:t>
      </w:r>
      <w:r w:rsidRPr="002E6C31">
        <w:rPr>
          <w:rFonts w:ascii="Times New Roman" w:hAnsi="Times New Roman" w:cs="Times New Roman"/>
        </w:rPr>
        <w:t xml:space="preserve">, regardless of the conduct or outcome of the </w:t>
      </w:r>
      <w:r w:rsidR="00173779">
        <w:rPr>
          <w:rFonts w:ascii="Times New Roman" w:hAnsi="Times New Roman" w:cs="Times New Roman"/>
        </w:rPr>
        <w:t>prequalification process</w:t>
      </w:r>
      <w:r w:rsidRPr="002E6C31">
        <w:rPr>
          <w:rFonts w:ascii="Times New Roman" w:hAnsi="Times New Roman" w:cs="Times New Roman"/>
        </w:rPr>
        <w:t>.</w:t>
      </w:r>
    </w:p>
    <w:p w:rsidR="007819F2" w:rsidRPr="007819F2" w:rsidRDefault="007819F2" w:rsidP="007819F2">
      <w:pPr>
        <w:pStyle w:val="Default"/>
        <w:tabs>
          <w:tab w:val="left" w:pos="0"/>
        </w:tabs>
        <w:jc w:val="both"/>
        <w:rPr>
          <w:rFonts w:ascii="Times New Roman" w:hAnsi="Times New Roman" w:cs="Times New Roman"/>
          <w:b/>
          <w:bCs/>
          <w:color w:val="auto"/>
        </w:rPr>
      </w:pPr>
    </w:p>
    <w:p w:rsidR="008775C1" w:rsidRDefault="000B3CCA" w:rsidP="007819F2">
      <w:pPr>
        <w:pStyle w:val="Default"/>
        <w:tabs>
          <w:tab w:val="left" w:pos="0"/>
        </w:tabs>
        <w:jc w:val="both"/>
        <w:rPr>
          <w:rFonts w:ascii="Times New Roman" w:hAnsi="Times New Roman" w:cs="Times New Roman"/>
          <w:b/>
          <w:bCs/>
          <w:color w:val="auto"/>
        </w:rPr>
      </w:pPr>
      <w:r>
        <w:rPr>
          <w:rFonts w:ascii="Times New Roman" w:hAnsi="Times New Roman" w:cs="Times New Roman"/>
          <w:b/>
          <w:bCs/>
          <w:color w:val="auto"/>
        </w:rPr>
        <w:t>11</w:t>
      </w:r>
      <w:r w:rsidR="00173779" w:rsidRPr="007819F2">
        <w:rPr>
          <w:rFonts w:ascii="Times New Roman" w:hAnsi="Times New Roman" w:cs="Times New Roman"/>
          <w:b/>
          <w:bCs/>
          <w:color w:val="auto"/>
        </w:rPr>
        <w:t>.</w:t>
      </w:r>
      <w:r w:rsidR="00FB5058" w:rsidRPr="007819F2">
        <w:rPr>
          <w:rFonts w:ascii="Times New Roman" w:hAnsi="Times New Roman" w:cs="Times New Roman"/>
          <w:b/>
          <w:bCs/>
          <w:color w:val="auto"/>
        </w:rPr>
        <w:tab/>
      </w:r>
      <w:r w:rsidR="00E43E33" w:rsidRPr="007819F2">
        <w:rPr>
          <w:rFonts w:ascii="Times New Roman" w:hAnsi="Times New Roman" w:cs="Times New Roman"/>
          <w:b/>
          <w:bCs/>
          <w:color w:val="auto"/>
        </w:rPr>
        <w:t>Language of A</w:t>
      </w:r>
      <w:r w:rsidR="00095680" w:rsidRPr="007819F2">
        <w:rPr>
          <w:rFonts w:ascii="Times New Roman" w:hAnsi="Times New Roman" w:cs="Times New Roman"/>
          <w:b/>
          <w:bCs/>
          <w:color w:val="auto"/>
        </w:rPr>
        <w:t>pplication</w:t>
      </w:r>
    </w:p>
    <w:p w:rsidR="00C77172" w:rsidRPr="007819F2" w:rsidRDefault="00C77172" w:rsidP="007819F2">
      <w:pPr>
        <w:pStyle w:val="Default"/>
        <w:tabs>
          <w:tab w:val="left" w:pos="0"/>
        </w:tabs>
        <w:jc w:val="both"/>
        <w:rPr>
          <w:rFonts w:ascii="Times New Roman" w:hAnsi="Times New Roman" w:cs="Times New Roman"/>
          <w:b/>
          <w:bCs/>
          <w:color w:val="auto"/>
        </w:rPr>
      </w:pPr>
    </w:p>
    <w:p w:rsidR="008775C1" w:rsidRDefault="008775C1" w:rsidP="00173779">
      <w:pPr>
        <w:pStyle w:val="Default"/>
        <w:tabs>
          <w:tab w:val="left" w:pos="0"/>
        </w:tabs>
        <w:jc w:val="both"/>
        <w:rPr>
          <w:rFonts w:ascii="Times New Roman" w:hAnsi="Times New Roman" w:cs="Times New Roman"/>
        </w:rPr>
      </w:pPr>
      <w:r w:rsidRPr="002E6C31">
        <w:rPr>
          <w:rFonts w:ascii="Times New Roman" w:hAnsi="Times New Roman" w:cs="Times New Roman"/>
        </w:rPr>
        <w:t xml:space="preserve">The </w:t>
      </w:r>
      <w:proofErr w:type="spellStart"/>
      <w:r w:rsidR="00095680" w:rsidRPr="002E6C31">
        <w:rPr>
          <w:rFonts w:ascii="Times New Roman" w:hAnsi="Times New Roman" w:cs="Times New Roman"/>
          <w:color w:val="auto"/>
        </w:rPr>
        <w:t>application</w:t>
      </w:r>
      <w:r w:rsidRPr="002E6C31">
        <w:rPr>
          <w:rFonts w:ascii="Times New Roman" w:hAnsi="Times New Roman" w:cs="Times New Roman"/>
        </w:rPr>
        <w:t>prepared</w:t>
      </w:r>
      <w:proofErr w:type="spellEnd"/>
      <w:r w:rsidRPr="002E6C31">
        <w:rPr>
          <w:rFonts w:ascii="Times New Roman" w:hAnsi="Times New Roman" w:cs="Times New Roman"/>
        </w:rPr>
        <w:t xml:space="preserve"> by the </w:t>
      </w:r>
      <w:r w:rsidR="001102A6" w:rsidRPr="002E6C31">
        <w:rPr>
          <w:rFonts w:ascii="Times New Roman" w:hAnsi="Times New Roman" w:cs="Times New Roman"/>
        </w:rPr>
        <w:t xml:space="preserve">applicant </w:t>
      </w:r>
      <w:r w:rsidRPr="002E6C31">
        <w:rPr>
          <w:rFonts w:ascii="Times New Roman" w:hAnsi="Times New Roman" w:cs="Times New Roman"/>
        </w:rPr>
        <w:t xml:space="preserve">and all correspondence and documents relating to the </w:t>
      </w:r>
      <w:proofErr w:type="spellStart"/>
      <w:r w:rsidR="00095680" w:rsidRPr="002E6C31">
        <w:rPr>
          <w:rFonts w:ascii="Times New Roman" w:hAnsi="Times New Roman" w:cs="Times New Roman"/>
          <w:color w:val="auto"/>
        </w:rPr>
        <w:t>application</w:t>
      </w:r>
      <w:r w:rsidRPr="002E6C31">
        <w:rPr>
          <w:rFonts w:ascii="Times New Roman" w:hAnsi="Times New Roman" w:cs="Times New Roman"/>
        </w:rPr>
        <w:t>exchanged</w:t>
      </w:r>
      <w:proofErr w:type="spellEnd"/>
      <w:r w:rsidRPr="002E6C31">
        <w:rPr>
          <w:rFonts w:ascii="Times New Roman" w:hAnsi="Times New Roman" w:cs="Times New Roman"/>
        </w:rPr>
        <w:t xml:space="preserve"> by the </w:t>
      </w:r>
      <w:r w:rsidR="001102A6" w:rsidRPr="002E6C31">
        <w:rPr>
          <w:rFonts w:ascii="Times New Roman" w:hAnsi="Times New Roman" w:cs="Times New Roman"/>
        </w:rPr>
        <w:t xml:space="preserve">applicant </w:t>
      </w:r>
      <w:r w:rsidRPr="002E6C31">
        <w:rPr>
          <w:rFonts w:ascii="Times New Roman" w:hAnsi="Times New Roman" w:cs="Times New Roman"/>
        </w:rPr>
        <w:t xml:space="preserve">and NAVTTC shall be written in the English language. Any printed literature furnished by the </w:t>
      </w:r>
      <w:r w:rsidR="001102A6" w:rsidRPr="002E6C31">
        <w:rPr>
          <w:rFonts w:ascii="Times New Roman" w:hAnsi="Times New Roman" w:cs="Times New Roman"/>
        </w:rPr>
        <w:t xml:space="preserve">applicant </w:t>
      </w:r>
      <w:r w:rsidRPr="002E6C31">
        <w:rPr>
          <w:rFonts w:ascii="Times New Roman" w:hAnsi="Times New Roman" w:cs="Times New Roman"/>
        </w:rPr>
        <w:t xml:space="preserve">may be written in another language </w:t>
      </w:r>
      <w:r w:rsidR="00715B36" w:rsidRPr="002E6C31">
        <w:rPr>
          <w:rFonts w:ascii="Times New Roman" w:hAnsi="Times New Roman" w:cs="Times New Roman"/>
        </w:rPr>
        <w:t>as</w:t>
      </w:r>
      <w:r w:rsidRPr="002E6C31">
        <w:rPr>
          <w:rFonts w:ascii="Times New Roman" w:hAnsi="Times New Roman" w:cs="Times New Roman"/>
        </w:rPr>
        <w:t xml:space="preserve"> long as accompanied by an </w:t>
      </w:r>
      <w:r w:rsidR="00211CB9" w:rsidRPr="002E6C31">
        <w:rPr>
          <w:rFonts w:ascii="Times New Roman" w:hAnsi="Times New Roman" w:cs="Times New Roman"/>
        </w:rPr>
        <w:t>English</w:t>
      </w:r>
      <w:r w:rsidRPr="002E6C31">
        <w:rPr>
          <w:rFonts w:ascii="Times New Roman" w:hAnsi="Times New Roman" w:cs="Times New Roman"/>
        </w:rPr>
        <w:t xml:space="preserve"> translation of its pertinent passages in which case, for purposes of interpretation of the </w:t>
      </w:r>
      <w:r w:rsidR="00095680" w:rsidRPr="002E6C31">
        <w:rPr>
          <w:rFonts w:ascii="Times New Roman" w:hAnsi="Times New Roman" w:cs="Times New Roman"/>
          <w:color w:val="auto"/>
        </w:rPr>
        <w:t>application</w:t>
      </w:r>
      <w:r w:rsidRPr="002E6C31">
        <w:rPr>
          <w:rFonts w:ascii="Times New Roman" w:hAnsi="Times New Roman" w:cs="Times New Roman"/>
        </w:rPr>
        <w:t xml:space="preserve">, the </w:t>
      </w:r>
      <w:r w:rsidR="00211CB9" w:rsidRPr="002E6C31">
        <w:rPr>
          <w:rFonts w:ascii="Times New Roman" w:hAnsi="Times New Roman" w:cs="Times New Roman"/>
        </w:rPr>
        <w:t>English</w:t>
      </w:r>
      <w:r w:rsidRPr="002E6C31">
        <w:rPr>
          <w:rFonts w:ascii="Times New Roman" w:hAnsi="Times New Roman" w:cs="Times New Roman"/>
        </w:rPr>
        <w:t xml:space="preserve"> translation shall govern.</w:t>
      </w:r>
    </w:p>
    <w:p w:rsidR="007819F2" w:rsidRPr="002E6C31" w:rsidRDefault="007819F2" w:rsidP="00173779">
      <w:pPr>
        <w:pStyle w:val="Default"/>
        <w:tabs>
          <w:tab w:val="left" w:pos="0"/>
        </w:tabs>
        <w:jc w:val="both"/>
        <w:rPr>
          <w:rFonts w:ascii="Times New Roman" w:hAnsi="Times New Roman" w:cs="Times New Roman"/>
        </w:rPr>
      </w:pPr>
    </w:p>
    <w:p w:rsidR="00083AFD" w:rsidRPr="007819F2" w:rsidRDefault="00083AFD" w:rsidP="000B3CCA">
      <w:pPr>
        <w:pStyle w:val="Default"/>
        <w:tabs>
          <w:tab w:val="left" w:pos="0"/>
        </w:tabs>
        <w:jc w:val="both"/>
        <w:rPr>
          <w:rFonts w:ascii="Times New Roman" w:hAnsi="Times New Roman" w:cs="Times New Roman"/>
          <w:b/>
          <w:bCs/>
          <w:color w:val="auto"/>
        </w:rPr>
      </w:pPr>
      <w:r w:rsidRPr="007819F2">
        <w:rPr>
          <w:rFonts w:ascii="Times New Roman" w:hAnsi="Times New Roman" w:cs="Times New Roman"/>
          <w:b/>
          <w:bCs/>
          <w:color w:val="auto"/>
        </w:rPr>
        <w:t>1</w:t>
      </w:r>
      <w:r w:rsidR="000B3CCA">
        <w:rPr>
          <w:rFonts w:ascii="Times New Roman" w:hAnsi="Times New Roman" w:cs="Times New Roman"/>
          <w:b/>
          <w:bCs/>
          <w:color w:val="auto"/>
        </w:rPr>
        <w:t>2</w:t>
      </w:r>
      <w:r w:rsidR="00173779" w:rsidRPr="007819F2">
        <w:rPr>
          <w:rFonts w:ascii="Times New Roman" w:hAnsi="Times New Roman" w:cs="Times New Roman"/>
          <w:b/>
          <w:bCs/>
          <w:color w:val="auto"/>
        </w:rPr>
        <w:t>.</w:t>
      </w:r>
      <w:r w:rsidR="00173779" w:rsidRPr="007819F2">
        <w:rPr>
          <w:rFonts w:ascii="Times New Roman" w:hAnsi="Times New Roman" w:cs="Times New Roman"/>
          <w:b/>
          <w:bCs/>
          <w:color w:val="auto"/>
        </w:rPr>
        <w:tab/>
      </w:r>
      <w:r w:rsidRPr="007819F2">
        <w:rPr>
          <w:rFonts w:ascii="Times New Roman" w:hAnsi="Times New Roman" w:cs="Times New Roman"/>
          <w:b/>
          <w:bCs/>
          <w:color w:val="auto"/>
        </w:rPr>
        <w:t>Documents Comprising Application</w:t>
      </w:r>
    </w:p>
    <w:p w:rsidR="00C77172" w:rsidRDefault="00C77172" w:rsidP="00173779">
      <w:pPr>
        <w:pStyle w:val="Style12"/>
        <w:spacing w:line="240" w:lineRule="auto"/>
        <w:ind w:firstLine="0"/>
        <w:rPr>
          <w:spacing w:val="-2"/>
        </w:rPr>
      </w:pPr>
    </w:p>
    <w:p w:rsidR="00083AFD" w:rsidRPr="007819F2" w:rsidRDefault="00005B68" w:rsidP="00173779">
      <w:pPr>
        <w:pStyle w:val="Style12"/>
        <w:spacing w:line="240" w:lineRule="auto"/>
        <w:ind w:firstLine="0"/>
        <w:rPr>
          <w:spacing w:val="-2"/>
        </w:rPr>
      </w:pPr>
      <w:r w:rsidRPr="007819F2">
        <w:rPr>
          <w:spacing w:val="-2"/>
        </w:rPr>
        <w:t>The a</w:t>
      </w:r>
      <w:r w:rsidR="00083AFD" w:rsidRPr="007819F2">
        <w:rPr>
          <w:spacing w:val="-2"/>
        </w:rPr>
        <w:t>pplication shall comprise the following:</w:t>
      </w:r>
    </w:p>
    <w:p w:rsidR="00083AFD" w:rsidRPr="007819F2" w:rsidRDefault="00083AFD" w:rsidP="00934A82">
      <w:pPr>
        <w:pStyle w:val="Style12"/>
        <w:spacing w:line="240" w:lineRule="auto"/>
        <w:ind w:left="720" w:firstLine="0"/>
        <w:rPr>
          <w:spacing w:val="-7"/>
        </w:rPr>
      </w:pPr>
      <w:r w:rsidRPr="007819F2">
        <w:rPr>
          <w:spacing w:val="-2"/>
        </w:rPr>
        <w:t xml:space="preserve">(a) </w:t>
      </w:r>
      <w:r w:rsidRPr="000322D5">
        <w:rPr>
          <w:spacing w:val="-2"/>
        </w:rPr>
        <w:t>Pre-</w:t>
      </w:r>
      <w:r w:rsidR="00173779" w:rsidRPr="000322D5">
        <w:rPr>
          <w:spacing w:val="-2"/>
        </w:rPr>
        <w:t xml:space="preserve">Qualification </w:t>
      </w:r>
      <w:proofErr w:type="spellStart"/>
      <w:r w:rsidR="00173779" w:rsidRPr="000322D5">
        <w:rPr>
          <w:spacing w:val="-7"/>
        </w:rPr>
        <w:t>Submission</w:t>
      </w:r>
      <w:r w:rsidR="00934A82" w:rsidRPr="000322D5">
        <w:rPr>
          <w:spacing w:val="-7"/>
        </w:rPr>
        <w:t>Letter</w:t>
      </w:r>
      <w:proofErr w:type="spellEnd"/>
      <w:r w:rsidRPr="000322D5">
        <w:rPr>
          <w:spacing w:val="-7"/>
        </w:rPr>
        <w:t>,</w:t>
      </w:r>
      <w:r w:rsidR="00173779" w:rsidRPr="000322D5">
        <w:rPr>
          <w:spacing w:val="-7"/>
        </w:rPr>
        <w:t xml:space="preserve"> (Annex-V)</w:t>
      </w:r>
    </w:p>
    <w:p w:rsidR="00083AFD" w:rsidRPr="007819F2" w:rsidRDefault="00083AFD" w:rsidP="00173779">
      <w:pPr>
        <w:pStyle w:val="Style12"/>
        <w:spacing w:line="240" w:lineRule="auto"/>
        <w:ind w:left="720" w:firstLine="0"/>
        <w:rPr>
          <w:spacing w:val="-7"/>
        </w:rPr>
      </w:pPr>
      <w:r w:rsidRPr="007819F2">
        <w:rPr>
          <w:spacing w:val="-7"/>
        </w:rPr>
        <w:t xml:space="preserve">(b) </w:t>
      </w:r>
      <w:proofErr w:type="spellStart"/>
      <w:r w:rsidRPr="000322D5">
        <w:rPr>
          <w:bCs/>
          <w:spacing w:val="-7"/>
        </w:rPr>
        <w:t>Eligibility</w:t>
      </w:r>
      <w:proofErr w:type="gramStart"/>
      <w:r w:rsidRPr="000322D5">
        <w:rPr>
          <w:bCs/>
          <w:spacing w:val="-7"/>
        </w:rPr>
        <w:t>:</w:t>
      </w:r>
      <w:r w:rsidRPr="007819F2">
        <w:rPr>
          <w:spacing w:val="-2"/>
        </w:rPr>
        <w:t>documen</w:t>
      </w:r>
      <w:r w:rsidR="00005B68" w:rsidRPr="007819F2">
        <w:rPr>
          <w:spacing w:val="-2"/>
        </w:rPr>
        <w:t>tary</w:t>
      </w:r>
      <w:proofErr w:type="spellEnd"/>
      <w:proofErr w:type="gramEnd"/>
      <w:r w:rsidR="00005B68" w:rsidRPr="007819F2">
        <w:rPr>
          <w:spacing w:val="-2"/>
        </w:rPr>
        <w:t xml:space="preserve"> evidence establishing the a</w:t>
      </w:r>
      <w:r w:rsidRPr="007819F2">
        <w:rPr>
          <w:spacing w:val="-2"/>
        </w:rPr>
        <w:t xml:space="preserve">pplicant’s </w:t>
      </w:r>
      <w:r w:rsidRPr="007819F2">
        <w:rPr>
          <w:spacing w:val="-7"/>
        </w:rPr>
        <w:t>eligibility, in accordance   with clause (5)</w:t>
      </w:r>
    </w:p>
    <w:p w:rsidR="00083AFD" w:rsidRPr="007819F2" w:rsidRDefault="00083AFD" w:rsidP="00173779">
      <w:pPr>
        <w:pStyle w:val="Style12"/>
        <w:spacing w:line="240" w:lineRule="auto"/>
        <w:ind w:left="720" w:firstLine="0"/>
        <w:rPr>
          <w:spacing w:val="-2"/>
        </w:rPr>
      </w:pPr>
      <w:r w:rsidRPr="007819F2">
        <w:rPr>
          <w:spacing w:val="-7"/>
        </w:rPr>
        <w:t xml:space="preserve">(c) </w:t>
      </w:r>
      <w:proofErr w:type="spellStart"/>
      <w:r w:rsidRPr="000322D5">
        <w:rPr>
          <w:bCs/>
          <w:spacing w:val="-7"/>
        </w:rPr>
        <w:t>Qualifications</w:t>
      </w:r>
      <w:proofErr w:type="gramStart"/>
      <w:r w:rsidRPr="000322D5">
        <w:rPr>
          <w:bCs/>
          <w:spacing w:val="-7"/>
        </w:rPr>
        <w:t>:</w:t>
      </w:r>
      <w:r w:rsidRPr="007819F2">
        <w:rPr>
          <w:spacing w:val="-2"/>
        </w:rPr>
        <w:t>documen</w:t>
      </w:r>
      <w:r w:rsidR="00005B68" w:rsidRPr="007819F2">
        <w:rPr>
          <w:spacing w:val="-2"/>
        </w:rPr>
        <w:t>tary</w:t>
      </w:r>
      <w:proofErr w:type="spellEnd"/>
      <w:proofErr w:type="gramEnd"/>
      <w:r w:rsidR="00005B68" w:rsidRPr="007819F2">
        <w:rPr>
          <w:spacing w:val="-2"/>
        </w:rPr>
        <w:t xml:space="preserve"> evidence establishing the a</w:t>
      </w:r>
      <w:r w:rsidRPr="007819F2">
        <w:rPr>
          <w:spacing w:val="-2"/>
        </w:rPr>
        <w:t>pplicant’s qualifications, as per the Qualification Criteria &amp; Requirements (Annex-III)</w:t>
      </w:r>
    </w:p>
    <w:p w:rsidR="00083AFD" w:rsidRPr="007819F2" w:rsidRDefault="00083AFD" w:rsidP="00173779">
      <w:pPr>
        <w:pStyle w:val="Style12"/>
        <w:spacing w:line="240" w:lineRule="auto"/>
        <w:ind w:left="720" w:firstLine="0"/>
        <w:rPr>
          <w:spacing w:val="-2"/>
        </w:rPr>
      </w:pPr>
      <w:r w:rsidRPr="007819F2">
        <w:rPr>
          <w:spacing w:val="-2"/>
        </w:rPr>
        <w:t>(d) Any other document required in PDS (Annex-II)</w:t>
      </w:r>
    </w:p>
    <w:p w:rsidR="007819F2" w:rsidRPr="007819F2" w:rsidRDefault="007819F2" w:rsidP="007819F2">
      <w:pPr>
        <w:pStyle w:val="Default"/>
        <w:tabs>
          <w:tab w:val="left" w:pos="0"/>
        </w:tabs>
        <w:jc w:val="both"/>
        <w:rPr>
          <w:rFonts w:ascii="Times New Roman" w:hAnsi="Times New Roman" w:cs="Times New Roman"/>
          <w:b/>
          <w:bCs/>
          <w:color w:val="auto"/>
        </w:rPr>
      </w:pPr>
    </w:p>
    <w:p w:rsidR="00083AFD" w:rsidRPr="007819F2" w:rsidRDefault="000B3CCA" w:rsidP="007819F2">
      <w:pPr>
        <w:pStyle w:val="Default"/>
        <w:tabs>
          <w:tab w:val="left" w:pos="0"/>
        </w:tabs>
        <w:jc w:val="both"/>
        <w:rPr>
          <w:rFonts w:ascii="Times New Roman" w:hAnsi="Times New Roman" w:cs="Times New Roman"/>
          <w:b/>
          <w:bCs/>
          <w:color w:val="auto"/>
        </w:rPr>
      </w:pPr>
      <w:r>
        <w:rPr>
          <w:rFonts w:ascii="Times New Roman" w:hAnsi="Times New Roman" w:cs="Times New Roman"/>
          <w:b/>
          <w:bCs/>
          <w:color w:val="auto"/>
        </w:rPr>
        <w:t>13</w:t>
      </w:r>
      <w:r w:rsidR="00005B68" w:rsidRPr="007819F2">
        <w:rPr>
          <w:rFonts w:ascii="Times New Roman" w:hAnsi="Times New Roman" w:cs="Times New Roman"/>
          <w:b/>
          <w:bCs/>
          <w:color w:val="auto"/>
        </w:rPr>
        <w:t>.</w:t>
      </w:r>
      <w:r w:rsidR="00B75959" w:rsidRPr="007819F2">
        <w:rPr>
          <w:rFonts w:ascii="Times New Roman" w:hAnsi="Times New Roman" w:cs="Times New Roman"/>
          <w:b/>
          <w:bCs/>
          <w:color w:val="auto"/>
        </w:rPr>
        <w:tab/>
      </w:r>
      <w:r w:rsidR="00D53B04">
        <w:rPr>
          <w:rFonts w:ascii="Times New Roman" w:hAnsi="Times New Roman" w:cs="Times New Roman"/>
          <w:b/>
          <w:bCs/>
          <w:color w:val="auto"/>
        </w:rPr>
        <w:t>Application Submission Letter</w:t>
      </w:r>
    </w:p>
    <w:p w:rsidR="00C77172" w:rsidRPr="00F73856" w:rsidRDefault="00C77172" w:rsidP="00005B68">
      <w:pPr>
        <w:pStyle w:val="Default"/>
        <w:tabs>
          <w:tab w:val="left" w:pos="0"/>
        </w:tabs>
        <w:ind w:left="90"/>
        <w:jc w:val="both"/>
        <w:rPr>
          <w:rFonts w:ascii="Times New Roman" w:hAnsi="Times New Roman" w:cs="Times New Roman"/>
          <w:color w:val="auto"/>
          <w:spacing w:val="-2"/>
        </w:rPr>
      </w:pPr>
    </w:p>
    <w:p w:rsidR="00083AFD" w:rsidRPr="00F73856" w:rsidRDefault="00005B68" w:rsidP="000322D5">
      <w:pPr>
        <w:pStyle w:val="Default"/>
        <w:tabs>
          <w:tab w:val="left" w:pos="0"/>
        </w:tabs>
        <w:ind w:left="90"/>
        <w:jc w:val="both"/>
        <w:rPr>
          <w:rFonts w:ascii="Times New Roman" w:hAnsi="Times New Roman" w:cs="Times New Roman"/>
          <w:color w:val="auto"/>
          <w:spacing w:val="-5"/>
        </w:rPr>
      </w:pPr>
      <w:r w:rsidRPr="00F73856">
        <w:rPr>
          <w:rFonts w:ascii="Times New Roman" w:hAnsi="Times New Roman" w:cs="Times New Roman"/>
          <w:color w:val="auto"/>
          <w:spacing w:val="-2"/>
        </w:rPr>
        <w:t>The a</w:t>
      </w:r>
      <w:r w:rsidR="00B75959" w:rsidRPr="00F73856">
        <w:rPr>
          <w:rFonts w:ascii="Times New Roman" w:hAnsi="Times New Roman" w:cs="Times New Roman"/>
          <w:color w:val="auto"/>
          <w:spacing w:val="-2"/>
        </w:rPr>
        <w:t>pplicant shall complete</w:t>
      </w:r>
      <w:r w:rsidR="00083AFD" w:rsidRPr="00F73856">
        <w:rPr>
          <w:rFonts w:ascii="Times New Roman" w:hAnsi="Times New Roman" w:cs="Times New Roman"/>
          <w:color w:val="auto"/>
          <w:spacing w:val="-2"/>
        </w:rPr>
        <w:t xml:space="preserve"> Pre-Qualification Submission </w:t>
      </w:r>
      <w:r w:rsidR="00D53B04">
        <w:rPr>
          <w:rFonts w:ascii="Times New Roman" w:hAnsi="Times New Roman" w:cs="Times New Roman"/>
          <w:color w:val="auto"/>
          <w:spacing w:val="-2"/>
        </w:rPr>
        <w:t>Letter</w:t>
      </w:r>
      <w:r w:rsidR="00083AFD" w:rsidRPr="00F73856">
        <w:rPr>
          <w:rFonts w:ascii="Times New Roman" w:hAnsi="Times New Roman" w:cs="Times New Roman"/>
          <w:color w:val="auto"/>
          <w:spacing w:val="-2"/>
        </w:rPr>
        <w:t xml:space="preserve"> as provided as Annex-</w:t>
      </w:r>
      <w:r w:rsidR="00CB63ED" w:rsidRPr="00F73856">
        <w:rPr>
          <w:rFonts w:ascii="Times New Roman" w:hAnsi="Times New Roman" w:cs="Times New Roman"/>
          <w:color w:val="auto"/>
          <w:spacing w:val="-2"/>
        </w:rPr>
        <w:t xml:space="preserve">V. </w:t>
      </w:r>
      <w:r w:rsidR="00083AFD" w:rsidRPr="00F73856">
        <w:rPr>
          <w:rFonts w:ascii="Times New Roman" w:hAnsi="Times New Roman" w:cs="Times New Roman"/>
          <w:color w:val="auto"/>
          <w:spacing w:val="-2"/>
        </w:rPr>
        <w:t xml:space="preserve">This </w:t>
      </w:r>
      <w:r w:rsidR="000322D5">
        <w:rPr>
          <w:rFonts w:ascii="Times New Roman" w:hAnsi="Times New Roman" w:cs="Times New Roman"/>
          <w:color w:val="auto"/>
          <w:spacing w:val="-2"/>
        </w:rPr>
        <w:t xml:space="preserve">Letter </w:t>
      </w:r>
      <w:r w:rsidR="00083AFD" w:rsidRPr="00F73856">
        <w:rPr>
          <w:rFonts w:ascii="Times New Roman" w:hAnsi="Times New Roman" w:cs="Times New Roman"/>
          <w:color w:val="auto"/>
          <w:spacing w:val="-5"/>
        </w:rPr>
        <w:t>must be completed without any alteration to its format.</w:t>
      </w:r>
    </w:p>
    <w:p w:rsidR="007819F2" w:rsidRPr="00F73856" w:rsidRDefault="007819F2" w:rsidP="00005B68">
      <w:pPr>
        <w:pStyle w:val="Default"/>
        <w:tabs>
          <w:tab w:val="left" w:pos="0"/>
        </w:tabs>
        <w:ind w:left="90"/>
        <w:jc w:val="both"/>
        <w:rPr>
          <w:rFonts w:ascii="Times New Roman" w:hAnsi="Times New Roman" w:cs="Times New Roman"/>
          <w:color w:val="auto"/>
          <w:spacing w:val="-5"/>
        </w:rPr>
      </w:pPr>
    </w:p>
    <w:p w:rsidR="00CB63ED" w:rsidRPr="00F73856" w:rsidRDefault="00005B68" w:rsidP="000B3CCA">
      <w:pPr>
        <w:pStyle w:val="Default"/>
        <w:tabs>
          <w:tab w:val="left" w:pos="0"/>
        </w:tabs>
        <w:jc w:val="both"/>
        <w:rPr>
          <w:rFonts w:ascii="Times New Roman" w:hAnsi="Times New Roman" w:cs="Times New Roman"/>
          <w:b/>
          <w:bCs/>
          <w:color w:val="auto"/>
        </w:rPr>
      </w:pPr>
      <w:r w:rsidRPr="00F73856">
        <w:rPr>
          <w:rFonts w:ascii="Times New Roman" w:hAnsi="Times New Roman" w:cs="Times New Roman"/>
          <w:b/>
          <w:bCs/>
          <w:color w:val="auto"/>
        </w:rPr>
        <w:t>1</w:t>
      </w:r>
      <w:r w:rsidR="000B3CCA" w:rsidRPr="00F73856">
        <w:rPr>
          <w:rFonts w:ascii="Times New Roman" w:hAnsi="Times New Roman" w:cs="Times New Roman"/>
          <w:b/>
          <w:bCs/>
          <w:color w:val="auto"/>
        </w:rPr>
        <w:t>4</w:t>
      </w:r>
      <w:r w:rsidRPr="00F73856">
        <w:rPr>
          <w:rFonts w:ascii="Times New Roman" w:hAnsi="Times New Roman" w:cs="Times New Roman"/>
          <w:b/>
          <w:bCs/>
          <w:color w:val="auto"/>
        </w:rPr>
        <w:t>.</w:t>
      </w:r>
      <w:r w:rsidR="00CB63ED" w:rsidRPr="00F73856">
        <w:rPr>
          <w:rFonts w:ascii="Times New Roman" w:hAnsi="Times New Roman" w:cs="Times New Roman"/>
          <w:b/>
          <w:bCs/>
          <w:color w:val="auto"/>
        </w:rPr>
        <w:tab/>
        <w:t>Documents Establishing the Eligibility of the Applicant</w:t>
      </w:r>
    </w:p>
    <w:p w:rsidR="00C77172" w:rsidRPr="00F73856" w:rsidRDefault="00C77172" w:rsidP="00005B68">
      <w:pPr>
        <w:pStyle w:val="Default"/>
        <w:tabs>
          <w:tab w:val="left" w:pos="0"/>
        </w:tabs>
        <w:jc w:val="both"/>
        <w:rPr>
          <w:rFonts w:ascii="Times New Roman" w:hAnsi="Times New Roman" w:cs="Times New Roman"/>
          <w:color w:val="auto"/>
          <w:spacing w:val="-2"/>
        </w:rPr>
      </w:pPr>
    </w:p>
    <w:p w:rsidR="00CB63ED" w:rsidRPr="00F73856" w:rsidRDefault="00CB63ED" w:rsidP="00934A82">
      <w:pPr>
        <w:pStyle w:val="Default"/>
        <w:tabs>
          <w:tab w:val="left" w:pos="0"/>
        </w:tabs>
        <w:jc w:val="both"/>
        <w:rPr>
          <w:rFonts w:ascii="Times New Roman" w:hAnsi="Times New Roman" w:cs="Times New Roman"/>
          <w:color w:val="auto"/>
          <w:spacing w:val="-2"/>
        </w:rPr>
      </w:pPr>
      <w:r w:rsidRPr="00F73856">
        <w:rPr>
          <w:rFonts w:ascii="Times New Roman" w:hAnsi="Times New Roman" w:cs="Times New Roman"/>
          <w:color w:val="auto"/>
          <w:spacing w:val="-2"/>
        </w:rPr>
        <w:lastRenderedPageBreak/>
        <w:t xml:space="preserve">To establish its eligibility, the </w:t>
      </w:r>
      <w:r w:rsidR="000B3CCA" w:rsidRPr="00F73856">
        <w:rPr>
          <w:rFonts w:ascii="Times New Roman" w:hAnsi="Times New Roman" w:cs="Times New Roman"/>
          <w:color w:val="auto"/>
          <w:spacing w:val="-2"/>
        </w:rPr>
        <w:t>a</w:t>
      </w:r>
      <w:r w:rsidRPr="00F73856">
        <w:rPr>
          <w:rFonts w:ascii="Times New Roman" w:hAnsi="Times New Roman" w:cs="Times New Roman"/>
          <w:color w:val="auto"/>
          <w:spacing w:val="-2"/>
        </w:rPr>
        <w:t xml:space="preserve">pplicant shall complete the eligibility declarations by attaching incorporation certificate with the Pre-Qualification Submission </w:t>
      </w:r>
      <w:r w:rsidR="00934A82">
        <w:rPr>
          <w:rFonts w:ascii="Times New Roman" w:hAnsi="Times New Roman" w:cs="Times New Roman"/>
          <w:color w:val="auto"/>
          <w:spacing w:val="-2"/>
        </w:rPr>
        <w:t>Letter</w:t>
      </w:r>
      <w:r w:rsidRPr="00F73856">
        <w:rPr>
          <w:rFonts w:ascii="Times New Roman" w:hAnsi="Times New Roman" w:cs="Times New Roman"/>
          <w:color w:val="auto"/>
          <w:spacing w:val="-2"/>
        </w:rPr>
        <w:t>.</w:t>
      </w:r>
    </w:p>
    <w:p w:rsidR="007819F2" w:rsidRPr="00F73856" w:rsidRDefault="007819F2" w:rsidP="00005B68">
      <w:pPr>
        <w:pStyle w:val="Default"/>
        <w:tabs>
          <w:tab w:val="left" w:pos="0"/>
        </w:tabs>
        <w:jc w:val="both"/>
        <w:rPr>
          <w:rFonts w:ascii="Times New Roman" w:hAnsi="Times New Roman" w:cs="Times New Roman"/>
          <w:color w:val="auto"/>
          <w:spacing w:val="-2"/>
        </w:rPr>
      </w:pPr>
    </w:p>
    <w:p w:rsidR="00CB63ED" w:rsidRPr="00F73856" w:rsidRDefault="000B3CCA" w:rsidP="009914A6">
      <w:pPr>
        <w:pStyle w:val="Default"/>
        <w:tabs>
          <w:tab w:val="left" w:pos="0"/>
        </w:tabs>
        <w:jc w:val="both"/>
        <w:rPr>
          <w:rFonts w:ascii="Times New Roman" w:hAnsi="Times New Roman" w:cs="Times New Roman"/>
          <w:b/>
          <w:bCs/>
          <w:color w:val="auto"/>
        </w:rPr>
      </w:pPr>
      <w:r w:rsidRPr="00F73856">
        <w:rPr>
          <w:rFonts w:ascii="Times New Roman" w:hAnsi="Times New Roman" w:cs="Times New Roman"/>
          <w:b/>
          <w:bCs/>
          <w:color w:val="auto"/>
        </w:rPr>
        <w:t>15</w:t>
      </w:r>
      <w:r w:rsidR="00005B68" w:rsidRPr="00F73856">
        <w:rPr>
          <w:rFonts w:ascii="Times New Roman" w:hAnsi="Times New Roman" w:cs="Times New Roman"/>
          <w:b/>
          <w:bCs/>
          <w:color w:val="auto"/>
        </w:rPr>
        <w:t>.</w:t>
      </w:r>
      <w:r w:rsidR="00CB63ED" w:rsidRPr="00F73856">
        <w:rPr>
          <w:rFonts w:ascii="Times New Roman" w:hAnsi="Times New Roman" w:cs="Times New Roman"/>
          <w:b/>
          <w:bCs/>
          <w:color w:val="auto"/>
        </w:rPr>
        <w:tab/>
        <w:t>Documents Establishing the Qualifications of the Applicant</w:t>
      </w:r>
    </w:p>
    <w:p w:rsidR="00C77172" w:rsidRPr="00F73856" w:rsidRDefault="00C77172" w:rsidP="00005B68">
      <w:pPr>
        <w:pStyle w:val="Default"/>
        <w:jc w:val="both"/>
        <w:rPr>
          <w:rFonts w:ascii="Times New Roman" w:hAnsi="Times New Roman" w:cs="Times New Roman"/>
          <w:color w:val="auto"/>
          <w:spacing w:val="-2"/>
        </w:rPr>
      </w:pPr>
    </w:p>
    <w:p w:rsidR="000E1EE1" w:rsidRPr="00F73856" w:rsidRDefault="00CB63ED" w:rsidP="00934A82">
      <w:pPr>
        <w:pStyle w:val="Default"/>
        <w:jc w:val="both"/>
        <w:rPr>
          <w:rFonts w:ascii="Times New Roman" w:hAnsi="Times New Roman" w:cs="Times New Roman"/>
          <w:color w:val="auto"/>
          <w:spacing w:val="-2"/>
        </w:rPr>
      </w:pPr>
      <w:r w:rsidRPr="00F73856">
        <w:rPr>
          <w:rFonts w:ascii="Times New Roman" w:hAnsi="Times New Roman" w:cs="Times New Roman"/>
          <w:color w:val="auto"/>
          <w:spacing w:val="-2"/>
        </w:rPr>
        <w:t xml:space="preserve">To establish its qualifications to perform the contract(s) in accordance with </w:t>
      </w:r>
      <w:r w:rsidR="00934A82">
        <w:rPr>
          <w:rFonts w:ascii="Times New Roman" w:hAnsi="Times New Roman" w:cs="Times New Roman"/>
          <w:color w:val="auto"/>
          <w:spacing w:val="-2"/>
        </w:rPr>
        <w:t>Annex-III</w:t>
      </w:r>
      <w:r w:rsidRPr="00F73856">
        <w:rPr>
          <w:rFonts w:ascii="Times New Roman" w:hAnsi="Times New Roman" w:cs="Times New Roman"/>
          <w:color w:val="auto"/>
          <w:spacing w:val="-2"/>
        </w:rPr>
        <w:t xml:space="preserve"> (Qualification C</w:t>
      </w:r>
      <w:r w:rsidR="00005B68" w:rsidRPr="00F73856">
        <w:rPr>
          <w:rFonts w:ascii="Times New Roman" w:hAnsi="Times New Roman" w:cs="Times New Roman"/>
          <w:color w:val="auto"/>
          <w:spacing w:val="-2"/>
        </w:rPr>
        <w:t>riteria and Requirements), the a</w:t>
      </w:r>
      <w:r w:rsidRPr="00F73856">
        <w:rPr>
          <w:rFonts w:ascii="Times New Roman" w:hAnsi="Times New Roman" w:cs="Times New Roman"/>
          <w:color w:val="auto"/>
          <w:spacing w:val="-2"/>
        </w:rPr>
        <w:t xml:space="preserve">pplicant shall provide the information requested in PDS </w:t>
      </w:r>
      <w:r w:rsidR="00934A82">
        <w:rPr>
          <w:rFonts w:ascii="Times New Roman" w:hAnsi="Times New Roman" w:cs="Times New Roman"/>
          <w:color w:val="auto"/>
          <w:spacing w:val="-2"/>
        </w:rPr>
        <w:t>(Annex-II) and Pre-Qualification Submission Letter (</w:t>
      </w:r>
      <w:r w:rsidR="00934A82" w:rsidRPr="00F73856">
        <w:rPr>
          <w:rFonts w:ascii="Times New Roman" w:hAnsi="Times New Roman" w:cs="Times New Roman"/>
          <w:color w:val="auto"/>
          <w:spacing w:val="-2"/>
        </w:rPr>
        <w:t>Annex</w:t>
      </w:r>
      <w:r w:rsidR="00934A82">
        <w:rPr>
          <w:rFonts w:ascii="Times New Roman" w:hAnsi="Times New Roman" w:cs="Times New Roman"/>
          <w:color w:val="auto"/>
          <w:spacing w:val="-2"/>
        </w:rPr>
        <w:t>-V)</w:t>
      </w:r>
    </w:p>
    <w:p w:rsidR="009C5A49" w:rsidRPr="00F73856" w:rsidRDefault="009C5A49" w:rsidP="009C5A49">
      <w:pPr>
        <w:spacing w:after="160"/>
        <w:jc w:val="both"/>
        <w:rPr>
          <w:rFonts w:asciiTheme="majorBidi" w:hAnsiTheme="majorBidi" w:cstheme="majorBidi"/>
          <w:b/>
          <w:bCs/>
          <w:iCs/>
          <w:spacing w:val="-2"/>
          <w:sz w:val="24"/>
          <w:szCs w:val="24"/>
        </w:rPr>
      </w:pPr>
      <w:r w:rsidRPr="00F73856">
        <w:rPr>
          <w:rFonts w:asciiTheme="majorBidi" w:hAnsiTheme="majorBidi" w:cstheme="majorBidi"/>
          <w:spacing w:val="-2"/>
          <w:sz w:val="24"/>
          <w:szCs w:val="24"/>
        </w:rPr>
        <w:t>Wherever an Application Form requires an Applica</w:t>
      </w:r>
      <w:r w:rsidR="00086E4D">
        <w:rPr>
          <w:rFonts w:asciiTheme="majorBidi" w:hAnsiTheme="majorBidi" w:cstheme="majorBidi"/>
          <w:spacing w:val="-2"/>
          <w:sz w:val="24"/>
          <w:szCs w:val="24"/>
        </w:rPr>
        <w:t>nt to state a monetary amount, a</w:t>
      </w:r>
      <w:r w:rsidRPr="00F73856">
        <w:rPr>
          <w:rFonts w:asciiTheme="majorBidi" w:hAnsiTheme="majorBidi" w:cstheme="majorBidi"/>
          <w:spacing w:val="-2"/>
          <w:sz w:val="24"/>
          <w:szCs w:val="24"/>
        </w:rPr>
        <w:t>pplicants should indicate the Pak Rupee equivalent using the rate of exchange determined as follows:</w:t>
      </w:r>
    </w:p>
    <w:p w:rsidR="009C5A49" w:rsidRPr="00F73856" w:rsidRDefault="009C5A49" w:rsidP="009C5A49">
      <w:pPr>
        <w:pStyle w:val="Style12"/>
        <w:numPr>
          <w:ilvl w:val="0"/>
          <w:numId w:val="30"/>
        </w:numPr>
        <w:spacing w:after="160" w:line="240" w:lineRule="auto"/>
        <w:ind w:left="1191" w:hanging="450"/>
        <w:rPr>
          <w:rFonts w:asciiTheme="majorBidi" w:hAnsiTheme="majorBidi" w:cstheme="majorBidi"/>
          <w:spacing w:val="-2"/>
        </w:rPr>
      </w:pPr>
      <w:proofErr w:type="gramStart"/>
      <w:r w:rsidRPr="00F73856">
        <w:rPr>
          <w:rFonts w:asciiTheme="majorBidi" w:hAnsiTheme="majorBidi" w:cstheme="majorBidi"/>
          <w:spacing w:val="-2"/>
        </w:rPr>
        <w:t>for</w:t>
      </w:r>
      <w:proofErr w:type="gramEnd"/>
      <w:r w:rsidRPr="00F73856">
        <w:rPr>
          <w:rFonts w:asciiTheme="majorBidi" w:hAnsiTheme="majorBidi" w:cstheme="majorBidi"/>
          <w:spacing w:val="-2"/>
        </w:rPr>
        <w:t xml:space="preserve"> turnover or financial data required for each year - Exchange rate prevailing on the last day of the respective calendar year (in which the amounts for that year is to be converted). </w:t>
      </w:r>
    </w:p>
    <w:p w:rsidR="009C5A49" w:rsidRPr="00F73856" w:rsidRDefault="009C5A49" w:rsidP="009C5A49">
      <w:pPr>
        <w:pStyle w:val="Style12"/>
        <w:numPr>
          <w:ilvl w:val="0"/>
          <w:numId w:val="30"/>
        </w:numPr>
        <w:spacing w:after="160" w:line="240" w:lineRule="auto"/>
        <w:ind w:left="1191" w:hanging="450"/>
        <w:rPr>
          <w:rFonts w:asciiTheme="majorBidi" w:hAnsiTheme="majorBidi" w:cstheme="majorBidi"/>
          <w:spacing w:val="-2"/>
        </w:rPr>
      </w:pPr>
      <w:proofErr w:type="gramStart"/>
      <w:r w:rsidRPr="00F73856">
        <w:rPr>
          <w:rFonts w:asciiTheme="majorBidi" w:hAnsiTheme="majorBidi" w:cstheme="majorBidi"/>
          <w:spacing w:val="-2"/>
        </w:rPr>
        <w:t>value</w:t>
      </w:r>
      <w:proofErr w:type="gramEnd"/>
      <w:r w:rsidRPr="00F73856">
        <w:rPr>
          <w:rFonts w:asciiTheme="majorBidi" w:hAnsiTheme="majorBidi" w:cstheme="majorBidi"/>
          <w:spacing w:val="-2"/>
        </w:rPr>
        <w:t xml:space="preserve"> of single contract - Exchange rate prevailing on the date of the contract.</w:t>
      </w:r>
    </w:p>
    <w:p w:rsidR="009C5A49" w:rsidRPr="00F73856" w:rsidRDefault="009C5A49" w:rsidP="007D0847">
      <w:pPr>
        <w:pStyle w:val="Default"/>
        <w:jc w:val="both"/>
        <w:rPr>
          <w:rFonts w:asciiTheme="majorBidi" w:hAnsiTheme="majorBidi" w:cstheme="majorBidi"/>
          <w:color w:val="auto"/>
          <w:spacing w:val="-2"/>
        </w:rPr>
      </w:pPr>
      <w:r w:rsidRPr="00F73856">
        <w:rPr>
          <w:rFonts w:asciiTheme="majorBidi" w:hAnsiTheme="majorBidi" w:cstheme="majorBidi"/>
          <w:color w:val="auto"/>
          <w:spacing w:val="-2"/>
        </w:rPr>
        <w:t xml:space="preserve">Exchange rates shall be taken from the publicly available sources identified </w:t>
      </w:r>
      <w:r w:rsidRPr="000322D5">
        <w:rPr>
          <w:rFonts w:asciiTheme="majorBidi" w:hAnsiTheme="majorBidi" w:cstheme="majorBidi"/>
          <w:bCs/>
          <w:color w:val="auto"/>
          <w:spacing w:val="-2"/>
        </w:rPr>
        <w:t>in the PDS</w:t>
      </w:r>
      <w:r w:rsidRPr="00F73856">
        <w:rPr>
          <w:rFonts w:asciiTheme="majorBidi" w:hAnsiTheme="majorBidi" w:cstheme="majorBidi"/>
          <w:color w:val="auto"/>
          <w:spacing w:val="-2"/>
        </w:rPr>
        <w:t>. Any error in determi</w:t>
      </w:r>
      <w:r w:rsidR="000322D5">
        <w:rPr>
          <w:rFonts w:asciiTheme="majorBidi" w:hAnsiTheme="majorBidi" w:cstheme="majorBidi"/>
          <w:color w:val="auto"/>
          <w:spacing w:val="-2"/>
        </w:rPr>
        <w:t>ning the exchange rates in the a</w:t>
      </w:r>
      <w:r w:rsidRPr="00F73856">
        <w:rPr>
          <w:rFonts w:asciiTheme="majorBidi" w:hAnsiTheme="majorBidi" w:cstheme="majorBidi"/>
          <w:color w:val="auto"/>
          <w:spacing w:val="-2"/>
        </w:rPr>
        <w:t>pplication may be corrected</w:t>
      </w:r>
      <w:r w:rsidR="007D0847" w:rsidRPr="00F73856">
        <w:rPr>
          <w:rFonts w:asciiTheme="majorBidi" w:hAnsiTheme="majorBidi" w:cstheme="majorBidi"/>
          <w:color w:val="auto"/>
          <w:spacing w:val="-2"/>
        </w:rPr>
        <w:t xml:space="preserve"> by NAVTTC</w:t>
      </w:r>
      <w:r w:rsidRPr="00F73856">
        <w:rPr>
          <w:rFonts w:asciiTheme="majorBidi" w:hAnsiTheme="majorBidi" w:cstheme="majorBidi"/>
          <w:color w:val="auto"/>
          <w:spacing w:val="-2"/>
        </w:rPr>
        <w:t xml:space="preserve">. </w:t>
      </w:r>
    </w:p>
    <w:p w:rsidR="009C5A49" w:rsidRPr="00F73856" w:rsidRDefault="009C5A49" w:rsidP="009C5A49">
      <w:pPr>
        <w:pStyle w:val="SPDClauseNo"/>
        <w:spacing w:after="200"/>
        <w:ind w:left="0" w:firstLine="0"/>
        <w:contextualSpacing w:val="0"/>
        <w:rPr>
          <w:szCs w:val="24"/>
        </w:rPr>
      </w:pPr>
      <w:r w:rsidRPr="00F73856">
        <w:rPr>
          <w:szCs w:val="24"/>
        </w:rPr>
        <w:t>The documentary evidence of the applicant’s qualifications to conclude a Framework Agreement, and/or to perform any Call-off Contract(s) if awarded, shall establish to NAVTTC’s satisfaction:</w:t>
      </w:r>
    </w:p>
    <w:p w:rsidR="009C5A49" w:rsidRPr="00F73856" w:rsidRDefault="009C5A49" w:rsidP="009C5A49">
      <w:pPr>
        <w:pStyle w:val="Sub-ClauseText"/>
        <w:numPr>
          <w:ilvl w:val="2"/>
          <w:numId w:val="31"/>
        </w:numPr>
        <w:spacing w:before="0" w:after="180"/>
      </w:pPr>
      <w:r w:rsidRPr="00F73856">
        <w:rPr>
          <w:spacing w:val="0"/>
        </w:rPr>
        <w:t>that, i</w:t>
      </w:r>
      <w:r w:rsidRPr="00F73856">
        <w:t xml:space="preserve">f </w:t>
      </w:r>
      <w:r w:rsidRPr="00F73856">
        <w:rPr>
          <w:bCs/>
        </w:rPr>
        <w:t xml:space="preserve">required </w:t>
      </w:r>
      <w:r w:rsidRPr="000322D5">
        <w:t>in the BDS</w:t>
      </w:r>
      <w:r w:rsidRPr="00F73856">
        <w:t xml:space="preserve">, an </w:t>
      </w:r>
      <w:r w:rsidR="000322D5">
        <w:rPr>
          <w:spacing w:val="0"/>
        </w:rPr>
        <w:t>a</w:t>
      </w:r>
      <w:r w:rsidRPr="00F73856">
        <w:rPr>
          <w:spacing w:val="0"/>
        </w:rPr>
        <w:t>pplicant</w:t>
      </w:r>
      <w:r w:rsidRPr="00F73856">
        <w:t xml:space="preserve"> that does not manufacture or produce the Goods it offers to supply shall submit the Manufacturer’s Authorization using the form included in Section IV A (Bidding Forms) to demonstrate that it has been duly authorized by the manufacturer or producer of the Goods to supply these Goods in the Procuring Agency’s Country;</w:t>
      </w:r>
    </w:p>
    <w:p w:rsidR="009C5A49" w:rsidRPr="00F73856" w:rsidRDefault="009C5A49" w:rsidP="009C5A49">
      <w:pPr>
        <w:pStyle w:val="Sub-ClauseText"/>
        <w:numPr>
          <w:ilvl w:val="2"/>
          <w:numId w:val="31"/>
        </w:numPr>
        <w:spacing w:before="0" w:after="180"/>
      </w:pPr>
      <w:r w:rsidRPr="00F73856">
        <w:rPr>
          <w:spacing w:val="0"/>
        </w:rPr>
        <w:t>that</w:t>
      </w:r>
      <w:r w:rsidRPr="00F73856">
        <w:t xml:space="preserve">, if </w:t>
      </w:r>
      <w:r w:rsidRPr="000322D5">
        <w:rPr>
          <w:b/>
        </w:rPr>
        <w:t>required in the BDS</w:t>
      </w:r>
      <w:r w:rsidR="000322D5">
        <w:t>, in case of an a</w:t>
      </w:r>
      <w:r w:rsidRPr="00F73856">
        <w:t>pplicant not doing business within Islamic Republic of Pakistan (or the country where the p</w:t>
      </w:r>
      <w:r w:rsidR="000322D5">
        <w:t>rocurement is being made), the a</w:t>
      </w:r>
      <w:r w:rsidRPr="00F73856">
        <w:t>pplicant is, or will be, (if awarded the call off contract) represented by an Agent in the country, equipped and able to carry out the Supplier’s maintenance, repair, and spare parts stocking obligations in respect of the Goods</w:t>
      </w:r>
    </w:p>
    <w:p w:rsidR="009C5A49" w:rsidRPr="009C5A49" w:rsidRDefault="009C5A49" w:rsidP="00005B68">
      <w:pPr>
        <w:pStyle w:val="Default"/>
        <w:jc w:val="both"/>
        <w:rPr>
          <w:rFonts w:ascii="Times New Roman" w:hAnsi="Times New Roman" w:cs="Times New Roman"/>
          <w:b/>
          <w:bCs/>
          <w:color w:val="auto"/>
          <w:spacing w:val="-2"/>
        </w:rPr>
      </w:pPr>
    </w:p>
    <w:p w:rsidR="000E1EE1" w:rsidRPr="001005F0" w:rsidRDefault="000B3CCA" w:rsidP="00005B68">
      <w:pPr>
        <w:pStyle w:val="Default"/>
        <w:rPr>
          <w:rFonts w:ascii="Times New Roman" w:hAnsi="Times New Roman" w:cs="Times New Roman"/>
          <w:b/>
          <w:color w:val="auto"/>
        </w:rPr>
      </w:pPr>
      <w:r>
        <w:rPr>
          <w:rFonts w:ascii="Times New Roman" w:hAnsi="Times New Roman" w:cs="Times New Roman"/>
          <w:b/>
          <w:color w:val="auto"/>
        </w:rPr>
        <w:t>16</w:t>
      </w:r>
      <w:r w:rsidR="00005B68" w:rsidRPr="001005F0">
        <w:rPr>
          <w:rFonts w:ascii="Times New Roman" w:hAnsi="Times New Roman" w:cs="Times New Roman"/>
          <w:b/>
          <w:color w:val="auto"/>
        </w:rPr>
        <w:t>.</w:t>
      </w:r>
      <w:r w:rsidR="00CB63ED" w:rsidRPr="001005F0">
        <w:rPr>
          <w:rFonts w:ascii="Times New Roman" w:hAnsi="Times New Roman" w:cs="Times New Roman"/>
          <w:b/>
          <w:color w:val="auto"/>
        </w:rPr>
        <w:tab/>
      </w:r>
      <w:r w:rsidR="006D0005" w:rsidRPr="001005F0">
        <w:rPr>
          <w:rFonts w:ascii="Times New Roman" w:hAnsi="Times New Roman" w:cs="Times New Roman"/>
          <w:b/>
          <w:color w:val="auto"/>
        </w:rPr>
        <w:t xml:space="preserve">Pre-Qualification </w:t>
      </w:r>
      <w:r w:rsidR="000E1EE1" w:rsidRPr="001005F0">
        <w:rPr>
          <w:rFonts w:ascii="Times New Roman" w:hAnsi="Times New Roman" w:cs="Times New Roman"/>
          <w:b/>
          <w:color w:val="auto"/>
        </w:rPr>
        <w:t xml:space="preserve">Documents comprising the </w:t>
      </w:r>
      <w:r w:rsidR="00466087" w:rsidRPr="001005F0">
        <w:rPr>
          <w:rFonts w:ascii="Times New Roman" w:hAnsi="Times New Roman" w:cs="Times New Roman"/>
          <w:b/>
          <w:color w:val="auto"/>
        </w:rPr>
        <w:t>A</w:t>
      </w:r>
      <w:r w:rsidR="00095680" w:rsidRPr="001005F0">
        <w:rPr>
          <w:rFonts w:ascii="Times New Roman" w:hAnsi="Times New Roman" w:cs="Times New Roman"/>
          <w:b/>
          <w:color w:val="auto"/>
        </w:rPr>
        <w:t>pplication</w:t>
      </w:r>
      <w:r w:rsidR="007819F2">
        <w:rPr>
          <w:rFonts w:ascii="Times New Roman" w:hAnsi="Times New Roman" w:cs="Times New Roman"/>
          <w:b/>
          <w:color w:val="auto"/>
        </w:rPr>
        <w:t>:</w:t>
      </w:r>
    </w:p>
    <w:p w:rsidR="00C77172" w:rsidRDefault="00C77172" w:rsidP="00005B68">
      <w:pPr>
        <w:pStyle w:val="Default"/>
        <w:rPr>
          <w:rFonts w:ascii="Times New Roman" w:hAnsi="Times New Roman" w:cs="Times New Roman"/>
          <w:bCs/>
          <w:color w:val="auto"/>
        </w:rPr>
      </w:pPr>
    </w:p>
    <w:p w:rsidR="005C4096" w:rsidRPr="005C4096" w:rsidRDefault="005C4096" w:rsidP="00005B68">
      <w:pPr>
        <w:pStyle w:val="Default"/>
        <w:rPr>
          <w:rFonts w:ascii="Times New Roman" w:hAnsi="Times New Roman" w:cs="Times New Roman"/>
          <w:bCs/>
          <w:color w:val="auto"/>
        </w:rPr>
      </w:pPr>
      <w:r w:rsidRPr="005C4096">
        <w:rPr>
          <w:rFonts w:ascii="Times New Roman" w:hAnsi="Times New Roman" w:cs="Times New Roman"/>
          <w:bCs/>
          <w:color w:val="auto"/>
        </w:rPr>
        <w:t>The Pre-Qualification Documents should comprise of following:</w:t>
      </w:r>
    </w:p>
    <w:p w:rsidR="005C4096" w:rsidRPr="00F41AA5" w:rsidRDefault="00390194" w:rsidP="001005F0">
      <w:pPr>
        <w:pStyle w:val="ListParagraph"/>
        <w:numPr>
          <w:ilvl w:val="0"/>
          <w:numId w:val="28"/>
        </w:numPr>
        <w:spacing w:after="0" w:line="240" w:lineRule="auto"/>
        <w:ind w:right="450"/>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4294967292" distR="4294967292" simplePos="0" relativeHeight="251683840" behindDoc="0" locked="0" layoutInCell="0" allowOverlap="1">
                <wp:simplePos x="0" y="0"/>
                <wp:positionH relativeFrom="page">
                  <wp:posOffset>8876029</wp:posOffset>
                </wp:positionH>
                <wp:positionV relativeFrom="page">
                  <wp:posOffset>5083810</wp:posOffset>
                </wp:positionV>
                <wp:extent cx="0" cy="1158875"/>
                <wp:effectExtent l="0" t="0" r="19050" b="22225"/>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8875"/>
                        </a:xfrm>
                        <a:prstGeom prst="line">
                          <a:avLst/>
                        </a:prstGeom>
                        <a:noFill/>
                        <a:ln w="12065">
                          <a:solidFill>
                            <a:srgbClr val="01693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48C433" id="Straight Connector 1" o:spid="_x0000_s1026" style="position:absolute;z-index:251683840;visibility:visible;mso-wrap-style:square;mso-width-percent:0;mso-height-percent:0;mso-wrap-distance-left:-1e-4mm;mso-wrap-distance-top:0;mso-wrap-distance-right:-1e-4mm;mso-wrap-distance-bottom:0;mso-position-horizontal:absolute;mso-position-horizontal-relative:page;mso-position-vertical:absolute;mso-position-vertical-relative:page;mso-width-percent:0;mso-height-percent:0;mso-width-relative:page;mso-height-relative:page" from="698.9pt,400.3pt" to="698.9pt,4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" o:allowincell="f" strokecolor="#016930" strokeweight=".95pt">
                <w10:wrap type="square" anchorx="page" anchory="page"/>
              </v:line>
            </w:pict>
          </mc:Fallback>
        </mc:AlternateContent>
      </w:r>
      <w:r w:rsidR="005C4096" w:rsidRPr="00F41AA5">
        <w:rPr>
          <w:rFonts w:ascii="Times New Roman" w:hAnsi="Times New Roman" w:cs="Times New Roman"/>
          <w:sz w:val="24"/>
          <w:szCs w:val="24"/>
        </w:rPr>
        <w:t>Applicant</w:t>
      </w:r>
      <w:r w:rsidR="00F73856">
        <w:rPr>
          <w:rFonts w:ascii="Times New Roman" w:hAnsi="Times New Roman" w:cs="Times New Roman"/>
          <w:sz w:val="24"/>
          <w:szCs w:val="24"/>
        </w:rPr>
        <w:t>/</w:t>
      </w:r>
      <w:r w:rsidR="005C4096" w:rsidRPr="00F41AA5">
        <w:rPr>
          <w:rFonts w:ascii="Times New Roman" w:hAnsi="Times New Roman" w:cs="Times New Roman"/>
          <w:sz w:val="24"/>
          <w:szCs w:val="24"/>
        </w:rPr>
        <w:t xml:space="preserve"> international accreditation awarding body</w:t>
      </w:r>
      <w:r w:rsidR="00F73856">
        <w:rPr>
          <w:rFonts w:ascii="Times New Roman" w:hAnsi="Times New Roman" w:cs="Times New Roman"/>
          <w:sz w:val="24"/>
          <w:szCs w:val="24"/>
        </w:rPr>
        <w:t>,</w:t>
      </w:r>
      <w:r w:rsidR="005C4096" w:rsidRPr="00F41AA5">
        <w:rPr>
          <w:rFonts w:ascii="Times New Roman" w:hAnsi="Times New Roman" w:cs="Times New Roman"/>
          <w:sz w:val="24"/>
          <w:szCs w:val="24"/>
        </w:rPr>
        <w:t xml:space="preserve"> is required to submit the hard copy of the Pre-Qualification </w:t>
      </w:r>
      <w:r w:rsidR="005C4096">
        <w:rPr>
          <w:rFonts w:ascii="Times New Roman" w:hAnsi="Times New Roman" w:cs="Times New Roman"/>
          <w:sz w:val="24"/>
          <w:szCs w:val="24"/>
        </w:rPr>
        <w:t xml:space="preserve">documents </w:t>
      </w:r>
      <w:r w:rsidR="005C4096" w:rsidRPr="00F41AA5">
        <w:rPr>
          <w:rFonts w:ascii="Times New Roman" w:hAnsi="Times New Roman" w:cs="Times New Roman"/>
          <w:sz w:val="24"/>
          <w:szCs w:val="24"/>
        </w:rPr>
        <w:t>EOI to the NAVTTC HQ’s at the address given below within 30 days of publication of the advertisement.</w:t>
      </w:r>
    </w:p>
    <w:p w:rsidR="005C4096" w:rsidRPr="00F41AA5" w:rsidRDefault="005C4096" w:rsidP="001005F0">
      <w:pPr>
        <w:pStyle w:val="ListParagraph"/>
        <w:numPr>
          <w:ilvl w:val="0"/>
          <w:numId w:val="28"/>
        </w:numPr>
        <w:spacing w:after="0" w:line="240" w:lineRule="auto"/>
        <w:ind w:right="450"/>
        <w:jc w:val="both"/>
        <w:rPr>
          <w:rFonts w:ascii="Times New Roman" w:hAnsi="Times New Roman" w:cs="Times New Roman"/>
          <w:sz w:val="24"/>
          <w:szCs w:val="24"/>
        </w:rPr>
      </w:pPr>
      <w:r w:rsidRPr="00F41AA5">
        <w:rPr>
          <w:rFonts w:ascii="Times New Roman" w:hAnsi="Times New Roman" w:cs="Times New Roman"/>
          <w:sz w:val="24"/>
          <w:szCs w:val="24"/>
        </w:rPr>
        <w:t>The applicant must clearly mention name of awarding body, complete address, and countr</w:t>
      </w:r>
      <w:r>
        <w:rPr>
          <w:rFonts w:ascii="Times New Roman" w:hAnsi="Times New Roman" w:cs="Times New Roman"/>
          <w:sz w:val="24"/>
          <w:szCs w:val="24"/>
        </w:rPr>
        <w:t>ie</w:t>
      </w:r>
      <w:r w:rsidRPr="00F41AA5">
        <w:rPr>
          <w:rFonts w:ascii="Times New Roman" w:hAnsi="Times New Roman" w:cs="Times New Roman"/>
          <w:sz w:val="24"/>
          <w:szCs w:val="24"/>
        </w:rPr>
        <w:t xml:space="preserve">s of its presence, and area of specialty in accreditation. </w:t>
      </w:r>
    </w:p>
    <w:p w:rsidR="005C4096" w:rsidRPr="00FD3170" w:rsidRDefault="005C4096" w:rsidP="001005F0">
      <w:pPr>
        <w:pStyle w:val="ListParagraph"/>
        <w:numPr>
          <w:ilvl w:val="0"/>
          <w:numId w:val="28"/>
        </w:numPr>
        <w:spacing w:after="0" w:line="240" w:lineRule="auto"/>
        <w:ind w:right="450"/>
        <w:jc w:val="both"/>
        <w:rPr>
          <w:rFonts w:ascii="Times New Roman" w:hAnsi="Times New Roman" w:cs="Times New Roman"/>
          <w:sz w:val="24"/>
          <w:szCs w:val="24"/>
        </w:rPr>
      </w:pPr>
      <w:r w:rsidRPr="00FD3170">
        <w:rPr>
          <w:rFonts w:ascii="Times New Roman" w:hAnsi="Times New Roman" w:cs="Times New Roman"/>
          <w:sz w:val="24"/>
          <w:szCs w:val="24"/>
        </w:rPr>
        <w:t>The accreditation awarding body must be recognized/chartered by the government of the country</w:t>
      </w:r>
      <w:r>
        <w:rPr>
          <w:rFonts w:ascii="Times New Roman" w:hAnsi="Times New Roman" w:cs="Times New Roman"/>
          <w:sz w:val="24"/>
          <w:szCs w:val="24"/>
        </w:rPr>
        <w:t>,</w:t>
      </w:r>
      <w:r w:rsidRPr="00FD3170">
        <w:rPr>
          <w:rFonts w:ascii="Times New Roman" w:hAnsi="Times New Roman" w:cs="Times New Roman"/>
          <w:sz w:val="24"/>
          <w:szCs w:val="24"/>
        </w:rPr>
        <w:t xml:space="preserve"> in which its Head Office is based</w:t>
      </w:r>
      <w:r>
        <w:rPr>
          <w:rFonts w:ascii="Times New Roman" w:hAnsi="Times New Roman" w:cs="Times New Roman"/>
          <w:sz w:val="24"/>
          <w:szCs w:val="24"/>
        </w:rPr>
        <w:t>, or any other country</w:t>
      </w:r>
      <w:r w:rsidRPr="00FD3170">
        <w:rPr>
          <w:rFonts w:ascii="Times New Roman" w:hAnsi="Times New Roman" w:cs="Times New Roman"/>
          <w:sz w:val="24"/>
          <w:szCs w:val="24"/>
        </w:rPr>
        <w:t>.</w:t>
      </w:r>
    </w:p>
    <w:p w:rsidR="005C4096" w:rsidRPr="00FD3170" w:rsidRDefault="005C4096" w:rsidP="001005F0">
      <w:pPr>
        <w:pStyle w:val="ListParagraph"/>
        <w:numPr>
          <w:ilvl w:val="0"/>
          <w:numId w:val="28"/>
        </w:numPr>
        <w:spacing w:after="0" w:line="240" w:lineRule="auto"/>
        <w:ind w:right="450"/>
        <w:jc w:val="both"/>
        <w:rPr>
          <w:rFonts w:ascii="Times New Roman" w:hAnsi="Times New Roman" w:cs="Times New Roman"/>
          <w:sz w:val="24"/>
          <w:szCs w:val="24"/>
        </w:rPr>
      </w:pPr>
      <w:r w:rsidRPr="00FD3170">
        <w:rPr>
          <w:rFonts w:ascii="Times New Roman" w:hAnsi="Times New Roman" w:cs="Times New Roman"/>
          <w:sz w:val="24"/>
          <w:szCs w:val="24"/>
        </w:rPr>
        <w:t>The applicant should provide organizational profile, encompassing their criteria for accreditation.</w:t>
      </w:r>
    </w:p>
    <w:p w:rsidR="005C4096" w:rsidRPr="00B148C9" w:rsidRDefault="005C4096" w:rsidP="001005F0">
      <w:pPr>
        <w:pStyle w:val="ListParagraph"/>
        <w:numPr>
          <w:ilvl w:val="0"/>
          <w:numId w:val="28"/>
        </w:numPr>
        <w:spacing w:after="0" w:line="240" w:lineRule="auto"/>
        <w:ind w:right="450"/>
        <w:jc w:val="both"/>
        <w:rPr>
          <w:rFonts w:ascii="Times New Roman" w:hAnsi="Times New Roman" w:cs="Times New Roman"/>
          <w:sz w:val="24"/>
          <w:szCs w:val="24"/>
        </w:rPr>
      </w:pPr>
      <w:r w:rsidRPr="00FD3170">
        <w:rPr>
          <w:rFonts w:ascii="Times New Roman" w:hAnsi="Times New Roman" w:cs="Times New Roman"/>
          <w:sz w:val="24"/>
          <w:szCs w:val="24"/>
        </w:rPr>
        <w:t xml:space="preserve">The accreditation awarding body must be internationally reputed in awarding accreditation for TVET technical training institutions and provide previous accreditation </w:t>
      </w:r>
      <w:r w:rsidRPr="00B148C9">
        <w:rPr>
          <w:rFonts w:ascii="Times New Roman" w:hAnsi="Times New Roman" w:cs="Times New Roman"/>
          <w:sz w:val="24"/>
          <w:szCs w:val="24"/>
        </w:rPr>
        <w:t>experience of TVET Institutes</w:t>
      </w:r>
    </w:p>
    <w:p w:rsidR="005C4096" w:rsidRPr="00B148C9" w:rsidRDefault="005C4096" w:rsidP="001005F0">
      <w:pPr>
        <w:pStyle w:val="ListParagraph"/>
        <w:numPr>
          <w:ilvl w:val="0"/>
          <w:numId w:val="28"/>
        </w:numPr>
        <w:spacing w:after="0" w:line="240" w:lineRule="auto"/>
        <w:ind w:right="450"/>
        <w:jc w:val="both"/>
        <w:rPr>
          <w:rFonts w:ascii="Times New Roman" w:hAnsi="Times New Roman" w:cs="Times New Roman"/>
          <w:sz w:val="24"/>
          <w:szCs w:val="24"/>
        </w:rPr>
      </w:pPr>
      <w:r w:rsidRPr="00B148C9">
        <w:rPr>
          <w:rFonts w:ascii="Times New Roman" w:hAnsi="Times New Roman" w:cs="Times New Roman"/>
          <w:sz w:val="24"/>
          <w:szCs w:val="24"/>
        </w:rPr>
        <w:t>The accreditation awarding body must have experience of at least 3 years.</w:t>
      </w:r>
    </w:p>
    <w:p w:rsidR="007819F2" w:rsidRDefault="007819F2" w:rsidP="001005F0">
      <w:pPr>
        <w:spacing w:after="0" w:line="240" w:lineRule="auto"/>
        <w:ind w:right="4"/>
        <w:jc w:val="both"/>
        <w:rPr>
          <w:rFonts w:ascii="Times New Roman" w:hAnsi="Times New Roman" w:cs="Times New Roman"/>
          <w:sz w:val="24"/>
          <w:szCs w:val="24"/>
        </w:rPr>
      </w:pPr>
    </w:p>
    <w:p w:rsidR="005C4096" w:rsidRPr="001005F0" w:rsidRDefault="005C4096" w:rsidP="001005F0">
      <w:pPr>
        <w:spacing w:after="0" w:line="240" w:lineRule="auto"/>
        <w:ind w:right="4"/>
        <w:jc w:val="both"/>
        <w:rPr>
          <w:rFonts w:ascii="Times New Roman" w:hAnsi="Times New Roman" w:cs="Times New Roman"/>
          <w:sz w:val="24"/>
          <w:szCs w:val="24"/>
        </w:rPr>
      </w:pPr>
      <w:r w:rsidRPr="001005F0">
        <w:rPr>
          <w:rFonts w:ascii="Times New Roman" w:hAnsi="Times New Roman" w:cs="Times New Roman"/>
          <w:sz w:val="24"/>
          <w:szCs w:val="24"/>
        </w:rPr>
        <w:lastRenderedPageBreak/>
        <w:t>The applicant bodies will be assessed on the following criteria:</w:t>
      </w:r>
    </w:p>
    <w:p w:rsidR="005C4096" w:rsidRPr="00B148C9" w:rsidRDefault="005C4096" w:rsidP="005C4096">
      <w:pPr>
        <w:pStyle w:val="ListParagraph"/>
        <w:numPr>
          <w:ilvl w:val="1"/>
          <w:numId w:val="3"/>
        </w:numPr>
        <w:spacing w:after="0" w:line="240" w:lineRule="auto"/>
        <w:ind w:right="4"/>
        <w:jc w:val="both"/>
        <w:rPr>
          <w:rFonts w:ascii="Times New Roman" w:hAnsi="Times New Roman" w:cs="Times New Roman"/>
          <w:sz w:val="24"/>
          <w:szCs w:val="24"/>
        </w:rPr>
      </w:pPr>
      <w:r w:rsidRPr="00B148C9">
        <w:rPr>
          <w:rFonts w:ascii="Times New Roman" w:hAnsi="Times New Roman" w:cs="Times New Roman"/>
          <w:sz w:val="24"/>
          <w:szCs w:val="24"/>
        </w:rPr>
        <w:t>Reputation (competence / reliability, general organizational capability</w:t>
      </w:r>
      <w:r>
        <w:rPr>
          <w:rFonts w:ascii="Times New Roman" w:hAnsi="Times New Roman" w:cs="Times New Roman"/>
          <w:sz w:val="24"/>
          <w:szCs w:val="24"/>
        </w:rPr>
        <w:t xml:space="preserve">) </w:t>
      </w:r>
    </w:p>
    <w:p w:rsidR="005C4096" w:rsidRPr="00B148C9" w:rsidRDefault="005C4096" w:rsidP="005C4096">
      <w:pPr>
        <w:pStyle w:val="ListParagraph"/>
        <w:numPr>
          <w:ilvl w:val="1"/>
          <w:numId w:val="3"/>
        </w:numPr>
        <w:spacing w:after="0" w:line="240" w:lineRule="auto"/>
        <w:ind w:right="4"/>
        <w:jc w:val="both"/>
        <w:rPr>
          <w:rFonts w:ascii="Times New Roman" w:hAnsi="Times New Roman" w:cs="Times New Roman"/>
          <w:sz w:val="24"/>
          <w:szCs w:val="24"/>
        </w:rPr>
      </w:pPr>
      <w:r w:rsidRPr="00B148C9">
        <w:rPr>
          <w:rFonts w:ascii="Times New Roman" w:hAnsi="Times New Roman" w:cs="Times New Roman"/>
          <w:sz w:val="24"/>
          <w:szCs w:val="24"/>
        </w:rPr>
        <w:t>Relevance (specialized knowledge, professional background and experience in conducting international accreditation, accredited institutes in continent/ world)</w:t>
      </w:r>
    </w:p>
    <w:p w:rsidR="005C4096" w:rsidRPr="00B148C9" w:rsidRDefault="005C4096" w:rsidP="005C4096">
      <w:pPr>
        <w:pStyle w:val="ListParagraph"/>
        <w:numPr>
          <w:ilvl w:val="1"/>
          <w:numId w:val="3"/>
        </w:numPr>
        <w:spacing w:after="0" w:line="240" w:lineRule="auto"/>
        <w:ind w:right="4"/>
        <w:jc w:val="both"/>
        <w:rPr>
          <w:rFonts w:ascii="Times New Roman" w:hAnsi="Times New Roman" w:cs="Times New Roman"/>
          <w:sz w:val="24"/>
          <w:szCs w:val="24"/>
        </w:rPr>
      </w:pPr>
      <w:r w:rsidRPr="00B148C9">
        <w:rPr>
          <w:rFonts w:ascii="Times New Roman" w:hAnsi="Times New Roman" w:cs="Times New Roman"/>
          <w:sz w:val="24"/>
          <w:szCs w:val="24"/>
        </w:rPr>
        <w:t xml:space="preserve">General Qualification (experience in conducting international accreditation, professional background in the field of international accreditation, implementing personnel, experts and facilitators) </w:t>
      </w:r>
    </w:p>
    <w:p w:rsidR="005C4096" w:rsidRPr="00B148C9" w:rsidRDefault="005C4096" w:rsidP="005C4096">
      <w:pPr>
        <w:pStyle w:val="ListParagraph"/>
        <w:numPr>
          <w:ilvl w:val="1"/>
          <w:numId w:val="3"/>
        </w:numPr>
        <w:spacing w:after="0" w:line="240" w:lineRule="auto"/>
        <w:ind w:right="4"/>
        <w:jc w:val="both"/>
        <w:rPr>
          <w:rFonts w:ascii="Times New Roman" w:hAnsi="Times New Roman" w:cs="Times New Roman"/>
          <w:sz w:val="24"/>
          <w:szCs w:val="24"/>
        </w:rPr>
      </w:pPr>
      <w:r w:rsidRPr="00B148C9">
        <w:rPr>
          <w:rFonts w:ascii="Times New Roman" w:hAnsi="Times New Roman" w:cs="Times New Roman"/>
          <w:sz w:val="24"/>
          <w:szCs w:val="24"/>
        </w:rPr>
        <w:t>Geographical Experience, (knowledge of the region, and qualification/experience of their key experts specific to the region)</w:t>
      </w:r>
    </w:p>
    <w:p w:rsidR="00A36E06" w:rsidRDefault="00A36E06" w:rsidP="001005F0">
      <w:pPr>
        <w:spacing w:after="0" w:line="240" w:lineRule="auto"/>
        <w:jc w:val="both"/>
        <w:rPr>
          <w:rFonts w:ascii="Times New Roman" w:hAnsi="Times New Roman" w:cs="Times New Roman"/>
          <w:sz w:val="24"/>
          <w:szCs w:val="24"/>
        </w:rPr>
      </w:pPr>
    </w:p>
    <w:p w:rsidR="001005F0" w:rsidRPr="001005F0" w:rsidRDefault="001005F0" w:rsidP="001005F0">
      <w:pPr>
        <w:spacing w:after="0" w:line="240" w:lineRule="auto"/>
        <w:jc w:val="both"/>
        <w:rPr>
          <w:rFonts w:ascii="Times New Roman" w:hAnsi="Times New Roman" w:cs="Times New Roman"/>
          <w:sz w:val="24"/>
          <w:szCs w:val="24"/>
        </w:rPr>
      </w:pPr>
      <w:r w:rsidRPr="001005F0">
        <w:rPr>
          <w:rFonts w:ascii="Times New Roman" w:hAnsi="Times New Roman" w:cs="Times New Roman"/>
          <w:sz w:val="24"/>
          <w:szCs w:val="24"/>
        </w:rPr>
        <w:t>Terms &amp; Conditions for submission of Pre-Qualification EOI are as following:</w:t>
      </w:r>
    </w:p>
    <w:p w:rsidR="001005F0" w:rsidRPr="003C4DBA" w:rsidRDefault="001005F0" w:rsidP="00FB28C6">
      <w:pPr>
        <w:pStyle w:val="ListParagraph"/>
        <w:numPr>
          <w:ilvl w:val="0"/>
          <w:numId w:val="29"/>
        </w:numPr>
        <w:spacing w:after="0" w:line="240" w:lineRule="auto"/>
        <w:ind w:left="900" w:hanging="540"/>
        <w:jc w:val="both"/>
        <w:rPr>
          <w:rFonts w:ascii="Times New Roman" w:hAnsi="Times New Roman" w:cs="Times New Roman"/>
          <w:sz w:val="24"/>
          <w:szCs w:val="24"/>
        </w:rPr>
      </w:pPr>
      <w:r w:rsidRPr="003C4DBA">
        <w:rPr>
          <w:rFonts w:ascii="Times New Roman" w:hAnsi="Times New Roman" w:cs="Times New Roman"/>
          <w:sz w:val="24"/>
          <w:szCs w:val="24"/>
        </w:rPr>
        <w:t>Each page of the Pre-Qualification EOI must be signed and stamped. Incomplete papers will not be accepted.</w:t>
      </w:r>
    </w:p>
    <w:p w:rsidR="001005F0" w:rsidRPr="003C4DBA" w:rsidRDefault="001005F0" w:rsidP="00FB28C6">
      <w:pPr>
        <w:pStyle w:val="ListParagraph"/>
        <w:numPr>
          <w:ilvl w:val="0"/>
          <w:numId w:val="29"/>
        </w:numPr>
        <w:spacing w:after="0" w:line="240" w:lineRule="auto"/>
        <w:ind w:left="900" w:hanging="540"/>
        <w:jc w:val="both"/>
        <w:rPr>
          <w:rFonts w:ascii="Times New Roman" w:hAnsi="Times New Roman" w:cs="Times New Roman"/>
          <w:sz w:val="24"/>
          <w:szCs w:val="24"/>
        </w:rPr>
      </w:pPr>
      <w:r w:rsidRPr="003C4DBA">
        <w:rPr>
          <w:rFonts w:ascii="Times New Roman" w:hAnsi="Times New Roman" w:cs="Times New Roman"/>
          <w:sz w:val="24"/>
          <w:szCs w:val="24"/>
        </w:rPr>
        <w:t xml:space="preserve">Pre-qualification process pursuant to PPRA Rules 2004 </w:t>
      </w:r>
      <w:r>
        <w:rPr>
          <w:rFonts w:ascii="Times New Roman" w:hAnsi="Times New Roman" w:cs="Times New Roman"/>
          <w:sz w:val="24"/>
          <w:szCs w:val="24"/>
        </w:rPr>
        <w:t xml:space="preserve">of Pakistan </w:t>
      </w:r>
      <w:r w:rsidRPr="003C4DBA">
        <w:rPr>
          <w:rFonts w:ascii="Times New Roman" w:hAnsi="Times New Roman" w:cs="Times New Roman"/>
          <w:sz w:val="24"/>
          <w:szCs w:val="24"/>
        </w:rPr>
        <w:t>shall be followed for receiving and processing applications.</w:t>
      </w:r>
    </w:p>
    <w:p w:rsidR="001005F0" w:rsidRPr="003C4DBA" w:rsidRDefault="001005F0" w:rsidP="00FB28C6">
      <w:pPr>
        <w:pStyle w:val="ListParagraph"/>
        <w:numPr>
          <w:ilvl w:val="0"/>
          <w:numId w:val="29"/>
        </w:numPr>
        <w:spacing w:after="0" w:line="240" w:lineRule="auto"/>
        <w:ind w:left="900" w:hanging="540"/>
        <w:jc w:val="both"/>
        <w:rPr>
          <w:rFonts w:ascii="Times New Roman" w:hAnsi="Times New Roman" w:cs="Times New Roman"/>
          <w:sz w:val="24"/>
          <w:szCs w:val="24"/>
        </w:rPr>
      </w:pPr>
      <w:r w:rsidRPr="003C4DBA">
        <w:rPr>
          <w:rFonts w:ascii="Times New Roman" w:hAnsi="Times New Roman" w:cs="Times New Roman"/>
          <w:sz w:val="24"/>
          <w:szCs w:val="24"/>
        </w:rPr>
        <w:t>Pre-Qualification EOI validity period is 120 days, which may be extended for further a period by NAVTTC management in writing.</w:t>
      </w:r>
    </w:p>
    <w:p w:rsidR="001005F0" w:rsidRPr="003C4DBA" w:rsidRDefault="000322D5" w:rsidP="00FB28C6">
      <w:pPr>
        <w:pStyle w:val="ListParagraph"/>
        <w:numPr>
          <w:ilvl w:val="0"/>
          <w:numId w:val="29"/>
        </w:numPr>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The applicant accreditation awarding body</w:t>
      </w:r>
      <w:r w:rsidR="001005F0" w:rsidRPr="003C4DBA">
        <w:rPr>
          <w:rFonts w:ascii="Times New Roman" w:hAnsi="Times New Roman" w:cs="Times New Roman"/>
          <w:sz w:val="24"/>
          <w:szCs w:val="24"/>
        </w:rPr>
        <w:t xml:space="preserve"> shall be registered with </w:t>
      </w:r>
      <w:r w:rsidR="001005F0">
        <w:rPr>
          <w:rFonts w:ascii="Times New Roman" w:hAnsi="Times New Roman" w:cs="Times New Roman"/>
          <w:sz w:val="24"/>
          <w:szCs w:val="24"/>
        </w:rPr>
        <w:t xml:space="preserve">relevant </w:t>
      </w:r>
      <w:r w:rsidR="001005F0" w:rsidRPr="003C4DBA">
        <w:rPr>
          <w:rFonts w:ascii="Times New Roman" w:hAnsi="Times New Roman" w:cs="Times New Roman"/>
          <w:sz w:val="24"/>
          <w:szCs w:val="24"/>
        </w:rPr>
        <w:t>Tax Authorities.</w:t>
      </w:r>
    </w:p>
    <w:p w:rsidR="001005F0" w:rsidRPr="003C4DBA" w:rsidRDefault="001005F0" w:rsidP="00FB28C6">
      <w:pPr>
        <w:pStyle w:val="ListParagraph"/>
        <w:numPr>
          <w:ilvl w:val="0"/>
          <w:numId w:val="29"/>
        </w:numPr>
        <w:spacing w:after="0" w:line="240" w:lineRule="auto"/>
        <w:ind w:left="900" w:hanging="540"/>
        <w:jc w:val="both"/>
        <w:rPr>
          <w:rFonts w:ascii="Times New Roman" w:hAnsi="Times New Roman" w:cs="Times New Roman"/>
          <w:sz w:val="24"/>
          <w:szCs w:val="24"/>
        </w:rPr>
      </w:pPr>
      <w:r w:rsidRPr="003C4DBA">
        <w:rPr>
          <w:rFonts w:ascii="Times New Roman" w:hAnsi="Times New Roman" w:cs="Times New Roman"/>
          <w:sz w:val="24"/>
          <w:szCs w:val="24"/>
        </w:rPr>
        <w:t xml:space="preserve">Any lapse in fulfilling requirements or any other stipulated condition(s) in the Pre-Qualification EOI </w:t>
      </w:r>
      <w:r>
        <w:rPr>
          <w:rFonts w:ascii="Times New Roman" w:hAnsi="Times New Roman" w:cs="Times New Roman"/>
          <w:sz w:val="24"/>
          <w:szCs w:val="24"/>
        </w:rPr>
        <w:t>may</w:t>
      </w:r>
      <w:r w:rsidRPr="003C4DBA">
        <w:rPr>
          <w:rFonts w:ascii="Times New Roman" w:hAnsi="Times New Roman" w:cs="Times New Roman"/>
          <w:sz w:val="24"/>
          <w:szCs w:val="24"/>
        </w:rPr>
        <w:t xml:space="preserve"> render the application liable to rejection.</w:t>
      </w:r>
    </w:p>
    <w:p w:rsidR="001005F0" w:rsidRPr="00FD3170" w:rsidRDefault="001005F0" w:rsidP="00FB28C6">
      <w:pPr>
        <w:pStyle w:val="ListParagraph"/>
        <w:numPr>
          <w:ilvl w:val="0"/>
          <w:numId w:val="29"/>
        </w:numPr>
        <w:spacing w:after="0" w:line="240" w:lineRule="auto"/>
        <w:ind w:left="900" w:right="450" w:hanging="540"/>
        <w:jc w:val="both"/>
        <w:rPr>
          <w:rFonts w:ascii="Times New Roman" w:hAnsi="Times New Roman" w:cs="Times New Roman"/>
          <w:sz w:val="24"/>
          <w:szCs w:val="24"/>
        </w:rPr>
      </w:pPr>
      <w:r w:rsidRPr="00FD3170">
        <w:rPr>
          <w:rFonts w:ascii="Times New Roman" w:hAnsi="Times New Roman" w:cs="Times New Roman"/>
          <w:sz w:val="24"/>
          <w:szCs w:val="24"/>
        </w:rPr>
        <w:t>The accreditation awarding body must be recognized/chartered by the government of the country</w:t>
      </w:r>
      <w:r>
        <w:rPr>
          <w:rFonts w:ascii="Times New Roman" w:hAnsi="Times New Roman" w:cs="Times New Roman"/>
          <w:sz w:val="24"/>
          <w:szCs w:val="24"/>
        </w:rPr>
        <w:t>,</w:t>
      </w:r>
      <w:r w:rsidRPr="00FD3170">
        <w:rPr>
          <w:rFonts w:ascii="Times New Roman" w:hAnsi="Times New Roman" w:cs="Times New Roman"/>
          <w:sz w:val="24"/>
          <w:szCs w:val="24"/>
        </w:rPr>
        <w:t xml:space="preserve"> in which its Head Office is based</w:t>
      </w:r>
      <w:r>
        <w:rPr>
          <w:rFonts w:ascii="Times New Roman" w:hAnsi="Times New Roman" w:cs="Times New Roman"/>
          <w:sz w:val="24"/>
          <w:szCs w:val="24"/>
        </w:rPr>
        <w:t>, or any other country</w:t>
      </w:r>
      <w:r w:rsidRPr="00FD3170">
        <w:rPr>
          <w:rFonts w:ascii="Times New Roman" w:hAnsi="Times New Roman" w:cs="Times New Roman"/>
          <w:sz w:val="24"/>
          <w:szCs w:val="24"/>
        </w:rPr>
        <w:t>.</w:t>
      </w:r>
    </w:p>
    <w:p w:rsidR="001005F0" w:rsidRDefault="001005F0" w:rsidP="00FB28C6">
      <w:pPr>
        <w:pStyle w:val="ListParagraph"/>
        <w:numPr>
          <w:ilvl w:val="0"/>
          <w:numId w:val="29"/>
        </w:numPr>
        <w:spacing w:after="0" w:line="240" w:lineRule="auto"/>
        <w:ind w:left="900" w:right="-180" w:hanging="540"/>
        <w:jc w:val="both"/>
        <w:rPr>
          <w:rFonts w:ascii="Times New Roman" w:hAnsi="Times New Roman" w:cs="Times New Roman"/>
          <w:sz w:val="24"/>
          <w:szCs w:val="24"/>
        </w:rPr>
      </w:pPr>
      <w:r w:rsidRPr="003C4DBA">
        <w:rPr>
          <w:rFonts w:ascii="Times New Roman" w:hAnsi="Times New Roman" w:cs="Times New Roman"/>
          <w:sz w:val="24"/>
          <w:szCs w:val="24"/>
        </w:rPr>
        <w:t>The applications shall be evaluated by the Pre-Qualification EOI Committee, whose recommendations will be treated as final.</w:t>
      </w:r>
    </w:p>
    <w:p w:rsidR="001005F0" w:rsidRPr="001005F0" w:rsidRDefault="001005F0" w:rsidP="00FB28C6">
      <w:pPr>
        <w:pStyle w:val="ListParagraph"/>
        <w:numPr>
          <w:ilvl w:val="0"/>
          <w:numId w:val="29"/>
        </w:numPr>
        <w:tabs>
          <w:tab w:val="left" w:pos="810"/>
        </w:tabs>
        <w:spacing w:after="0" w:line="240" w:lineRule="auto"/>
        <w:ind w:left="900" w:right="-180" w:hanging="540"/>
        <w:jc w:val="both"/>
        <w:rPr>
          <w:rFonts w:ascii="Times New Roman" w:hAnsi="Times New Roman" w:cs="Times New Roman"/>
          <w:sz w:val="24"/>
          <w:szCs w:val="24"/>
        </w:rPr>
      </w:pPr>
      <w:r w:rsidRPr="001005F0">
        <w:rPr>
          <w:rFonts w:ascii="Times New Roman" w:hAnsi="Times New Roman" w:cs="Times New Roman"/>
          <w:sz w:val="24"/>
          <w:szCs w:val="24"/>
        </w:rPr>
        <w:t>The applicants must give full address of their office, with Telephone/Fax Numbers and contact people’s cell numbers etc.</w:t>
      </w:r>
    </w:p>
    <w:p w:rsidR="001005F0" w:rsidRPr="003C4DBA" w:rsidRDefault="001005F0" w:rsidP="00FB28C6">
      <w:pPr>
        <w:pStyle w:val="ListParagraph"/>
        <w:numPr>
          <w:ilvl w:val="0"/>
          <w:numId w:val="29"/>
        </w:numPr>
        <w:spacing w:after="0" w:line="240" w:lineRule="auto"/>
        <w:ind w:left="900" w:hanging="540"/>
        <w:contextualSpacing w:val="0"/>
        <w:jc w:val="both"/>
        <w:rPr>
          <w:rFonts w:ascii="Times New Roman" w:eastAsia="Calibri" w:hAnsi="Times New Roman" w:cs="Times New Roman"/>
          <w:bCs/>
          <w:sz w:val="24"/>
          <w:szCs w:val="24"/>
        </w:rPr>
      </w:pPr>
      <w:r w:rsidRPr="003C4DBA">
        <w:rPr>
          <w:rFonts w:ascii="Times New Roman" w:hAnsi="Times New Roman" w:cs="Times New Roman"/>
          <w:sz w:val="24"/>
          <w:szCs w:val="24"/>
        </w:rPr>
        <w:t>NAVTTC will not be responsible for any costs or expense</w:t>
      </w:r>
      <w:r>
        <w:rPr>
          <w:rFonts w:ascii="Times New Roman" w:hAnsi="Times New Roman" w:cs="Times New Roman"/>
          <w:sz w:val="24"/>
          <w:szCs w:val="24"/>
        </w:rPr>
        <w:t>s</w:t>
      </w:r>
      <w:r w:rsidRPr="003C4DBA">
        <w:rPr>
          <w:rFonts w:ascii="Times New Roman" w:hAnsi="Times New Roman" w:cs="Times New Roman"/>
          <w:sz w:val="24"/>
          <w:szCs w:val="24"/>
        </w:rPr>
        <w:t xml:space="preserve"> incurred by </w:t>
      </w:r>
      <w:proofErr w:type="spellStart"/>
      <w:r w:rsidRPr="003C4DBA">
        <w:rPr>
          <w:rFonts w:ascii="Times New Roman" w:hAnsi="Times New Roman" w:cs="Times New Roman"/>
          <w:sz w:val="24"/>
          <w:szCs w:val="24"/>
        </w:rPr>
        <w:t>applicantsin</w:t>
      </w:r>
      <w:proofErr w:type="spellEnd"/>
      <w:r w:rsidRPr="003C4DBA">
        <w:rPr>
          <w:rFonts w:ascii="Times New Roman" w:hAnsi="Times New Roman" w:cs="Times New Roman"/>
          <w:sz w:val="24"/>
          <w:szCs w:val="24"/>
        </w:rPr>
        <w:t xml:space="preserve"> connection with the preparation or submission of application. </w:t>
      </w:r>
    </w:p>
    <w:p w:rsidR="001005F0" w:rsidRPr="003C4DBA" w:rsidRDefault="001005F0" w:rsidP="00FB28C6">
      <w:pPr>
        <w:pStyle w:val="ListParagraph"/>
        <w:numPr>
          <w:ilvl w:val="0"/>
          <w:numId w:val="29"/>
        </w:numPr>
        <w:spacing w:after="0" w:line="240" w:lineRule="auto"/>
        <w:ind w:left="900" w:hanging="540"/>
        <w:contextualSpacing w:val="0"/>
        <w:jc w:val="both"/>
        <w:rPr>
          <w:rFonts w:ascii="Times New Roman" w:eastAsia="Calibri" w:hAnsi="Times New Roman" w:cs="Times New Roman"/>
          <w:bCs/>
          <w:sz w:val="24"/>
          <w:szCs w:val="24"/>
        </w:rPr>
      </w:pPr>
      <w:r w:rsidRPr="003C4DBA">
        <w:rPr>
          <w:rFonts w:ascii="Times New Roman" w:hAnsi="Times New Roman" w:cs="Times New Roman"/>
          <w:sz w:val="24"/>
          <w:szCs w:val="24"/>
        </w:rPr>
        <w:t xml:space="preserve">The applicants will have to submit an </w:t>
      </w:r>
      <w:r>
        <w:rPr>
          <w:rFonts w:ascii="Times New Roman" w:hAnsi="Times New Roman" w:cs="Times New Roman"/>
          <w:sz w:val="24"/>
          <w:szCs w:val="24"/>
        </w:rPr>
        <w:t xml:space="preserve">undertaking </w:t>
      </w:r>
      <w:r w:rsidRPr="003C4DBA">
        <w:rPr>
          <w:rFonts w:ascii="Times New Roman" w:hAnsi="Times New Roman" w:cs="Times New Roman"/>
          <w:sz w:val="24"/>
          <w:szCs w:val="24"/>
        </w:rPr>
        <w:t xml:space="preserve">that they have not been blacklisted in the past </w:t>
      </w:r>
      <w:r w:rsidRPr="00B838C9">
        <w:rPr>
          <w:rFonts w:ascii="Times New Roman" w:hAnsi="Times New Roman" w:cs="Times New Roman"/>
          <w:sz w:val="24"/>
          <w:szCs w:val="24"/>
        </w:rPr>
        <w:t>by public/private authorities of any country(s) where services were provided by them</w:t>
      </w:r>
      <w:r w:rsidRPr="003C4DBA">
        <w:rPr>
          <w:rFonts w:ascii="Times New Roman" w:hAnsi="Times New Roman" w:cs="Times New Roman"/>
          <w:sz w:val="24"/>
          <w:szCs w:val="24"/>
        </w:rPr>
        <w:t>.</w:t>
      </w:r>
    </w:p>
    <w:p w:rsidR="001005F0" w:rsidRPr="009F0D78" w:rsidRDefault="001005F0" w:rsidP="00FB28C6">
      <w:pPr>
        <w:pStyle w:val="ListParagraph"/>
        <w:numPr>
          <w:ilvl w:val="0"/>
          <w:numId w:val="29"/>
        </w:numPr>
        <w:spacing w:after="0" w:line="240" w:lineRule="auto"/>
        <w:ind w:left="900" w:hanging="540"/>
        <w:contextualSpacing w:val="0"/>
        <w:jc w:val="both"/>
        <w:rPr>
          <w:rFonts w:ascii="Times New Roman" w:hAnsi="Times New Roman" w:cs="Times New Roman"/>
          <w:sz w:val="24"/>
          <w:szCs w:val="24"/>
        </w:rPr>
      </w:pPr>
      <w:r w:rsidRPr="003C4DBA">
        <w:rPr>
          <w:rFonts w:ascii="Times New Roman" w:hAnsi="Times New Roman" w:cs="Times New Roman"/>
          <w:sz w:val="24"/>
          <w:szCs w:val="24"/>
        </w:rPr>
        <w:t xml:space="preserve">The Qualification </w:t>
      </w:r>
      <w:r w:rsidRPr="009F0D78">
        <w:rPr>
          <w:rFonts w:ascii="Times New Roman" w:hAnsi="Times New Roman" w:cs="Times New Roman"/>
          <w:sz w:val="24"/>
          <w:szCs w:val="24"/>
        </w:rPr>
        <w:t>Criteria and Requirement for selection of international accreditation awarding body is given as Annex-III. All the relevant information and the related documents must be provided.</w:t>
      </w:r>
    </w:p>
    <w:p w:rsidR="001005F0" w:rsidRPr="009F0D78" w:rsidRDefault="001005F0" w:rsidP="00FB28C6">
      <w:pPr>
        <w:pStyle w:val="ListParagraph"/>
        <w:numPr>
          <w:ilvl w:val="0"/>
          <w:numId w:val="29"/>
        </w:numPr>
        <w:spacing w:after="0" w:line="240" w:lineRule="auto"/>
        <w:ind w:left="900" w:hanging="540"/>
        <w:contextualSpacing w:val="0"/>
        <w:jc w:val="both"/>
        <w:rPr>
          <w:rFonts w:ascii="Times New Roman" w:eastAsia="Calibri" w:hAnsi="Times New Roman" w:cs="Times New Roman"/>
          <w:sz w:val="24"/>
          <w:szCs w:val="24"/>
        </w:rPr>
      </w:pPr>
      <w:r w:rsidRPr="009F0D78">
        <w:rPr>
          <w:rFonts w:ascii="Times New Roman" w:hAnsi="Times New Roman" w:cs="Times New Roman"/>
          <w:sz w:val="24"/>
          <w:szCs w:val="24"/>
        </w:rPr>
        <w:t>At least 60% marks in the Pre-Qualification Evaluation Criteria (Annex-III) are to be attained for successful prequalification.</w:t>
      </w:r>
    </w:p>
    <w:p w:rsidR="001005F0" w:rsidRPr="009F0D78" w:rsidRDefault="001005F0" w:rsidP="00FB28C6">
      <w:pPr>
        <w:pStyle w:val="ListParagraph"/>
        <w:numPr>
          <w:ilvl w:val="0"/>
          <w:numId w:val="29"/>
        </w:numPr>
        <w:tabs>
          <w:tab w:val="left" w:pos="630"/>
        </w:tabs>
        <w:spacing w:after="0" w:line="240" w:lineRule="auto"/>
        <w:ind w:left="900" w:hanging="540"/>
        <w:contextualSpacing w:val="0"/>
        <w:jc w:val="both"/>
        <w:rPr>
          <w:rFonts w:ascii="Times New Roman" w:hAnsi="Times New Roman" w:cs="Times New Roman"/>
          <w:sz w:val="24"/>
          <w:szCs w:val="24"/>
        </w:rPr>
      </w:pPr>
      <w:r w:rsidRPr="003C4DBA">
        <w:rPr>
          <w:rFonts w:ascii="Times New Roman" w:hAnsi="Times New Roman" w:cs="Times New Roman"/>
          <w:sz w:val="24"/>
          <w:szCs w:val="24"/>
        </w:rPr>
        <w:t>The successful applicant shall be responsible to fulfill all the conditions mentioned in Pre-Qualification EOI document.</w:t>
      </w:r>
    </w:p>
    <w:p w:rsidR="001005F0" w:rsidRDefault="001005F0" w:rsidP="00FB28C6">
      <w:pPr>
        <w:pStyle w:val="ListParagraph"/>
        <w:numPr>
          <w:ilvl w:val="0"/>
          <w:numId w:val="29"/>
        </w:numPr>
        <w:tabs>
          <w:tab w:val="left" w:pos="360"/>
          <w:tab w:val="left" w:pos="810"/>
        </w:tabs>
        <w:spacing w:after="0" w:line="240" w:lineRule="auto"/>
        <w:ind w:left="900" w:hanging="540"/>
        <w:contextualSpacing w:val="0"/>
        <w:jc w:val="both"/>
        <w:rPr>
          <w:rFonts w:ascii="Times New Roman" w:hAnsi="Times New Roman" w:cs="Times New Roman"/>
          <w:sz w:val="24"/>
          <w:szCs w:val="24"/>
        </w:rPr>
      </w:pPr>
      <w:r w:rsidRPr="002E6C31">
        <w:rPr>
          <w:rFonts w:ascii="Times New Roman" w:hAnsi="Times New Roman" w:cs="Times New Roman"/>
          <w:sz w:val="24"/>
          <w:szCs w:val="24"/>
        </w:rPr>
        <w:t>Onl</w:t>
      </w:r>
      <w:r w:rsidR="00C32BDA">
        <w:rPr>
          <w:rFonts w:ascii="Times New Roman" w:hAnsi="Times New Roman" w:cs="Times New Roman"/>
          <w:sz w:val="24"/>
          <w:szCs w:val="24"/>
        </w:rPr>
        <w:t>y successful pre-qualified accreditation awarding bodies</w:t>
      </w:r>
      <w:r w:rsidRPr="002E6C31">
        <w:rPr>
          <w:rFonts w:ascii="Times New Roman" w:hAnsi="Times New Roman" w:cs="Times New Roman"/>
          <w:sz w:val="24"/>
          <w:szCs w:val="24"/>
        </w:rPr>
        <w:t xml:space="preserve"> will be issued RFPs for submission of Technical &amp; Financial Proposals. </w:t>
      </w:r>
    </w:p>
    <w:p w:rsidR="00A022DE" w:rsidRDefault="001005F0" w:rsidP="00FB28C6">
      <w:pPr>
        <w:pStyle w:val="ListParagraph"/>
        <w:numPr>
          <w:ilvl w:val="0"/>
          <w:numId w:val="29"/>
        </w:numPr>
        <w:spacing w:after="0" w:line="240" w:lineRule="auto"/>
        <w:ind w:left="900" w:hanging="540"/>
        <w:contextualSpacing w:val="0"/>
        <w:jc w:val="both"/>
        <w:rPr>
          <w:rFonts w:ascii="Times New Roman" w:hAnsi="Times New Roman" w:cs="Times New Roman"/>
          <w:sz w:val="24"/>
          <w:szCs w:val="24"/>
        </w:rPr>
      </w:pPr>
      <w:r w:rsidRPr="009F0D78">
        <w:rPr>
          <w:rFonts w:ascii="Times New Roman" w:hAnsi="Times New Roman" w:cs="Times New Roman"/>
          <w:sz w:val="24"/>
          <w:szCs w:val="24"/>
        </w:rPr>
        <w:t>Applicants</w:t>
      </w:r>
    </w:p>
    <w:p w:rsidR="001005F0" w:rsidRDefault="001005F0" w:rsidP="00A022DE">
      <w:pPr>
        <w:pStyle w:val="ListParagraph"/>
        <w:spacing w:after="0" w:line="240" w:lineRule="auto"/>
        <w:ind w:left="900"/>
        <w:contextualSpacing w:val="0"/>
        <w:jc w:val="both"/>
        <w:rPr>
          <w:rFonts w:ascii="Times New Roman" w:hAnsi="Times New Roman" w:cs="Times New Roman"/>
          <w:sz w:val="24"/>
          <w:szCs w:val="24"/>
        </w:rPr>
      </w:pPr>
      <w:r>
        <w:rPr>
          <w:rFonts w:ascii="Times New Roman" w:hAnsi="Times New Roman" w:cs="Times New Roman"/>
          <w:sz w:val="24"/>
          <w:szCs w:val="24"/>
        </w:rPr>
        <w:t>Name &amp; Designation</w:t>
      </w:r>
      <w:r w:rsidRPr="009F0D78">
        <w:rPr>
          <w:rFonts w:ascii="Times New Roman" w:hAnsi="Times New Roman" w:cs="Times New Roman"/>
          <w:sz w:val="24"/>
          <w:szCs w:val="24"/>
        </w:rPr>
        <w:t>.</w:t>
      </w:r>
    </w:p>
    <w:p w:rsidR="001005F0" w:rsidRPr="009F0D78" w:rsidRDefault="001005F0" w:rsidP="00FB28C6">
      <w:pPr>
        <w:pStyle w:val="ListParagraph"/>
        <w:numPr>
          <w:ilvl w:val="0"/>
          <w:numId w:val="29"/>
        </w:numPr>
        <w:tabs>
          <w:tab w:val="left" w:pos="720"/>
          <w:tab w:val="left" w:pos="810"/>
        </w:tabs>
        <w:spacing w:after="0" w:line="240" w:lineRule="auto"/>
        <w:ind w:left="900" w:hanging="540"/>
        <w:contextualSpacing w:val="0"/>
        <w:jc w:val="both"/>
        <w:rPr>
          <w:rFonts w:ascii="Times New Roman" w:hAnsi="Times New Roman" w:cs="Times New Roman"/>
          <w:sz w:val="24"/>
          <w:szCs w:val="24"/>
        </w:rPr>
      </w:pPr>
      <w:r w:rsidRPr="003C4DBA">
        <w:rPr>
          <w:rFonts w:ascii="Times New Roman" w:hAnsi="Times New Roman" w:cs="Times New Roman"/>
          <w:sz w:val="24"/>
          <w:szCs w:val="24"/>
        </w:rPr>
        <w:t>Signature:</w:t>
      </w:r>
    </w:p>
    <w:p w:rsidR="001005F0" w:rsidRDefault="001005F0" w:rsidP="00A36E06">
      <w:pPr>
        <w:pStyle w:val="ListParagraph"/>
        <w:spacing w:after="0" w:line="240" w:lineRule="auto"/>
        <w:ind w:left="2160"/>
        <w:contextualSpacing w:val="0"/>
        <w:jc w:val="both"/>
        <w:rPr>
          <w:rFonts w:ascii="Times New Roman" w:hAnsi="Times New Roman" w:cs="Times New Roman"/>
          <w:sz w:val="24"/>
          <w:szCs w:val="24"/>
        </w:rPr>
      </w:pPr>
      <w:r w:rsidRPr="003C4DBA">
        <w:rPr>
          <w:rFonts w:ascii="Times New Roman" w:hAnsi="Times New Roman" w:cs="Times New Roman"/>
          <w:sz w:val="24"/>
          <w:szCs w:val="24"/>
        </w:rPr>
        <w:t>___________________________</w:t>
      </w:r>
    </w:p>
    <w:p w:rsidR="00A36E06" w:rsidRPr="00A022DE" w:rsidRDefault="00A36E06" w:rsidP="00A36E06">
      <w:pPr>
        <w:pStyle w:val="ListParagraph"/>
        <w:spacing w:after="0" w:line="240" w:lineRule="auto"/>
        <w:ind w:left="2160"/>
        <w:contextualSpacing w:val="0"/>
        <w:jc w:val="both"/>
        <w:rPr>
          <w:rFonts w:ascii="Times New Roman" w:eastAsia="Calibri" w:hAnsi="Times New Roman" w:cs="Times New Roman"/>
          <w:bCs/>
          <w:sz w:val="24"/>
          <w:szCs w:val="24"/>
        </w:rPr>
      </w:pPr>
    </w:p>
    <w:p w:rsidR="00F43A2D" w:rsidRPr="00A36E06" w:rsidRDefault="001005F0" w:rsidP="00A36E06">
      <w:pPr>
        <w:pStyle w:val="Default"/>
        <w:rPr>
          <w:rFonts w:ascii="Times New Roman" w:hAnsi="Times New Roman" w:cs="Times New Roman"/>
          <w:b/>
          <w:color w:val="auto"/>
        </w:rPr>
      </w:pPr>
      <w:r w:rsidRPr="00A36E06">
        <w:rPr>
          <w:rFonts w:ascii="Times New Roman" w:hAnsi="Times New Roman" w:cs="Times New Roman"/>
          <w:b/>
          <w:color w:val="auto"/>
        </w:rPr>
        <w:t>16.</w:t>
      </w:r>
      <w:r w:rsidRPr="00A36E06">
        <w:rPr>
          <w:rFonts w:ascii="Times New Roman" w:hAnsi="Times New Roman" w:cs="Times New Roman"/>
          <w:b/>
          <w:color w:val="auto"/>
        </w:rPr>
        <w:tab/>
      </w:r>
      <w:r w:rsidR="003212A7" w:rsidRPr="00A36E06">
        <w:rPr>
          <w:rFonts w:ascii="Times New Roman" w:hAnsi="Times New Roman" w:cs="Times New Roman"/>
          <w:b/>
          <w:color w:val="auto"/>
        </w:rPr>
        <w:tab/>
        <w:t>Signing of the Application and Number of Copies</w:t>
      </w:r>
    </w:p>
    <w:p w:rsidR="00C77172" w:rsidRDefault="00C77172" w:rsidP="001005F0">
      <w:pPr>
        <w:pStyle w:val="Default"/>
        <w:tabs>
          <w:tab w:val="left" w:pos="0"/>
        </w:tabs>
        <w:jc w:val="both"/>
        <w:rPr>
          <w:rFonts w:ascii="Times New Roman" w:hAnsi="Times New Roman" w:cs="Times New Roman"/>
        </w:rPr>
      </w:pPr>
    </w:p>
    <w:p w:rsidR="003212A7" w:rsidRPr="002E6C31" w:rsidRDefault="003212A7" w:rsidP="001005F0">
      <w:pPr>
        <w:pStyle w:val="Default"/>
        <w:tabs>
          <w:tab w:val="left" w:pos="0"/>
        </w:tabs>
        <w:jc w:val="both"/>
        <w:rPr>
          <w:rFonts w:ascii="Times New Roman" w:hAnsi="Times New Roman" w:cs="Times New Roman"/>
        </w:rPr>
      </w:pPr>
      <w:r w:rsidRPr="002E6C31">
        <w:rPr>
          <w:rFonts w:ascii="Times New Roman" w:hAnsi="Times New Roman" w:cs="Times New Roman"/>
        </w:rPr>
        <w:t xml:space="preserve">The applicants shall prepare two copies of the </w:t>
      </w:r>
      <w:r w:rsidRPr="002E6C31">
        <w:rPr>
          <w:rFonts w:ascii="Times New Roman" w:hAnsi="Times New Roman" w:cs="Times New Roman"/>
          <w:color w:val="auto"/>
        </w:rPr>
        <w:t>application</w:t>
      </w:r>
      <w:r w:rsidRPr="002E6C31">
        <w:rPr>
          <w:rFonts w:ascii="Times New Roman" w:hAnsi="Times New Roman" w:cs="Times New Roman"/>
        </w:rPr>
        <w:t xml:space="preserve">, clearly marking each “Original </w:t>
      </w:r>
      <w:r w:rsidR="00466087" w:rsidRPr="002E6C31">
        <w:rPr>
          <w:rFonts w:ascii="Times New Roman" w:hAnsi="Times New Roman" w:cs="Times New Roman"/>
        </w:rPr>
        <w:t>Application</w:t>
      </w:r>
      <w:r w:rsidRPr="002E6C31">
        <w:rPr>
          <w:rFonts w:ascii="Times New Roman" w:hAnsi="Times New Roman" w:cs="Times New Roman"/>
        </w:rPr>
        <w:t xml:space="preserve">” and “Copy of </w:t>
      </w:r>
      <w:r w:rsidR="00466087" w:rsidRPr="002E6C31">
        <w:rPr>
          <w:rFonts w:ascii="Times New Roman" w:hAnsi="Times New Roman" w:cs="Times New Roman"/>
        </w:rPr>
        <w:t>Application</w:t>
      </w:r>
      <w:r w:rsidRPr="002E6C31">
        <w:rPr>
          <w:rFonts w:ascii="Times New Roman" w:hAnsi="Times New Roman" w:cs="Times New Roman"/>
        </w:rPr>
        <w:t xml:space="preserve">” as appropriate. In the event of any discrepancy between them, the original shall govern. </w:t>
      </w:r>
    </w:p>
    <w:p w:rsidR="003212A7" w:rsidRPr="00A022DE" w:rsidRDefault="003212A7" w:rsidP="007D0847">
      <w:pPr>
        <w:pStyle w:val="Default"/>
        <w:tabs>
          <w:tab w:val="left" w:pos="0"/>
        </w:tabs>
        <w:jc w:val="both"/>
        <w:rPr>
          <w:rFonts w:ascii="Times New Roman" w:hAnsi="Times New Roman" w:cs="Times New Roman"/>
          <w:color w:val="auto"/>
        </w:rPr>
      </w:pPr>
      <w:r w:rsidRPr="002E6C31">
        <w:rPr>
          <w:rFonts w:ascii="Times New Roman" w:hAnsi="Times New Roman" w:cs="Times New Roman"/>
        </w:rPr>
        <w:lastRenderedPageBreak/>
        <w:t xml:space="preserve">The two copies of the </w:t>
      </w:r>
      <w:proofErr w:type="spellStart"/>
      <w:r w:rsidR="00466087" w:rsidRPr="002E6C31">
        <w:rPr>
          <w:rFonts w:ascii="Times New Roman" w:hAnsi="Times New Roman" w:cs="Times New Roman"/>
        </w:rPr>
        <w:t>application</w:t>
      </w:r>
      <w:r w:rsidRPr="00A022DE">
        <w:rPr>
          <w:rFonts w:ascii="Times New Roman" w:hAnsi="Times New Roman" w:cs="Times New Roman"/>
          <w:color w:val="auto"/>
        </w:rPr>
        <w:t>shall</w:t>
      </w:r>
      <w:proofErr w:type="spellEnd"/>
      <w:r w:rsidRPr="00A022DE">
        <w:rPr>
          <w:rFonts w:ascii="Times New Roman" w:hAnsi="Times New Roman" w:cs="Times New Roman"/>
          <w:color w:val="auto"/>
        </w:rPr>
        <w:t xml:space="preserve"> be typed or written in indelible ink and shall be signed by the applicants or a person or persons duly </w:t>
      </w:r>
      <w:proofErr w:type="spellStart"/>
      <w:r w:rsidRPr="00A022DE">
        <w:rPr>
          <w:rFonts w:ascii="Times New Roman" w:hAnsi="Times New Roman" w:cs="Times New Roman"/>
          <w:color w:val="auto"/>
        </w:rPr>
        <w:t>authorized</w:t>
      </w:r>
      <w:r w:rsidR="007D0847" w:rsidRPr="00A022DE">
        <w:rPr>
          <w:rFonts w:asciiTheme="majorBidi" w:hAnsiTheme="majorBidi" w:cstheme="majorBidi"/>
          <w:color w:val="auto"/>
          <w:spacing w:val="-5"/>
        </w:rPr>
        <w:t>to</w:t>
      </w:r>
      <w:proofErr w:type="spellEnd"/>
      <w:r w:rsidR="007D0847" w:rsidRPr="00A022DE">
        <w:rPr>
          <w:rFonts w:asciiTheme="majorBidi" w:hAnsiTheme="majorBidi" w:cstheme="majorBidi"/>
          <w:color w:val="auto"/>
          <w:spacing w:val="-5"/>
        </w:rPr>
        <w:t xml:space="preserve"> sign on behalf of the applicant. In case the applicant is a JV, the application shall be signed by an authorized representative of the JV on behalf of the JV and so as to be legally binding on all the members as evidenced by a power of attorney signed by their legally authorized signatories.</w:t>
      </w:r>
    </w:p>
    <w:p w:rsidR="007D0847" w:rsidRPr="00A022DE" w:rsidRDefault="002D77E2" w:rsidP="007D0847">
      <w:pPr>
        <w:pStyle w:val="Default"/>
        <w:tabs>
          <w:tab w:val="left" w:pos="0"/>
        </w:tabs>
        <w:jc w:val="both"/>
        <w:rPr>
          <w:rFonts w:asciiTheme="majorBidi" w:hAnsiTheme="majorBidi" w:cstheme="majorBidi"/>
          <w:color w:val="auto"/>
        </w:rPr>
      </w:pPr>
      <w:r>
        <w:rPr>
          <w:rFonts w:asciiTheme="majorBidi" w:hAnsiTheme="majorBidi" w:cstheme="majorBidi"/>
          <w:color w:val="auto"/>
          <w:spacing w:val="-2"/>
        </w:rPr>
        <w:t>The a</w:t>
      </w:r>
      <w:r w:rsidR="007D0847" w:rsidRPr="00A022DE">
        <w:rPr>
          <w:rFonts w:asciiTheme="majorBidi" w:hAnsiTheme="majorBidi" w:cstheme="majorBidi"/>
          <w:color w:val="auto"/>
          <w:spacing w:val="-2"/>
        </w:rPr>
        <w:t xml:space="preserve">pplicant shall submit copies of the signed original application, in the number specified </w:t>
      </w:r>
      <w:r w:rsidR="007D0847" w:rsidRPr="002D77E2">
        <w:rPr>
          <w:rFonts w:asciiTheme="majorBidi" w:hAnsiTheme="majorBidi" w:cstheme="majorBidi"/>
          <w:bCs/>
          <w:color w:val="auto"/>
          <w:spacing w:val="-2"/>
        </w:rPr>
        <w:t xml:space="preserve">in the PDS (2), and clearly mark them “COPY”. In the event of any discrepancy between </w:t>
      </w:r>
      <w:r w:rsidR="007D0847" w:rsidRPr="002D77E2">
        <w:rPr>
          <w:rFonts w:asciiTheme="majorBidi" w:hAnsiTheme="majorBidi" w:cstheme="majorBidi"/>
          <w:bCs/>
          <w:color w:val="auto"/>
          <w:spacing w:val="-6"/>
        </w:rPr>
        <w:t>the original and</w:t>
      </w:r>
      <w:r w:rsidR="007D0847" w:rsidRPr="00A022DE">
        <w:rPr>
          <w:rFonts w:asciiTheme="majorBidi" w:hAnsiTheme="majorBidi" w:cstheme="majorBidi"/>
          <w:color w:val="auto"/>
          <w:spacing w:val="-6"/>
        </w:rPr>
        <w:t xml:space="preserve"> the copies, the original shall prevail.</w:t>
      </w:r>
    </w:p>
    <w:p w:rsidR="007D0847" w:rsidRPr="002D77E2" w:rsidRDefault="007D0847" w:rsidP="007D0847">
      <w:pPr>
        <w:pStyle w:val="Default"/>
        <w:tabs>
          <w:tab w:val="left" w:pos="0"/>
        </w:tabs>
        <w:jc w:val="both"/>
        <w:rPr>
          <w:rFonts w:asciiTheme="majorBidi" w:hAnsiTheme="majorBidi" w:cstheme="majorBidi"/>
          <w:bCs/>
          <w:color w:val="auto"/>
        </w:rPr>
      </w:pPr>
      <w:r w:rsidRPr="00A022DE">
        <w:rPr>
          <w:rFonts w:asciiTheme="majorBidi" w:hAnsiTheme="majorBidi" w:cstheme="majorBidi"/>
          <w:color w:val="auto"/>
          <w:spacing w:val="-6"/>
        </w:rPr>
        <w:t xml:space="preserve">When the </w:t>
      </w:r>
      <w:r w:rsidRPr="00A022DE">
        <w:rPr>
          <w:rFonts w:asciiTheme="majorBidi" w:hAnsiTheme="majorBidi" w:cstheme="majorBidi"/>
          <w:color w:val="auto"/>
        </w:rPr>
        <w:t>applications are submitted electronically, t</w:t>
      </w:r>
      <w:r w:rsidR="002D77E2">
        <w:rPr>
          <w:rFonts w:asciiTheme="majorBidi" w:hAnsiTheme="majorBidi" w:cstheme="majorBidi"/>
          <w:color w:val="auto"/>
          <w:spacing w:val="-2"/>
        </w:rPr>
        <w:t>he a</w:t>
      </w:r>
      <w:r w:rsidRPr="00A022DE">
        <w:rPr>
          <w:rFonts w:asciiTheme="majorBidi" w:hAnsiTheme="majorBidi" w:cstheme="majorBidi"/>
          <w:color w:val="auto"/>
          <w:spacing w:val="-2"/>
        </w:rPr>
        <w:t xml:space="preserve">pplicant shall submit ORIGINAL and COPIES </w:t>
      </w:r>
      <w:r w:rsidRPr="00A022DE">
        <w:rPr>
          <w:rFonts w:asciiTheme="majorBidi" w:hAnsiTheme="majorBidi" w:cstheme="majorBidi"/>
          <w:color w:val="auto"/>
        </w:rPr>
        <w:t xml:space="preserve">in accordance with the procedures specified </w:t>
      </w:r>
      <w:r w:rsidRPr="002D77E2">
        <w:rPr>
          <w:rFonts w:asciiTheme="majorBidi" w:hAnsiTheme="majorBidi" w:cstheme="majorBidi"/>
          <w:bCs/>
          <w:color w:val="auto"/>
        </w:rPr>
        <w:t>in the PDS.</w:t>
      </w:r>
    </w:p>
    <w:p w:rsidR="003212A7" w:rsidRPr="00A022DE" w:rsidRDefault="003212A7" w:rsidP="006D3CC3">
      <w:pPr>
        <w:pStyle w:val="Default"/>
        <w:tabs>
          <w:tab w:val="left" w:pos="0"/>
        </w:tabs>
        <w:jc w:val="both"/>
        <w:rPr>
          <w:rFonts w:ascii="Times New Roman" w:hAnsi="Times New Roman" w:cs="Times New Roman"/>
          <w:color w:val="auto"/>
        </w:rPr>
      </w:pPr>
      <w:r w:rsidRPr="00A022DE">
        <w:rPr>
          <w:rFonts w:ascii="Times New Roman" w:hAnsi="Times New Roman" w:cs="Times New Roman"/>
          <w:color w:val="auto"/>
        </w:rPr>
        <w:t>A</w:t>
      </w:r>
      <w:r w:rsidR="001005F0" w:rsidRPr="00A022DE">
        <w:rPr>
          <w:rFonts w:ascii="Times New Roman" w:hAnsi="Times New Roman" w:cs="Times New Roman"/>
          <w:color w:val="auto"/>
        </w:rPr>
        <w:t>n</w:t>
      </w:r>
      <w:r w:rsidRPr="00A022DE">
        <w:rPr>
          <w:rFonts w:ascii="Times New Roman" w:hAnsi="Times New Roman" w:cs="Times New Roman"/>
          <w:color w:val="auto"/>
        </w:rPr>
        <w:t xml:space="preserve"> application shall contain no interlineations, erasures, or overwriting except, as necessary to correct errors made by the applicants, in which case such corrections shall be initialed by the person or persons signing the application.</w:t>
      </w:r>
    </w:p>
    <w:p w:rsidR="00A36E06" w:rsidRPr="00A022DE" w:rsidRDefault="00A36E06" w:rsidP="006D3CC3">
      <w:pPr>
        <w:pStyle w:val="Default"/>
        <w:tabs>
          <w:tab w:val="left" w:pos="0"/>
        </w:tabs>
        <w:jc w:val="both"/>
        <w:rPr>
          <w:rFonts w:ascii="Times New Roman" w:hAnsi="Times New Roman" w:cs="Times New Roman"/>
          <w:color w:val="auto"/>
        </w:rPr>
      </w:pPr>
    </w:p>
    <w:p w:rsidR="003212A7" w:rsidRPr="00A022DE" w:rsidRDefault="003212A7" w:rsidP="00A36E06">
      <w:pPr>
        <w:pStyle w:val="Default"/>
        <w:rPr>
          <w:rFonts w:ascii="Times New Roman" w:hAnsi="Times New Roman" w:cs="Times New Roman"/>
          <w:b/>
          <w:color w:val="auto"/>
        </w:rPr>
      </w:pPr>
      <w:r w:rsidRPr="00A022DE">
        <w:rPr>
          <w:rFonts w:ascii="Times New Roman" w:hAnsi="Times New Roman" w:cs="Times New Roman"/>
          <w:b/>
          <w:color w:val="auto"/>
        </w:rPr>
        <w:t>17</w:t>
      </w:r>
      <w:r w:rsidR="001005F0" w:rsidRPr="00A022DE">
        <w:rPr>
          <w:rFonts w:ascii="Times New Roman" w:hAnsi="Times New Roman" w:cs="Times New Roman"/>
          <w:b/>
          <w:color w:val="auto"/>
        </w:rPr>
        <w:t>.</w:t>
      </w:r>
      <w:r w:rsidRPr="00A022DE">
        <w:rPr>
          <w:rFonts w:ascii="Times New Roman" w:hAnsi="Times New Roman" w:cs="Times New Roman"/>
          <w:b/>
          <w:color w:val="auto"/>
        </w:rPr>
        <w:tab/>
        <w:t>Sealing and Identification of Applications</w:t>
      </w:r>
    </w:p>
    <w:p w:rsidR="00C77172" w:rsidRPr="00A022DE" w:rsidRDefault="00C77172" w:rsidP="009914A6">
      <w:pPr>
        <w:pStyle w:val="Default"/>
        <w:tabs>
          <w:tab w:val="left" w:pos="0"/>
          <w:tab w:val="left" w:pos="90"/>
        </w:tabs>
        <w:jc w:val="both"/>
        <w:rPr>
          <w:rFonts w:ascii="Times New Roman" w:hAnsi="Times New Roman" w:cs="Times New Roman"/>
          <w:color w:val="auto"/>
        </w:rPr>
      </w:pPr>
    </w:p>
    <w:p w:rsidR="003212A7" w:rsidRPr="00A022DE" w:rsidRDefault="00355857" w:rsidP="009914A6">
      <w:pPr>
        <w:pStyle w:val="Default"/>
        <w:tabs>
          <w:tab w:val="left" w:pos="0"/>
          <w:tab w:val="left" w:pos="90"/>
        </w:tabs>
        <w:jc w:val="both"/>
        <w:rPr>
          <w:rFonts w:ascii="Times New Roman" w:hAnsi="Times New Roman" w:cs="Times New Roman"/>
          <w:color w:val="auto"/>
        </w:rPr>
      </w:pPr>
      <w:r w:rsidRPr="00A022DE">
        <w:rPr>
          <w:rFonts w:ascii="Times New Roman" w:hAnsi="Times New Roman" w:cs="Times New Roman"/>
          <w:color w:val="auto"/>
        </w:rPr>
        <w:t>T</w:t>
      </w:r>
      <w:r w:rsidR="003212A7" w:rsidRPr="00A022DE">
        <w:rPr>
          <w:rFonts w:ascii="Times New Roman" w:hAnsi="Times New Roman" w:cs="Times New Roman"/>
          <w:color w:val="auto"/>
        </w:rPr>
        <w:t xml:space="preserve">he applicant shall seal the application in an envelope, as detailed below. </w:t>
      </w:r>
    </w:p>
    <w:p w:rsidR="003212A7" w:rsidRPr="00A022DE" w:rsidRDefault="003212A7" w:rsidP="009914A6">
      <w:pPr>
        <w:pStyle w:val="Default"/>
        <w:rPr>
          <w:rFonts w:ascii="Times New Roman" w:hAnsi="Times New Roman" w:cs="Times New Roman"/>
          <w:color w:val="auto"/>
        </w:rPr>
      </w:pPr>
      <w:r w:rsidRPr="00A022DE">
        <w:rPr>
          <w:rFonts w:ascii="Times New Roman" w:hAnsi="Times New Roman" w:cs="Times New Roman"/>
          <w:color w:val="auto"/>
        </w:rPr>
        <w:t xml:space="preserve">The sealed envelope shall be addressed </w:t>
      </w:r>
      <w:proofErr w:type="gramStart"/>
      <w:r w:rsidRPr="00A022DE">
        <w:rPr>
          <w:rFonts w:ascii="Times New Roman" w:hAnsi="Times New Roman" w:cs="Times New Roman"/>
          <w:color w:val="auto"/>
        </w:rPr>
        <w:t xml:space="preserve">to </w:t>
      </w:r>
      <w:r w:rsidR="00A022DE">
        <w:rPr>
          <w:rFonts w:ascii="Times New Roman" w:hAnsi="Times New Roman" w:cs="Times New Roman"/>
          <w:color w:val="auto"/>
        </w:rPr>
        <w:t>:</w:t>
      </w:r>
      <w:proofErr w:type="gramEnd"/>
    </w:p>
    <w:p w:rsidR="003212A7" w:rsidRPr="00A022DE" w:rsidRDefault="003212A7" w:rsidP="009914A6">
      <w:pPr>
        <w:pStyle w:val="Default"/>
        <w:tabs>
          <w:tab w:val="left" w:pos="0"/>
        </w:tabs>
        <w:ind w:left="720"/>
        <w:jc w:val="both"/>
        <w:rPr>
          <w:rFonts w:ascii="Times New Roman" w:hAnsi="Times New Roman" w:cs="Times New Roman"/>
          <w:color w:val="auto"/>
        </w:rPr>
      </w:pPr>
    </w:p>
    <w:p w:rsidR="00A36E06" w:rsidRDefault="003212A7" w:rsidP="009914A6">
      <w:pPr>
        <w:pStyle w:val="Default"/>
        <w:tabs>
          <w:tab w:val="left" w:pos="0"/>
        </w:tabs>
        <w:jc w:val="center"/>
        <w:rPr>
          <w:rFonts w:ascii="Times New Roman" w:hAnsi="Times New Roman" w:cs="Times New Roman"/>
          <w:b/>
        </w:rPr>
      </w:pPr>
      <w:r w:rsidRPr="002E6C31">
        <w:rPr>
          <w:rFonts w:ascii="Times New Roman" w:hAnsi="Times New Roman" w:cs="Times New Roman"/>
          <w:b/>
        </w:rPr>
        <w:tab/>
        <w:t xml:space="preserve">Dr. Khalid Mahmood, </w:t>
      </w:r>
    </w:p>
    <w:p w:rsidR="00A36E06" w:rsidRDefault="003212A7" w:rsidP="009914A6">
      <w:pPr>
        <w:pStyle w:val="Default"/>
        <w:tabs>
          <w:tab w:val="left" w:pos="0"/>
        </w:tabs>
        <w:jc w:val="center"/>
        <w:rPr>
          <w:rFonts w:ascii="Times New Roman" w:hAnsi="Times New Roman" w:cs="Times New Roman"/>
          <w:b/>
        </w:rPr>
      </w:pPr>
      <w:r w:rsidRPr="002E6C31">
        <w:rPr>
          <w:rFonts w:ascii="Times New Roman" w:hAnsi="Times New Roman" w:cs="Times New Roman"/>
          <w:b/>
        </w:rPr>
        <w:t>Director General (AC&amp;IC) /</w:t>
      </w:r>
    </w:p>
    <w:p w:rsidR="003212A7" w:rsidRPr="002E6C31" w:rsidRDefault="003212A7" w:rsidP="009914A6">
      <w:pPr>
        <w:pStyle w:val="Default"/>
        <w:tabs>
          <w:tab w:val="left" w:pos="0"/>
        </w:tabs>
        <w:jc w:val="center"/>
        <w:rPr>
          <w:rFonts w:ascii="Times New Roman" w:hAnsi="Times New Roman" w:cs="Times New Roman"/>
          <w:b/>
        </w:rPr>
      </w:pPr>
      <w:r w:rsidRPr="002E6C31">
        <w:rPr>
          <w:rFonts w:ascii="Times New Roman" w:hAnsi="Times New Roman" w:cs="Times New Roman"/>
          <w:b/>
        </w:rPr>
        <w:t>NAVTTC Representative at Islamabad Pakistan</w:t>
      </w:r>
    </w:p>
    <w:p w:rsidR="003212A7" w:rsidRPr="002E6C31" w:rsidRDefault="003212A7" w:rsidP="009914A6">
      <w:pPr>
        <w:pStyle w:val="Default"/>
        <w:tabs>
          <w:tab w:val="left" w:pos="0"/>
        </w:tabs>
        <w:jc w:val="center"/>
        <w:rPr>
          <w:rFonts w:ascii="Times New Roman" w:hAnsi="Times New Roman" w:cs="Times New Roman"/>
          <w:b/>
        </w:rPr>
      </w:pPr>
      <w:proofErr w:type="gramStart"/>
      <w:r w:rsidRPr="002E6C31">
        <w:rPr>
          <w:rFonts w:ascii="Times New Roman" w:hAnsi="Times New Roman" w:cs="Times New Roman"/>
          <w:b/>
        </w:rPr>
        <w:t>and</w:t>
      </w:r>
      <w:proofErr w:type="gramEnd"/>
      <w:r w:rsidRPr="002E6C31">
        <w:rPr>
          <w:rFonts w:ascii="Times New Roman" w:hAnsi="Times New Roman" w:cs="Times New Roman"/>
          <w:b/>
        </w:rPr>
        <w:t>,</w:t>
      </w:r>
    </w:p>
    <w:p w:rsidR="00A022DE" w:rsidRDefault="003212A7" w:rsidP="009914A6">
      <w:pPr>
        <w:pStyle w:val="Default"/>
        <w:tabs>
          <w:tab w:val="left" w:pos="0"/>
        </w:tabs>
        <w:jc w:val="center"/>
        <w:rPr>
          <w:rFonts w:ascii="Times New Roman" w:hAnsi="Times New Roman" w:cs="Times New Roman"/>
          <w:b/>
        </w:rPr>
      </w:pPr>
      <w:r w:rsidRPr="002E6C31">
        <w:rPr>
          <w:rFonts w:ascii="Times New Roman" w:hAnsi="Times New Roman" w:cs="Times New Roman"/>
          <w:b/>
        </w:rPr>
        <w:tab/>
      </w:r>
      <w:proofErr w:type="gramStart"/>
      <w:r w:rsidRPr="002E6C31">
        <w:rPr>
          <w:rFonts w:ascii="Times New Roman" w:hAnsi="Times New Roman" w:cs="Times New Roman"/>
          <w:b/>
        </w:rPr>
        <w:t>marked</w:t>
      </w:r>
      <w:proofErr w:type="gramEnd"/>
      <w:r w:rsidRPr="002E6C31">
        <w:rPr>
          <w:rFonts w:ascii="Times New Roman" w:hAnsi="Times New Roman" w:cs="Times New Roman"/>
          <w:b/>
        </w:rPr>
        <w:t xml:space="preserve"> with </w:t>
      </w:r>
    </w:p>
    <w:p w:rsidR="003212A7" w:rsidRPr="00A022DE" w:rsidRDefault="003212A7" w:rsidP="009914A6">
      <w:pPr>
        <w:pStyle w:val="Default"/>
        <w:tabs>
          <w:tab w:val="left" w:pos="0"/>
        </w:tabs>
        <w:jc w:val="center"/>
        <w:rPr>
          <w:rFonts w:ascii="Times New Roman" w:hAnsi="Times New Roman" w:cs="Times New Roman"/>
          <w:b/>
          <w:color w:val="auto"/>
        </w:rPr>
      </w:pPr>
      <w:r w:rsidRPr="002E6C31">
        <w:rPr>
          <w:rFonts w:ascii="Times New Roman" w:hAnsi="Times New Roman" w:cs="Times New Roman"/>
          <w:b/>
        </w:rPr>
        <w:t>– “2021/</w:t>
      </w:r>
      <w:r w:rsidR="00E43E33" w:rsidRPr="001005F0">
        <w:rPr>
          <w:rFonts w:ascii="Times New Roman" w:hAnsi="Times New Roman" w:cs="Times New Roman"/>
          <w:b/>
          <w:color w:val="auto"/>
        </w:rPr>
        <w:t>Pre-Qualification</w:t>
      </w:r>
      <w:r w:rsidR="001005F0">
        <w:rPr>
          <w:rFonts w:ascii="Times New Roman" w:hAnsi="Times New Roman" w:cs="Times New Roman"/>
          <w:b/>
        </w:rPr>
        <w:t>/</w:t>
      </w:r>
      <w:r w:rsidR="001005F0" w:rsidRPr="00A022DE">
        <w:rPr>
          <w:rFonts w:ascii="Times New Roman" w:hAnsi="Times New Roman" w:cs="Times New Roman"/>
          <w:b/>
          <w:color w:val="auto"/>
        </w:rPr>
        <w:t>NAVTTC/</w:t>
      </w:r>
      <w:proofErr w:type="gramStart"/>
      <w:r w:rsidR="001005F0" w:rsidRPr="00A022DE">
        <w:rPr>
          <w:rFonts w:ascii="Times New Roman" w:hAnsi="Times New Roman" w:cs="Times New Roman"/>
          <w:b/>
          <w:color w:val="auto"/>
        </w:rPr>
        <w:t>F.NO.1(</w:t>
      </w:r>
      <w:proofErr w:type="gramEnd"/>
      <w:r w:rsidR="001005F0" w:rsidRPr="00A022DE">
        <w:rPr>
          <w:rFonts w:ascii="Times New Roman" w:hAnsi="Times New Roman" w:cs="Times New Roman"/>
          <w:b/>
          <w:color w:val="auto"/>
        </w:rPr>
        <w:t>126)2019/IC</w:t>
      </w:r>
      <w:r w:rsidRPr="00A022DE">
        <w:rPr>
          <w:rFonts w:ascii="Times New Roman" w:hAnsi="Times New Roman" w:cs="Times New Roman"/>
          <w:b/>
          <w:color w:val="auto"/>
        </w:rPr>
        <w:t xml:space="preserve">, </w:t>
      </w:r>
      <w:r w:rsidR="001005F0" w:rsidRPr="00A022DE">
        <w:rPr>
          <w:rFonts w:ascii="Times New Roman" w:hAnsi="Times New Roman" w:cs="Times New Roman"/>
          <w:b/>
          <w:color w:val="auto"/>
        </w:rPr>
        <w:t>“</w:t>
      </w:r>
      <w:r w:rsidRPr="00A022DE">
        <w:rPr>
          <w:rFonts w:ascii="Times New Roman" w:hAnsi="Times New Roman" w:cs="Times New Roman"/>
          <w:b/>
          <w:color w:val="auto"/>
        </w:rPr>
        <w:t>Services for “International Accreditation of TVET institutions in Pakistan”.</w:t>
      </w:r>
    </w:p>
    <w:p w:rsidR="003212A7" w:rsidRPr="00A022DE" w:rsidRDefault="003212A7" w:rsidP="009914A6">
      <w:pPr>
        <w:pStyle w:val="Default"/>
        <w:tabs>
          <w:tab w:val="left" w:pos="0"/>
        </w:tabs>
        <w:jc w:val="center"/>
        <w:rPr>
          <w:rFonts w:ascii="Times New Roman" w:hAnsi="Times New Roman" w:cs="Times New Roman"/>
          <w:b/>
          <w:color w:val="auto"/>
        </w:rPr>
      </w:pPr>
    </w:p>
    <w:p w:rsidR="003212A7" w:rsidRPr="00A022DE" w:rsidRDefault="003212A7" w:rsidP="001005F0">
      <w:pPr>
        <w:pStyle w:val="Default"/>
        <w:ind w:left="360"/>
        <w:jc w:val="center"/>
        <w:rPr>
          <w:rFonts w:ascii="Times New Roman" w:hAnsi="Times New Roman" w:cs="Times New Roman"/>
          <w:b/>
          <w:color w:val="auto"/>
        </w:rPr>
      </w:pPr>
      <w:r w:rsidRPr="00A022DE">
        <w:rPr>
          <w:rFonts w:ascii="Times New Roman" w:hAnsi="Times New Roman" w:cs="Times New Roman"/>
          <w:b/>
          <w:bCs/>
          <w:color w:val="auto"/>
        </w:rPr>
        <w:t>Do not open until</w:t>
      </w:r>
      <w:r w:rsidR="009A08DF">
        <w:rPr>
          <w:rFonts w:ascii="Times New Roman" w:hAnsi="Times New Roman" w:cs="Times New Roman"/>
          <w:b/>
          <w:bCs/>
          <w:color w:val="auto"/>
        </w:rPr>
        <w:t xml:space="preserve"> </w:t>
      </w:r>
      <w:r w:rsidR="009A08DF" w:rsidRPr="009A08DF">
        <w:rPr>
          <w:rFonts w:ascii="Times New Roman" w:hAnsi="Times New Roman" w:cs="Times New Roman"/>
          <w:b/>
          <w:bCs/>
          <w:color w:val="auto"/>
        </w:rPr>
        <w:t>28-</w:t>
      </w:r>
      <w:r w:rsidR="001005F0" w:rsidRPr="009A08DF">
        <w:rPr>
          <w:rFonts w:ascii="Times New Roman" w:hAnsi="Times New Roman" w:cs="Times New Roman"/>
          <w:b/>
          <w:bCs/>
          <w:color w:val="auto"/>
        </w:rPr>
        <w:t>4</w:t>
      </w:r>
      <w:r w:rsidR="009A08DF" w:rsidRPr="009A08DF">
        <w:rPr>
          <w:rFonts w:ascii="Times New Roman" w:hAnsi="Times New Roman" w:cs="Times New Roman"/>
          <w:b/>
          <w:bCs/>
          <w:color w:val="auto"/>
        </w:rPr>
        <w:t>-</w:t>
      </w:r>
      <w:r w:rsidR="002D77E2" w:rsidRPr="009A08DF">
        <w:rPr>
          <w:rFonts w:ascii="Times New Roman" w:hAnsi="Times New Roman" w:cs="Times New Roman"/>
          <w:b/>
          <w:bCs/>
          <w:color w:val="auto"/>
        </w:rPr>
        <w:t>2022,</w:t>
      </w:r>
      <w:r w:rsidR="002D77E2">
        <w:rPr>
          <w:rFonts w:ascii="Times New Roman" w:hAnsi="Times New Roman" w:cs="Times New Roman"/>
          <w:b/>
          <w:bCs/>
          <w:color w:val="auto"/>
        </w:rPr>
        <w:t xml:space="preserve"> 14</w:t>
      </w:r>
      <w:r w:rsidR="00792E72">
        <w:rPr>
          <w:rFonts w:ascii="Times New Roman" w:hAnsi="Times New Roman" w:cs="Times New Roman"/>
          <w:b/>
          <w:bCs/>
          <w:color w:val="auto"/>
        </w:rPr>
        <w:t>.3</w:t>
      </w:r>
      <w:r w:rsidRPr="00A022DE">
        <w:rPr>
          <w:rFonts w:ascii="Times New Roman" w:hAnsi="Times New Roman" w:cs="Times New Roman"/>
          <w:b/>
          <w:bCs/>
          <w:color w:val="auto"/>
        </w:rPr>
        <w:t>0 hours</w:t>
      </w:r>
      <w:r w:rsidR="002D77E2">
        <w:rPr>
          <w:rFonts w:ascii="Times New Roman" w:hAnsi="Times New Roman" w:cs="Times New Roman"/>
          <w:b/>
          <w:bCs/>
          <w:color w:val="auto"/>
        </w:rPr>
        <w:t xml:space="preserve"> (PST)</w:t>
      </w:r>
      <w:r w:rsidRPr="00A022DE">
        <w:rPr>
          <w:rFonts w:ascii="Times New Roman" w:hAnsi="Times New Roman" w:cs="Times New Roman"/>
          <w:b/>
          <w:bCs/>
          <w:color w:val="auto"/>
        </w:rPr>
        <w:t>.</w:t>
      </w:r>
    </w:p>
    <w:p w:rsidR="003212A7" w:rsidRPr="00A022DE" w:rsidRDefault="003212A7" w:rsidP="009914A6">
      <w:pPr>
        <w:pStyle w:val="Default"/>
        <w:ind w:left="360"/>
        <w:jc w:val="center"/>
        <w:rPr>
          <w:rFonts w:ascii="Times New Roman" w:hAnsi="Times New Roman" w:cs="Times New Roman"/>
          <w:b/>
          <w:color w:val="auto"/>
        </w:rPr>
      </w:pPr>
      <w:proofErr w:type="gramStart"/>
      <w:r w:rsidRPr="00A022DE">
        <w:rPr>
          <w:rFonts w:ascii="Times New Roman" w:hAnsi="Times New Roman" w:cs="Times New Roman"/>
          <w:b/>
          <w:color w:val="auto"/>
        </w:rPr>
        <w:t>and</w:t>
      </w:r>
      <w:proofErr w:type="gramEnd"/>
      <w:r w:rsidRPr="00A022DE">
        <w:rPr>
          <w:rFonts w:ascii="Times New Roman" w:hAnsi="Times New Roman" w:cs="Times New Roman"/>
          <w:b/>
          <w:color w:val="auto"/>
        </w:rPr>
        <w:t>,</w:t>
      </w:r>
    </w:p>
    <w:p w:rsidR="003212A7" w:rsidRPr="00A022DE" w:rsidRDefault="003212A7" w:rsidP="009914A6">
      <w:pPr>
        <w:pStyle w:val="Default"/>
        <w:tabs>
          <w:tab w:val="left" w:pos="0"/>
        </w:tabs>
        <w:jc w:val="center"/>
        <w:rPr>
          <w:rFonts w:ascii="Times New Roman" w:hAnsi="Times New Roman" w:cs="Times New Roman"/>
          <w:b/>
          <w:color w:val="auto"/>
        </w:rPr>
      </w:pPr>
      <w:r w:rsidRPr="00A022DE">
        <w:rPr>
          <w:rFonts w:ascii="Times New Roman" w:hAnsi="Times New Roman" w:cs="Times New Roman"/>
          <w:b/>
          <w:color w:val="auto"/>
        </w:rPr>
        <w:t>Date of Submission and the Name of the applicant.</w:t>
      </w:r>
    </w:p>
    <w:p w:rsidR="00A022DE" w:rsidRDefault="00A022DE" w:rsidP="007D0847">
      <w:pPr>
        <w:pStyle w:val="Default"/>
        <w:tabs>
          <w:tab w:val="left" w:pos="0"/>
        </w:tabs>
        <w:jc w:val="both"/>
        <w:rPr>
          <w:rFonts w:asciiTheme="majorBidi" w:hAnsiTheme="majorBidi" w:cstheme="majorBidi"/>
          <w:color w:val="auto"/>
          <w:spacing w:val="-2"/>
        </w:rPr>
      </w:pPr>
    </w:p>
    <w:p w:rsidR="00A36E06" w:rsidRPr="00A022DE" w:rsidRDefault="007D0847" w:rsidP="007D0847">
      <w:pPr>
        <w:pStyle w:val="Default"/>
        <w:tabs>
          <w:tab w:val="left" w:pos="0"/>
        </w:tabs>
        <w:jc w:val="both"/>
        <w:rPr>
          <w:rFonts w:asciiTheme="majorBidi" w:hAnsiTheme="majorBidi" w:cstheme="majorBidi"/>
          <w:b/>
          <w:color w:val="auto"/>
        </w:rPr>
      </w:pPr>
      <w:r w:rsidRPr="00A022DE">
        <w:rPr>
          <w:rFonts w:asciiTheme="majorBidi" w:hAnsiTheme="majorBidi" w:cstheme="majorBidi"/>
          <w:color w:val="auto"/>
          <w:spacing w:val="-2"/>
        </w:rPr>
        <w:t xml:space="preserve">NAVTTC will accept no responsibility for not processing </w:t>
      </w:r>
      <w:r w:rsidRPr="00A022DE">
        <w:rPr>
          <w:rFonts w:asciiTheme="majorBidi" w:hAnsiTheme="majorBidi" w:cstheme="majorBidi"/>
          <w:color w:val="auto"/>
          <w:spacing w:val="-5"/>
        </w:rPr>
        <w:t>any envelope that was not identified as required above.</w:t>
      </w:r>
    </w:p>
    <w:p w:rsidR="008B3620" w:rsidRDefault="008B3620" w:rsidP="001005F0">
      <w:pPr>
        <w:pStyle w:val="Default"/>
        <w:rPr>
          <w:rFonts w:ascii="Times New Roman" w:hAnsi="Times New Roman" w:cs="Times New Roman"/>
          <w:b/>
          <w:color w:val="auto"/>
        </w:rPr>
      </w:pPr>
    </w:p>
    <w:p w:rsidR="003212A7" w:rsidRPr="002E6C31" w:rsidRDefault="003212A7" w:rsidP="001005F0">
      <w:pPr>
        <w:pStyle w:val="Default"/>
        <w:rPr>
          <w:rFonts w:ascii="Times New Roman" w:hAnsi="Times New Roman" w:cs="Times New Roman"/>
          <w:b/>
          <w:color w:val="auto"/>
        </w:rPr>
      </w:pPr>
      <w:r w:rsidRPr="00A36E06">
        <w:rPr>
          <w:rFonts w:ascii="Times New Roman" w:hAnsi="Times New Roman" w:cs="Times New Roman"/>
          <w:b/>
          <w:color w:val="auto"/>
        </w:rPr>
        <w:t>18</w:t>
      </w:r>
      <w:r w:rsidR="00F42F1D" w:rsidRPr="00A36E06">
        <w:rPr>
          <w:rFonts w:ascii="Times New Roman" w:hAnsi="Times New Roman" w:cs="Times New Roman"/>
          <w:b/>
          <w:color w:val="auto"/>
        </w:rPr>
        <w:t>.</w:t>
      </w:r>
      <w:r w:rsidRPr="00A36E06">
        <w:rPr>
          <w:rFonts w:ascii="Times New Roman" w:hAnsi="Times New Roman" w:cs="Times New Roman"/>
          <w:b/>
          <w:color w:val="auto"/>
        </w:rPr>
        <w:tab/>
        <w:t xml:space="preserve">Deadline for Submission of </w:t>
      </w:r>
      <w:r w:rsidR="00E43E33" w:rsidRPr="00A36E06">
        <w:rPr>
          <w:rFonts w:ascii="Times New Roman" w:hAnsi="Times New Roman" w:cs="Times New Roman"/>
          <w:b/>
          <w:color w:val="auto"/>
        </w:rPr>
        <w:t>A</w:t>
      </w:r>
      <w:r w:rsidRPr="00A36E06">
        <w:rPr>
          <w:rFonts w:ascii="Times New Roman" w:hAnsi="Times New Roman" w:cs="Times New Roman"/>
          <w:b/>
          <w:color w:val="auto"/>
        </w:rPr>
        <w:t>pplication</w:t>
      </w:r>
    </w:p>
    <w:p w:rsidR="00C77172" w:rsidRPr="00A022DE" w:rsidRDefault="00C77172" w:rsidP="00B56F1A">
      <w:pPr>
        <w:pStyle w:val="Default"/>
        <w:ind w:left="90"/>
        <w:jc w:val="both"/>
        <w:rPr>
          <w:rFonts w:asciiTheme="majorBidi" w:hAnsiTheme="majorBidi" w:cstheme="majorBidi"/>
          <w:color w:val="auto"/>
        </w:rPr>
      </w:pPr>
    </w:p>
    <w:p w:rsidR="003212A7" w:rsidRPr="00A022DE" w:rsidRDefault="00B56F1A" w:rsidP="00B56F1A">
      <w:pPr>
        <w:pStyle w:val="Default"/>
        <w:ind w:left="90"/>
        <w:jc w:val="both"/>
        <w:rPr>
          <w:rFonts w:asciiTheme="majorBidi" w:hAnsiTheme="majorBidi" w:cstheme="majorBidi"/>
          <w:color w:val="auto"/>
        </w:rPr>
      </w:pPr>
      <w:r w:rsidRPr="00A022DE">
        <w:rPr>
          <w:rFonts w:asciiTheme="majorBidi" w:hAnsiTheme="majorBidi" w:cstheme="majorBidi"/>
          <w:color w:val="auto"/>
        </w:rPr>
        <w:t>Applicants may either submit their applications by mail, by courier or by hand. Applications shall be received by NAVTTC at the address specified under clause 17 “Sealing and Marking of Application” and no later than the deadline indicated in the PDS.</w:t>
      </w:r>
      <w:r w:rsidR="00086E4D">
        <w:rPr>
          <w:rFonts w:asciiTheme="majorBidi" w:hAnsiTheme="majorBidi" w:cstheme="majorBidi"/>
          <w:color w:val="auto"/>
        </w:rPr>
        <w:t xml:space="preserve"> When so specified in the PDS, a</w:t>
      </w:r>
      <w:r w:rsidRPr="00A022DE">
        <w:rPr>
          <w:rFonts w:asciiTheme="majorBidi" w:hAnsiTheme="majorBidi" w:cstheme="majorBidi"/>
          <w:color w:val="auto"/>
        </w:rPr>
        <w:t xml:space="preserve">pplicants have the option of submitting their applications electronically, through the email address specified in the </w:t>
      </w:r>
      <w:proofErr w:type="spellStart"/>
      <w:r w:rsidRPr="00A022DE">
        <w:rPr>
          <w:rFonts w:asciiTheme="majorBidi" w:hAnsiTheme="majorBidi" w:cstheme="majorBidi"/>
          <w:color w:val="auto"/>
        </w:rPr>
        <w:t>PDSin</w:t>
      </w:r>
      <w:proofErr w:type="spellEnd"/>
      <w:r w:rsidRPr="00A022DE">
        <w:rPr>
          <w:rFonts w:asciiTheme="majorBidi" w:hAnsiTheme="majorBidi" w:cstheme="majorBidi"/>
          <w:color w:val="auto"/>
        </w:rPr>
        <w:t xml:space="preserve"> accordance with electronic Application submission procedures</w:t>
      </w:r>
      <w:r w:rsidR="00A022DE">
        <w:rPr>
          <w:rFonts w:asciiTheme="majorBidi" w:hAnsiTheme="majorBidi" w:cstheme="majorBidi"/>
          <w:color w:val="auto"/>
        </w:rPr>
        <w:t>.</w:t>
      </w:r>
    </w:p>
    <w:p w:rsidR="003212A7" w:rsidRPr="00A022DE" w:rsidRDefault="003212A7" w:rsidP="006D3CC3">
      <w:pPr>
        <w:pStyle w:val="Default"/>
        <w:ind w:left="90"/>
        <w:jc w:val="both"/>
        <w:rPr>
          <w:rFonts w:asciiTheme="majorBidi" w:hAnsiTheme="majorBidi" w:cstheme="majorBidi"/>
          <w:color w:val="auto"/>
        </w:rPr>
      </w:pPr>
      <w:r w:rsidRPr="00A022DE">
        <w:rPr>
          <w:rFonts w:asciiTheme="majorBidi" w:hAnsiTheme="majorBidi" w:cstheme="majorBidi"/>
          <w:color w:val="auto"/>
        </w:rPr>
        <w:t xml:space="preserve">NAVTTC may, at its own discretion extend this deadline for the submission of </w:t>
      </w:r>
      <w:r w:rsidR="001005F0" w:rsidRPr="00A022DE">
        <w:rPr>
          <w:rFonts w:asciiTheme="majorBidi" w:hAnsiTheme="majorBidi" w:cstheme="majorBidi"/>
          <w:color w:val="auto"/>
        </w:rPr>
        <w:t>a</w:t>
      </w:r>
      <w:r w:rsidRPr="00A022DE">
        <w:rPr>
          <w:rFonts w:asciiTheme="majorBidi" w:hAnsiTheme="majorBidi" w:cstheme="majorBidi"/>
          <w:color w:val="auto"/>
        </w:rPr>
        <w:t xml:space="preserve">pplication by amending the Pre-Qualification Documents in accordance with clause </w:t>
      </w:r>
      <w:r w:rsidR="006D3CC3" w:rsidRPr="00A022DE">
        <w:rPr>
          <w:rFonts w:asciiTheme="majorBidi" w:hAnsiTheme="majorBidi" w:cstheme="majorBidi"/>
          <w:color w:val="auto"/>
        </w:rPr>
        <w:t>8 “</w:t>
      </w:r>
      <w:r w:rsidRPr="00A022DE">
        <w:rPr>
          <w:rFonts w:asciiTheme="majorBidi" w:hAnsiTheme="majorBidi" w:cstheme="majorBidi"/>
          <w:color w:val="auto"/>
        </w:rPr>
        <w:t>Amendments of Pre-Qualification Documents</w:t>
      </w:r>
      <w:r w:rsidR="006D3CC3" w:rsidRPr="00A022DE">
        <w:rPr>
          <w:rFonts w:asciiTheme="majorBidi" w:hAnsiTheme="majorBidi" w:cstheme="majorBidi"/>
          <w:color w:val="auto"/>
        </w:rPr>
        <w:t>”</w:t>
      </w:r>
      <w:r w:rsidRPr="00A022DE">
        <w:rPr>
          <w:rFonts w:asciiTheme="majorBidi" w:hAnsiTheme="majorBidi" w:cstheme="majorBidi"/>
          <w:color w:val="auto"/>
        </w:rPr>
        <w:t xml:space="preserve">, in which case all rights and obligations of NAVTTC </w:t>
      </w:r>
      <w:r w:rsidR="00F42F1D" w:rsidRPr="00A022DE">
        <w:rPr>
          <w:rFonts w:asciiTheme="majorBidi" w:hAnsiTheme="majorBidi" w:cstheme="majorBidi"/>
          <w:color w:val="auto"/>
        </w:rPr>
        <w:t xml:space="preserve">and applicants </w:t>
      </w:r>
      <w:r w:rsidRPr="00A022DE">
        <w:rPr>
          <w:rFonts w:asciiTheme="majorBidi" w:hAnsiTheme="majorBidi" w:cstheme="majorBidi"/>
          <w:color w:val="auto"/>
        </w:rPr>
        <w:t>previously subject to the deadline will thereafter be subject to the deadline if extended.</w:t>
      </w:r>
      <w:r w:rsidR="00B56F1A" w:rsidRPr="00A022DE">
        <w:rPr>
          <w:rFonts w:asciiTheme="majorBidi" w:hAnsiTheme="majorBidi" w:cstheme="majorBidi"/>
          <w:color w:val="auto"/>
          <w:spacing w:val="-2"/>
        </w:rPr>
        <w:t xml:space="preserve"> The deadline will be extended in the same manner as that of original Invitation for Prequalification (or the advertisement).</w:t>
      </w:r>
    </w:p>
    <w:p w:rsidR="00A36E06" w:rsidRPr="00A022DE" w:rsidRDefault="00A36E06" w:rsidP="006D3CC3">
      <w:pPr>
        <w:pStyle w:val="Default"/>
        <w:ind w:left="90"/>
        <w:jc w:val="both"/>
        <w:rPr>
          <w:rFonts w:ascii="Times New Roman" w:hAnsi="Times New Roman" w:cs="Times New Roman"/>
          <w:color w:val="auto"/>
        </w:rPr>
      </w:pPr>
    </w:p>
    <w:p w:rsidR="003212A7" w:rsidRPr="00A022DE" w:rsidRDefault="00F42F1D" w:rsidP="009914A6">
      <w:pPr>
        <w:pStyle w:val="Default"/>
        <w:rPr>
          <w:rFonts w:ascii="Times New Roman" w:hAnsi="Times New Roman" w:cs="Times New Roman"/>
          <w:b/>
          <w:color w:val="auto"/>
        </w:rPr>
      </w:pPr>
      <w:r w:rsidRPr="00A022DE">
        <w:rPr>
          <w:rFonts w:ascii="Times New Roman" w:hAnsi="Times New Roman" w:cs="Times New Roman"/>
          <w:b/>
          <w:color w:val="auto"/>
        </w:rPr>
        <w:t>19.</w:t>
      </w:r>
      <w:r w:rsidR="003212A7" w:rsidRPr="00A022DE">
        <w:rPr>
          <w:rFonts w:ascii="Times New Roman" w:hAnsi="Times New Roman" w:cs="Times New Roman"/>
          <w:b/>
          <w:color w:val="auto"/>
        </w:rPr>
        <w:tab/>
        <w:t>Late Applications</w:t>
      </w:r>
    </w:p>
    <w:p w:rsidR="00C77172" w:rsidRDefault="00C77172" w:rsidP="009914A6">
      <w:pPr>
        <w:pStyle w:val="Default"/>
        <w:jc w:val="both"/>
        <w:rPr>
          <w:rFonts w:ascii="Times New Roman" w:hAnsi="Times New Roman" w:cs="Times New Roman"/>
        </w:rPr>
      </w:pPr>
    </w:p>
    <w:p w:rsidR="003212A7" w:rsidRDefault="003212A7" w:rsidP="009914A6">
      <w:pPr>
        <w:pStyle w:val="Default"/>
        <w:jc w:val="both"/>
        <w:rPr>
          <w:rFonts w:ascii="Times New Roman" w:hAnsi="Times New Roman" w:cs="Times New Roman"/>
        </w:rPr>
      </w:pPr>
      <w:r w:rsidRPr="002E6C31">
        <w:rPr>
          <w:rFonts w:ascii="Times New Roman" w:hAnsi="Times New Roman" w:cs="Times New Roman"/>
        </w:rPr>
        <w:lastRenderedPageBreak/>
        <w:t xml:space="preserve">Any application received by NAVTTC after the deadline for submission of </w:t>
      </w:r>
      <w:r w:rsidRPr="002E6C31">
        <w:rPr>
          <w:rFonts w:ascii="Times New Roman" w:hAnsi="Times New Roman" w:cs="Times New Roman"/>
          <w:color w:val="auto"/>
        </w:rPr>
        <w:t>application</w:t>
      </w:r>
      <w:r w:rsidRPr="002E6C31">
        <w:rPr>
          <w:rFonts w:ascii="Times New Roman" w:hAnsi="Times New Roman" w:cs="Times New Roman"/>
        </w:rPr>
        <w:t xml:space="preserve">, pursuant to clause </w:t>
      </w:r>
      <w:r w:rsidR="00466087" w:rsidRPr="002E6C31">
        <w:rPr>
          <w:rFonts w:ascii="Times New Roman" w:hAnsi="Times New Roman" w:cs="Times New Roman"/>
        </w:rPr>
        <w:t>“</w:t>
      </w:r>
      <w:r w:rsidRPr="002E6C31">
        <w:rPr>
          <w:rFonts w:ascii="Times New Roman" w:hAnsi="Times New Roman" w:cs="Times New Roman"/>
        </w:rPr>
        <w:t xml:space="preserve">Deadline for </w:t>
      </w:r>
      <w:r w:rsidR="00466087" w:rsidRPr="002E6C31">
        <w:rPr>
          <w:rFonts w:ascii="Times New Roman" w:hAnsi="Times New Roman" w:cs="Times New Roman"/>
        </w:rPr>
        <w:t>S</w:t>
      </w:r>
      <w:r w:rsidRPr="002E6C31">
        <w:rPr>
          <w:rFonts w:ascii="Times New Roman" w:hAnsi="Times New Roman" w:cs="Times New Roman"/>
        </w:rPr>
        <w:t xml:space="preserve">ubmission of </w:t>
      </w:r>
      <w:r w:rsidR="00466087" w:rsidRPr="002E6C31">
        <w:rPr>
          <w:rFonts w:ascii="Times New Roman" w:hAnsi="Times New Roman" w:cs="Times New Roman"/>
        </w:rPr>
        <w:t>Application”</w:t>
      </w:r>
      <w:r w:rsidR="00F42F1D">
        <w:rPr>
          <w:rFonts w:ascii="Times New Roman" w:hAnsi="Times New Roman" w:cs="Times New Roman"/>
        </w:rPr>
        <w:t>, may</w:t>
      </w:r>
      <w:r w:rsidRPr="002E6C31">
        <w:rPr>
          <w:rFonts w:ascii="Times New Roman" w:hAnsi="Times New Roman" w:cs="Times New Roman"/>
        </w:rPr>
        <w:t xml:space="preserve"> be rejected.</w:t>
      </w:r>
    </w:p>
    <w:p w:rsidR="00A36E06" w:rsidRPr="002E6C31" w:rsidRDefault="00A36E06" w:rsidP="009914A6">
      <w:pPr>
        <w:pStyle w:val="Default"/>
        <w:jc w:val="both"/>
        <w:rPr>
          <w:rFonts w:ascii="Times New Roman" w:hAnsi="Times New Roman" w:cs="Times New Roman"/>
        </w:rPr>
      </w:pPr>
    </w:p>
    <w:p w:rsidR="003212A7" w:rsidRPr="00A36E06" w:rsidRDefault="00F42F1D" w:rsidP="00A36E06">
      <w:pPr>
        <w:pStyle w:val="Default"/>
        <w:rPr>
          <w:rFonts w:ascii="Times New Roman" w:hAnsi="Times New Roman" w:cs="Times New Roman"/>
          <w:b/>
          <w:color w:val="auto"/>
        </w:rPr>
      </w:pPr>
      <w:r w:rsidRPr="00A36E06">
        <w:rPr>
          <w:rFonts w:ascii="Times New Roman" w:hAnsi="Times New Roman" w:cs="Times New Roman"/>
          <w:b/>
          <w:color w:val="auto"/>
        </w:rPr>
        <w:t>20.</w:t>
      </w:r>
      <w:r w:rsidR="0053402C" w:rsidRPr="00A36E06">
        <w:rPr>
          <w:rFonts w:ascii="Times New Roman" w:hAnsi="Times New Roman" w:cs="Times New Roman"/>
          <w:b/>
          <w:color w:val="auto"/>
        </w:rPr>
        <w:tab/>
        <w:t>Opening of Application</w:t>
      </w:r>
    </w:p>
    <w:p w:rsidR="00C77172" w:rsidRDefault="00C77172" w:rsidP="00A36E06">
      <w:pPr>
        <w:pStyle w:val="Style11"/>
        <w:tabs>
          <w:tab w:val="left" w:pos="810"/>
        </w:tabs>
        <w:spacing w:line="240" w:lineRule="auto"/>
        <w:ind w:hanging="396"/>
        <w:jc w:val="both"/>
        <w:rPr>
          <w:color w:val="FF0000"/>
        </w:rPr>
      </w:pPr>
    </w:p>
    <w:p w:rsidR="0053402C" w:rsidRPr="00A36E06" w:rsidRDefault="0053402C" w:rsidP="00A36E06">
      <w:pPr>
        <w:pStyle w:val="Style11"/>
        <w:tabs>
          <w:tab w:val="left" w:pos="810"/>
        </w:tabs>
        <w:spacing w:line="240" w:lineRule="auto"/>
        <w:ind w:hanging="396"/>
        <w:jc w:val="both"/>
        <w:rPr>
          <w:bCs/>
        </w:rPr>
      </w:pPr>
      <w:r w:rsidRPr="002E6C31">
        <w:rPr>
          <w:color w:val="FF0000"/>
        </w:rPr>
        <w:tab/>
      </w:r>
      <w:r w:rsidRPr="00F42F1D">
        <w:t>NAVTTC</w:t>
      </w:r>
      <w:r w:rsidR="00F42F1D" w:rsidRPr="00F42F1D">
        <w:rPr>
          <w:bCs/>
        </w:rPr>
        <w:t xml:space="preserve"> shall open all a</w:t>
      </w:r>
      <w:r w:rsidRPr="00F42F1D">
        <w:rPr>
          <w:bCs/>
        </w:rPr>
        <w:t xml:space="preserve">pplications at the date, time and place specified </w:t>
      </w:r>
      <w:r w:rsidRPr="00F42F1D">
        <w:t xml:space="preserve">in the </w:t>
      </w:r>
      <w:proofErr w:type="spellStart"/>
      <w:r w:rsidRPr="00F42F1D">
        <w:t>PDSin</w:t>
      </w:r>
      <w:proofErr w:type="spellEnd"/>
      <w:r w:rsidRPr="00F42F1D">
        <w:t xml:space="preserve"> the presence of a Committee formed by the Executive Director </w:t>
      </w:r>
      <w:proofErr w:type="spellStart"/>
      <w:r w:rsidRPr="00F42F1D">
        <w:t>NAVTTC.</w:t>
      </w:r>
      <w:r w:rsidR="00F42F1D" w:rsidRPr="00F42F1D">
        <w:rPr>
          <w:bCs/>
        </w:rPr>
        <w:t>Late</w:t>
      </w:r>
      <w:proofErr w:type="spellEnd"/>
      <w:r w:rsidR="00F42F1D" w:rsidRPr="00F42F1D">
        <w:rPr>
          <w:bCs/>
        </w:rPr>
        <w:t xml:space="preserve"> Applications may</w:t>
      </w:r>
      <w:r w:rsidRPr="00F42F1D">
        <w:rPr>
          <w:bCs/>
        </w:rPr>
        <w:t xml:space="preserve"> be treated </w:t>
      </w:r>
      <w:r w:rsidR="00F42F1D" w:rsidRPr="00F42F1D">
        <w:rPr>
          <w:bCs/>
        </w:rPr>
        <w:t xml:space="preserve">as rejected. </w:t>
      </w:r>
      <w:r w:rsidRPr="00A36E06">
        <w:rPr>
          <w:bCs/>
        </w:rPr>
        <w:t>Applications submitted electronically</w:t>
      </w:r>
      <w:r w:rsidR="00F42F1D" w:rsidRPr="00A36E06">
        <w:rPr>
          <w:bCs/>
        </w:rPr>
        <w:t xml:space="preserve"> vide email</w:t>
      </w:r>
      <w:r w:rsidRPr="00A36E06">
        <w:rPr>
          <w:bCs/>
        </w:rPr>
        <w:t xml:space="preserve">, shall be opened in </w:t>
      </w:r>
      <w:r w:rsidR="00F42F1D" w:rsidRPr="00A36E06">
        <w:rPr>
          <w:bCs/>
        </w:rPr>
        <w:t>the same manner</w:t>
      </w:r>
      <w:r w:rsidR="00A36E06">
        <w:rPr>
          <w:bCs/>
        </w:rPr>
        <w:t xml:space="preserve">. </w:t>
      </w:r>
      <w:r w:rsidR="00F42F1D" w:rsidRPr="00A36E06">
        <w:rPr>
          <w:bCs/>
        </w:rPr>
        <w:t>NAVTTC</w:t>
      </w:r>
      <w:r w:rsidRPr="00A36E06">
        <w:rPr>
          <w:bCs/>
        </w:rPr>
        <w:t xml:space="preserve"> shall prepare a record of the opening o</w:t>
      </w:r>
      <w:r w:rsidR="00F42F1D" w:rsidRPr="00A36E06">
        <w:rPr>
          <w:bCs/>
        </w:rPr>
        <w:t>f a</w:t>
      </w:r>
      <w:r w:rsidRPr="00A36E06">
        <w:rPr>
          <w:bCs/>
        </w:rPr>
        <w:t xml:space="preserve">pplications to include, </w:t>
      </w:r>
      <w:r w:rsidR="00F42F1D" w:rsidRPr="00A36E06">
        <w:rPr>
          <w:bCs/>
        </w:rPr>
        <w:t>as a minimum, the name of the a</w:t>
      </w:r>
      <w:r w:rsidRPr="00A36E06">
        <w:rPr>
          <w:bCs/>
        </w:rPr>
        <w:t>pplicants. A copy of the reco</w:t>
      </w:r>
      <w:r w:rsidR="00F42F1D" w:rsidRPr="00A36E06">
        <w:rPr>
          <w:bCs/>
        </w:rPr>
        <w:t>rd shall be distributed to all a</w:t>
      </w:r>
      <w:r w:rsidRPr="00A36E06">
        <w:rPr>
          <w:bCs/>
        </w:rPr>
        <w:t>pplicants.</w:t>
      </w:r>
    </w:p>
    <w:p w:rsidR="00A36E06" w:rsidRPr="00F42F1D" w:rsidRDefault="00A36E06" w:rsidP="009914A6">
      <w:pPr>
        <w:pStyle w:val="Default"/>
        <w:jc w:val="both"/>
        <w:rPr>
          <w:rFonts w:ascii="Times New Roman" w:hAnsi="Times New Roman" w:cs="Times New Roman"/>
          <w:color w:val="7030A0"/>
        </w:rPr>
      </w:pPr>
    </w:p>
    <w:p w:rsidR="00F43A2D" w:rsidRPr="00A022DE" w:rsidRDefault="00F42F1D" w:rsidP="009914A6">
      <w:pPr>
        <w:pStyle w:val="Default"/>
        <w:rPr>
          <w:rFonts w:ascii="Times New Roman" w:hAnsi="Times New Roman" w:cs="Times New Roman"/>
          <w:b/>
          <w:color w:val="auto"/>
        </w:rPr>
      </w:pPr>
      <w:r w:rsidRPr="00A022DE">
        <w:rPr>
          <w:rFonts w:ascii="Times New Roman" w:hAnsi="Times New Roman" w:cs="Times New Roman"/>
          <w:b/>
          <w:color w:val="auto"/>
        </w:rPr>
        <w:t>21.</w:t>
      </w:r>
      <w:r w:rsidR="0053402C" w:rsidRPr="00A022DE">
        <w:rPr>
          <w:rFonts w:ascii="Times New Roman" w:hAnsi="Times New Roman" w:cs="Times New Roman"/>
          <w:b/>
          <w:color w:val="auto"/>
        </w:rPr>
        <w:tab/>
      </w:r>
      <w:r w:rsidR="00F43A2D" w:rsidRPr="00A022DE">
        <w:rPr>
          <w:rFonts w:ascii="Times New Roman" w:hAnsi="Times New Roman" w:cs="Times New Roman"/>
          <w:b/>
          <w:color w:val="auto"/>
        </w:rPr>
        <w:t xml:space="preserve">Period of </w:t>
      </w:r>
      <w:r w:rsidR="006D5766" w:rsidRPr="00A022DE">
        <w:rPr>
          <w:rFonts w:ascii="Times New Roman" w:hAnsi="Times New Roman" w:cs="Times New Roman"/>
          <w:b/>
          <w:color w:val="auto"/>
        </w:rPr>
        <w:t>V</w:t>
      </w:r>
      <w:r w:rsidR="00F43A2D" w:rsidRPr="00A022DE">
        <w:rPr>
          <w:rFonts w:ascii="Times New Roman" w:hAnsi="Times New Roman" w:cs="Times New Roman"/>
          <w:b/>
          <w:color w:val="auto"/>
        </w:rPr>
        <w:t xml:space="preserve">alidity of </w:t>
      </w:r>
      <w:r w:rsidR="00E43E33" w:rsidRPr="00A022DE">
        <w:rPr>
          <w:rFonts w:ascii="Times New Roman" w:hAnsi="Times New Roman" w:cs="Times New Roman"/>
          <w:b/>
          <w:color w:val="auto"/>
        </w:rPr>
        <w:t>A</w:t>
      </w:r>
      <w:r w:rsidR="00224829" w:rsidRPr="00A022DE">
        <w:rPr>
          <w:rFonts w:ascii="Times New Roman" w:hAnsi="Times New Roman" w:cs="Times New Roman"/>
          <w:b/>
          <w:color w:val="auto"/>
        </w:rPr>
        <w:t>pplication</w:t>
      </w:r>
    </w:p>
    <w:p w:rsidR="00C77172" w:rsidRPr="00A022DE" w:rsidRDefault="00C77172" w:rsidP="009914A6">
      <w:pPr>
        <w:pStyle w:val="Default"/>
        <w:rPr>
          <w:rFonts w:ascii="Times New Roman" w:hAnsi="Times New Roman" w:cs="Times New Roman"/>
          <w:b/>
          <w:color w:val="auto"/>
        </w:rPr>
      </w:pPr>
    </w:p>
    <w:p w:rsidR="00E13FE9" w:rsidRPr="00A022DE" w:rsidRDefault="00E43E33" w:rsidP="00F42F1D">
      <w:pPr>
        <w:pStyle w:val="Default"/>
        <w:tabs>
          <w:tab w:val="left" w:pos="0"/>
        </w:tabs>
        <w:jc w:val="both"/>
        <w:rPr>
          <w:rFonts w:ascii="Times New Roman" w:hAnsi="Times New Roman" w:cs="Times New Roman"/>
          <w:color w:val="auto"/>
        </w:rPr>
      </w:pPr>
      <w:r w:rsidRPr="00A022DE">
        <w:rPr>
          <w:rFonts w:ascii="Times New Roman" w:hAnsi="Times New Roman" w:cs="Times New Roman"/>
          <w:color w:val="auto"/>
        </w:rPr>
        <w:t>A</w:t>
      </w:r>
      <w:r w:rsidR="00295BDB" w:rsidRPr="00A022DE">
        <w:rPr>
          <w:rFonts w:ascii="Times New Roman" w:hAnsi="Times New Roman" w:cs="Times New Roman"/>
          <w:color w:val="auto"/>
        </w:rPr>
        <w:t>pplication</w:t>
      </w:r>
      <w:r w:rsidR="00E13FE9" w:rsidRPr="00A022DE">
        <w:rPr>
          <w:rFonts w:ascii="Times New Roman" w:hAnsi="Times New Roman" w:cs="Times New Roman"/>
          <w:color w:val="auto"/>
        </w:rPr>
        <w:t xml:space="preserve"> shall remain valid for </w:t>
      </w:r>
      <w:r w:rsidR="00224829" w:rsidRPr="00A022DE">
        <w:rPr>
          <w:rFonts w:ascii="Times New Roman" w:hAnsi="Times New Roman" w:cs="Times New Roman"/>
          <w:color w:val="auto"/>
        </w:rPr>
        <w:t xml:space="preserve">120 </w:t>
      </w:r>
      <w:r w:rsidR="00E13FE9" w:rsidRPr="00A022DE">
        <w:rPr>
          <w:rFonts w:ascii="Times New Roman" w:hAnsi="Times New Roman" w:cs="Times New Roman"/>
          <w:color w:val="auto"/>
        </w:rPr>
        <w:t xml:space="preserve">days after the date of </w:t>
      </w:r>
      <w:r w:rsidR="00224829" w:rsidRPr="00A022DE">
        <w:rPr>
          <w:rFonts w:ascii="Times New Roman" w:hAnsi="Times New Roman" w:cs="Times New Roman"/>
          <w:color w:val="auto"/>
        </w:rPr>
        <w:t>application</w:t>
      </w:r>
      <w:r w:rsidR="00E13FE9" w:rsidRPr="00A022DE">
        <w:rPr>
          <w:rFonts w:ascii="Times New Roman" w:hAnsi="Times New Roman" w:cs="Times New Roman"/>
          <w:color w:val="auto"/>
        </w:rPr>
        <w:t xml:space="preserve"> submission prescribed by </w:t>
      </w:r>
      <w:r w:rsidR="00C561C7" w:rsidRPr="00A022DE">
        <w:rPr>
          <w:rFonts w:ascii="Times New Roman" w:hAnsi="Times New Roman" w:cs="Times New Roman"/>
          <w:color w:val="auto"/>
        </w:rPr>
        <w:t xml:space="preserve">NAVTTC </w:t>
      </w:r>
      <w:r w:rsidR="00E13FE9" w:rsidRPr="00A022DE">
        <w:rPr>
          <w:rFonts w:ascii="Times New Roman" w:hAnsi="Times New Roman" w:cs="Times New Roman"/>
          <w:color w:val="auto"/>
        </w:rPr>
        <w:t xml:space="preserve">pursuant to the deadline clause. </w:t>
      </w:r>
      <w:proofErr w:type="spellStart"/>
      <w:r w:rsidR="00E13FE9" w:rsidRPr="00A022DE">
        <w:rPr>
          <w:rFonts w:ascii="Times New Roman" w:hAnsi="Times New Roman" w:cs="Times New Roman"/>
          <w:color w:val="auto"/>
        </w:rPr>
        <w:t>A</w:t>
      </w:r>
      <w:r w:rsidR="00F42F1D" w:rsidRPr="00A022DE">
        <w:rPr>
          <w:rFonts w:ascii="Times New Roman" w:hAnsi="Times New Roman" w:cs="Times New Roman"/>
          <w:color w:val="auto"/>
        </w:rPr>
        <w:t>n</w:t>
      </w:r>
      <w:r w:rsidR="00224829" w:rsidRPr="00A022DE">
        <w:rPr>
          <w:rFonts w:ascii="Times New Roman" w:hAnsi="Times New Roman" w:cs="Times New Roman"/>
          <w:color w:val="auto"/>
        </w:rPr>
        <w:t>application</w:t>
      </w:r>
      <w:proofErr w:type="spellEnd"/>
      <w:r w:rsidR="00E13FE9" w:rsidRPr="00A022DE">
        <w:rPr>
          <w:rFonts w:ascii="Times New Roman" w:hAnsi="Times New Roman" w:cs="Times New Roman"/>
          <w:color w:val="auto"/>
        </w:rPr>
        <w:t xml:space="preserve"> valid for a shorter period may be rejected by </w:t>
      </w:r>
      <w:r w:rsidR="00C561C7" w:rsidRPr="00A022DE">
        <w:rPr>
          <w:rFonts w:ascii="Times New Roman" w:hAnsi="Times New Roman" w:cs="Times New Roman"/>
          <w:color w:val="auto"/>
        </w:rPr>
        <w:t>NAVTTC</w:t>
      </w:r>
      <w:r w:rsidR="00E13FE9" w:rsidRPr="00A022DE">
        <w:rPr>
          <w:rFonts w:ascii="Times New Roman" w:hAnsi="Times New Roman" w:cs="Times New Roman"/>
          <w:color w:val="auto"/>
        </w:rPr>
        <w:t xml:space="preserve"> on the grounds that it is non-responsive. </w:t>
      </w:r>
    </w:p>
    <w:p w:rsidR="00F43A2D" w:rsidRPr="00A36E06" w:rsidRDefault="00E13FE9" w:rsidP="00F42F1D">
      <w:pPr>
        <w:pStyle w:val="Default"/>
        <w:tabs>
          <w:tab w:val="left" w:pos="0"/>
        </w:tabs>
        <w:jc w:val="both"/>
        <w:rPr>
          <w:rFonts w:ascii="Times New Roman" w:hAnsi="Times New Roman" w:cs="Times New Roman"/>
          <w:color w:val="auto"/>
        </w:rPr>
      </w:pPr>
      <w:r w:rsidRPr="00A022DE">
        <w:rPr>
          <w:rFonts w:ascii="Times New Roman" w:hAnsi="Times New Roman" w:cs="Times New Roman"/>
          <w:color w:val="auto"/>
        </w:rPr>
        <w:t xml:space="preserve">In exceptional circumstances, </w:t>
      </w:r>
      <w:r w:rsidR="00C561C7" w:rsidRPr="00A022DE">
        <w:rPr>
          <w:rFonts w:ascii="Times New Roman" w:hAnsi="Times New Roman" w:cs="Times New Roman"/>
          <w:color w:val="auto"/>
        </w:rPr>
        <w:t>NAVTTC</w:t>
      </w:r>
      <w:r w:rsidRPr="00A022DE">
        <w:rPr>
          <w:rFonts w:ascii="Times New Roman" w:hAnsi="Times New Roman" w:cs="Times New Roman"/>
          <w:color w:val="auto"/>
        </w:rPr>
        <w:t xml:space="preserve"> may solicit the</w:t>
      </w:r>
      <w:r w:rsidR="00454F91" w:rsidRPr="00A022DE">
        <w:rPr>
          <w:rFonts w:ascii="Times New Roman" w:hAnsi="Times New Roman" w:cs="Times New Roman"/>
          <w:color w:val="auto"/>
        </w:rPr>
        <w:t xml:space="preserve"> </w:t>
      </w:r>
      <w:proofErr w:type="spellStart"/>
      <w:r w:rsidR="00454F91" w:rsidRPr="00A022DE">
        <w:rPr>
          <w:rFonts w:ascii="Times New Roman" w:hAnsi="Times New Roman" w:cs="Times New Roman"/>
          <w:color w:val="auto"/>
        </w:rPr>
        <w:t>applicants</w:t>
      </w:r>
      <w:r w:rsidRPr="00A022DE">
        <w:rPr>
          <w:rFonts w:ascii="Times New Roman" w:hAnsi="Times New Roman" w:cs="Times New Roman"/>
          <w:color w:val="auto"/>
        </w:rPr>
        <w:t>consent</w:t>
      </w:r>
      <w:proofErr w:type="spellEnd"/>
      <w:r w:rsidRPr="00A022DE">
        <w:rPr>
          <w:rFonts w:ascii="Times New Roman" w:hAnsi="Times New Roman" w:cs="Times New Roman"/>
          <w:color w:val="auto"/>
        </w:rPr>
        <w:t xml:space="preserve"> to an extension of the period of validity. The request and the responses thereto shall be made in writing. An</w:t>
      </w:r>
      <w:r w:rsidR="006D5766" w:rsidRPr="00A022DE">
        <w:rPr>
          <w:rFonts w:ascii="Times New Roman" w:hAnsi="Times New Roman" w:cs="Times New Roman"/>
          <w:color w:val="auto"/>
        </w:rPr>
        <w:t xml:space="preserve">y </w:t>
      </w:r>
      <w:r w:rsidR="00454F91" w:rsidRPr="00A022DE">
        <w:rPr>
          <w:rFonts w:ascii="Times New Roman" w:hAnsi="Times New Roman" w:cs="Times New Roman"/>
          <w:color w:val="auto"/>
        </w:rPr>
        <w:t>applicants</w:t>
      </w:r>
      <w:r w:rsidR="00224829" w:rsidRPr="00A022DE">
        <w:rPr>
          <w:rFonts w:ascii="Times New Roman" w:hAnsi="Times New Roman" w:cs="Times New Roman"/>
          <w:color w:val="auto"/>
        </w:rPr>
        <w:t xml:space="preserve"> g</w:t>
      </w:r>
      <w:r w:rsidRPr="00A022DE">
        <w:rPr>
          <w:rFonts w:ascii="Times New Roman" w:hAnsi="Times New Roman" w:cs="Times New Roman"/>
          <w:color w:val="auto"/>
        </w:rPr>
        <w:t xml:space="preserve">ranting the request will not be required nor permitted to modify its </w:t>
      </w:r>
      <w:r w:rsidR="00224829" w:rsidRPr="00A022DE">
        <w:rPr>
          <w:rFonts w:ascii="Times New Roman" w:hAnsi="Times New Roman" w:cs="Times New Roman"/>
          <w:color w:val="auto"/>
        </w:rPr>
        <w:t>application</w:t>
      </w:r>
      <w:r w:rsidRPr="00A022DE">
        <w:rPr>
          <w:rFonts w:ascii="Times New Roman" w:hAnsi="Times New Roman" w:cs="Times New Roman"/>
          <w:color w:val="auto"/>
        </w:rPr>
        <w:t>.</w:t>
      </w:r>
    </w:p>
    <w:p w:rsidR="00A36E06" w:rsidRPr="00F42F1D" w:rsidRDefault="00A36E06" w:rsidP="00F42F1D">
      <w:pPr>
        <w:pStyle w:val="Default"/>
        <w:tabs>
          <w:tab w:val="left" w:pos="0"/>
        </w:tabs>
        <w:jc w:val="both"/>
        <w:rPr>
          <w:rFonts w:ascii="Times New Roman" w:hAnsi="Times New Roman" w:cs="Times New Roman"/>
          <w:color w:val="7030A0"/>
        </w:rPr>
      </w:pPr>
    </w:p>
    <w:p w:rsidR="00383F10" w:rsidRPr="00A022DE" w:rsidRDefault="00F42F1D" w:rsidP="009914A6">
      <w:pPr>
        <w:pStyle w:val="Default"/>
        <w:rPr>
          <w:rFonts w:ascii="Times New Roman" w:hAnsi="Times New Roman" w:cs="Times New Roman"/>
          <w:b/>
          <w:color w:val="000000" w:themeColor="text1"/>
        </w:rPr>
      </w:pPr>
      <w:r w:rsidRPr="00A022DE">
        <w:rPr>
          <w:rFonts w:ascii="Times New Roman" w:hAnsi="Times New Roman" w:cs="Times New Roman"/>
          <w:b/>
          <w:color w:val="000000" w:themeColor="text1"/>
        </w:rPr>
        <w:t>22.</w:t>
      </w:r>
      <w:r w:rsidR="0053402C" w:rsidRPr="00A022DE">
        <w:rPr>
          <w:rFonts w:ascii="Times New Roman" w:hAnsi="Times New Roman" w:cs="Times New Roman"/>
          <w:b/>
          <w:color w:val="000000" w:themeColor="text1"/>
        </w:rPr>
        <w:tab/>
      </w:r>
      <w:r w:rsidR="00E43E33" w:rsidRPr="00A022DE">
        <w:rPr>
          <w:rFonts w:ascii="Times New Roman" w:hAnsi="Times New Roman" w:cs="Times New Roman"/>
          <w:b/>
          <w:color w:val="000000" w:themeColor="text1"/>
        </w:rPr>
        <w:t>Modification and withdrawal of A</w:t>
      </w:r>
      <w:r w:rsidR="00A63FD2" w:rsidRPr="00A022DE">
        <w:rPr>
          <w:rFonts w:ascii="Times New Roman" w:hAnsi="Times New Roman" w:cs="Times New Roman"/>
          <w:b/>
          <w:color w:val="000000" w:themeColor="text1"/>
        </w:rPr>
        <w:t>pplication</w:t>
      </w:r>
    </w:p>
    <w:p w:rsidR="00C77172" w:rsidRPr="00A022DE" w:rsidRDefault="00C77172" w:rsidP="009914A6">
      <w:pPr>
        <w:pStyle w:val="Default"/>
        <w:rPr>
          <w:rFonts w:ascii="Times New Roman" w:hAnsi="Times New Roman" w:cs="Times New Roman"/>
          <w:b/>
          <w:color w:val="000000" w:themeColor="text1"/>
        </w:rPr>
      </w:pPr>
    </w:p>
    <w:p w:rsidR="00383F10" w:rsidRPr="00A022DE" w:rsidRDefault="00383F10" w:rsidP="00A36E06">
      <w:pPr>
        <w:pStyle w:val="Default"/>
        <w:jc w:val="both"/>
        <w:rPr>
          <w:rFonts w:ascii="Times New Roman" w:hAnsi="Times New Roman" w:cs="Times New Roman"/>
          <w:color w:val="000000" w:themeColor="text1"/>
        </w:rPr>
      </w:pPr>
      <w:r w:rsidRPr="00A022DE">
        <w:rPr>
          <w:rFonts w:ascii="Times New Roman" w:hAnsi="Times New Roman" w:cs="Times New Roman"/>
          <w:color w:val="000000" w:themeColor="text1"/>
        </w:rPr>
        <w:t xml:space="preserve">The </w:t>
      </w:r>
      <w:r w:rsidR="00A63FD2" w:rsidRPr="00A022DE">
        <w:rPr>
          <w:rFonts w:ascii="Times New Roman" w:hAnsi="Times New Roman" w:cs="Times New Roman"/>
          <w:color w:val="000000" w:themeColor="text1"/>
        </w:rPr>
        <w:t>applicant</w:t>
      </w:r>
      <w:r w:rsidRPr="00A022DE">
        <w:rPr>
          <w:rFonts w:ascii="Times New Roman" w:hAnsi="Times New Roman" w:cs="Times New Roman"/>
          <w:color w:val="000000" w:themeColor="text1"/>
        </w:rPr>
        <w:t xml:space="preserve"> may withdraw its </w:t>
      </w:r>
      <w:r w:rsidR="00A63FD2" w:rsidRPr="00A022DE">
        <w:rPr>
          <w:rFonts w:ascii="Times New Roman" w:hAnsi="Times New Roman" w:cs="Times New Roman"/>
          <w:color w:val="000000" w:themeColor="text1"/>
        </w:rPr>
        <w:t>application</w:t>
      </w:r>
      <w:r w:rsidRPr="00A022DE">
        <w:rPr>
          <w:rFonts w:ascii="Times New Roman" w:hAnsi="Times New Roman" w:cs="Times New Roman"/>
          <w:color w:val="000000" w:themeColor="text1"/>
        </w:rPr>
        <w:t xml:space="preserve"> after the </w:t>
      </w:r>
      <w:r w:rsidR="00A63FD2" w:rsidRPr="00A022DE">
        <w:rPr>
          <w:rFonts w:ascii="Times New Roman" w:hAnsi="Times New Roman" w:cs="Times New Roman"/>
          <w:color w:val="000000" w:themeColor="text1"/>
        </w:rPr>
        <w:t>application</w:t>
      </w:r>
      <w:r w:rsidRPr="00A022DE">
        <w:rPr>
          <w:rFonts w:ascii="Times New Roman" w:hAnsi="Times New Roman" w:cs="Times New Roman"/>
          <w:color w:val="000000" w:themeColor="text1"/>
        </w:rPr>
        <w:t xml:space="preserve"> submission, provided that written notice of the withdrawal is received by NAVTTC prior to the deadline prescribed for submission of </w:t>
      </w:r>
      <w:r w:rsidR="00A63FD2" w:rsidRPr="00A022DE">
        <w:rPr>
          <w:rFonts w:ascii="Times New Roman" w:hAnsi="Times New Roman" w:cs="Times New Roman"/>
          <w:color w:val="000000" w:themeColor="text1"/>
        </w:rPr>
        <w:t>application</w:t>
      </w:r>
      <w:r w:rsidRPr="00A022DE">
        <w:rPr>
          <w:rFonts w:ascii="Times New Roman" w:hAnsi="Times New Roman" w:cs="Times New Roman"/>
          <w:color w:val="000000" w:themeColor="text1"/>
        </w:rPr>
        <w:t xml:space="preserve">. </w:t>
      </w:r>
    </w:p>
    <w:p w:rsidR="00383F10" w:rsidRPr="00A022DE" w:rsidRDefault="00383F10" w:rsidP="009914A6">
      <w:pPr>
        <w:pStyle w:val="Default"/>
        <w:jc w:val="both"/>
        <w:rPr>
          <w:rFonts w:ascii="Times New Roman" w:hAnsi="Times New Roman" w:cs="Times New Roman"/>
          <w:color w:val="000000" w:themeColor="text1"/>
        </w:rPr>
      </w:pPr>
      <w:r w:rsidRPr="00A022DE">
        <w:rPr>
          <w:rFonts w:ascii="Times New Roman" w:hAnsi="Times New Roman" w:cs="Times New Roman"/>
          <w:color w:val="000000" w:themeColor="text1"/>
        </w:rPr>
        <w:t xml:space="preserve">The </w:t>
      </w:r>
      <w:r w:rsidR="00A63FD2" w:rsidRPr="00A022DE">
        <w:rPr>
          <w:rFonts w:ascii="Times New Roman" w:hAnsi="Times New Roman" w:cs="Times New Roman"/>
          <w:color w:val="000000" w:themeColor="text1"/>
        </w:rPr>
        <w:t>applicant’s</w:t>
      </w:r>
      <w:r w:rsidRPr="00A022DE">
        <w:rPr>
          <w:rFonts w:ascii="Times New Roman" w:hAnsi="Times New Roman" w:cs="Times New Roman"/>
          <w:color w:val="000000" w:themeColor="text1"/>
        </w:rPr>
        <w:t xml:space="preserve"> withdrawal notice shall be prepared, sealed, marked, and dispatched in accordance with the provisions of clause</w:t>
      </w:r>
      <w:r w:rsidR="00792E72">
        <w:rPr>
          <w:rFonts w:ascii="Times New Roman" w:hAnsi="Times New Roman" w:cs="Times New Roman"/>
          <w:color w:val="000000" w:themeColor="text1"/>
        </w:rPr>
        <w:t xml:space="preserve"> 18“</w:t>
      </w:r>
      <w:r w:rsidRPr="00A022DE">
        <w:rPr>
          <w:rFonts w:ascii="Times New Roman" w:hAnsi="Times New Roman" w:cs="Times New Roman"/>
          <w:color w:val="000000" w:themeColor="text1"/>
        </w:rPr>
        <w:t xml:space="preserve">Deadline for Submission of </w:t>
      </w:r>
      <w:r w:rsidR="00792E72">
        <w:rPr>
          <w:rFonts w:ascii="Times New Roman" w:hAnsi="Times New Roman" w:cs="Times New Roman"/>
          <w:color w:val="000000" w:themeColor="text1"/>
        </w:rPr>
        <w:t>A</w:t>
      </w:r>
      <w:r w:rsidR="00A63FD2" w:rsidRPr="00A022DE">
        <w:rPr>
          <w:rFonts w:ascii="Times New Roman" w:hAnsi="Times New Roman" w:cs="Times New Roman"/>
          <w:color w:val="000000" w:themeColor="text1"/>
        </w:rPr>
        <w:t>pplication</w:t>
      </w:r>
      <w:r w:rsidR="00792E72">
        <w:rPr>
          <w:rFonts w:ascii="Times New Roman" w:hAnsi="Times New Roman" w:cs="Times New Roman"/>
          <w:color w:val="000000" w:themeColor="text1"/>
        </w:rPr>
        <w:t>”</w:t>
      </w:r>
      <w:r w:rsidRPr="00A022DE">
        <w:rPr>
          <w:rFonts w:ascii="Times New Roman" w:hAnsi="Times New Roman" w:cs="Times New Roman"/>
          <w:color w:val="000000" w:themeColor="text1"/>
        </w:rPr>
        <w:t xml:space="preserve">. The withdrawal notice may also be sent by telex or fax but followed by a signed confirmation copy. </w:t>
      </w:r>
    </w:p>
    <w:p w:rsidR="00383F10" w:rsidRDefault="00383F10" w:rsidP="00934A82">
      <w:pPr>
        <w:pStyle w:val="Default"/>
        <w:jc w:val="both"/>
        <w:rPr>
          <w:rFonts w:ascii="Times New Roman" w:hAnsi="Times New Roman" w:cs="Times New Roman"/>
          <w:color w:val="000000" w:themeColor="text1"/>
        </w:rPr>
      </w:pPr>
      <w:r w:rsidRPr="00A022DE">
        <w:rPr>
          <w:rFonts w:ascii="Times New Roman" w:hAnsi="Times New Roman" w:cs="Times New Roman"/>
          <w:color w:val="000000" w:themeColor="text1"/>
        </w:rPr>
        <w:t xml:space="preserve">No </w:t>
      </w:r>
      <w:r w:rsidR="00A63FD2" w:rsidRPr="00A022DE">
        <w:rPr>
          <w:rFonts w:ascii="Times New Roman" w:hAnsi="Times New Roman" w:cs="Times New Roman"/>
          <w:color w:val="000000" w:themeColor="text1"/>
        </w:rPr>
        <w:t>application</w:t>
      </w:r>
      <w:r w:rsidRPr="00A022DE">
        <w:rPr>
          <w:rFonts w:ascii="Times New Roman" w:hAnsi="Times New Roman" w:cs="Times New Roman"/>
          <w:color w:val="000000" w:themeColor="text1"/>
        </w:rPr>
        <w:t xml:space="preserve"> may be modified subsequent to the deadline for submission of </w:t>
      </w:r>
      <w:r w:rsidR="00466087" w:rsidRPr="00A022DE">
        <w:rPr>
          <w:rFonts w:ascii="Times New Roman" w:hAnsi="Times New Roman" w:cs="Times New Roman"/>
          <w:color w:val="000000" w:themeColor="text1"/>
        </w:rPr>
        <w:t>application</w:t>
      </w:r>
      <w:r w:rsidR="00F42F1D" w:rsidRPr="00A022DE">
        <w:rPr>
          <w:rFonts w:ascii="Times New Roman" w:hAnsi="Times New Roman" w:cs="Times New Roman"/>
          <w:color w:val="000000" w:themeColor="text1"/>
        </w:rPr>
        <w:t xml:space="preserve">. </w:t>
      </w:r>
      <w:r w:rsidRPr="00A022DE">
        <w:rPr>
          <w:rFonts w:ascii="Times New Roman" w:hAnsi="Times New Roman" w:cs="Times New Roman"/>
          <w:color w:val="000000" w:themeColor="text1"/>
        </w:rPr>
        <w:t xml:space="preserve">No </w:t>
      </w:r>
      <w:r w:rsidR="00A63FD2" w:rsidRPr="00A022DE">
        <w:rPr>
          <w:rFonts w:ascii="Times New Roman" w:hAnsi="Times New Roman" w:cs="Times New Roman"/>
          <w:color w:val="000000" w:themeColor="text1"/>
        </w:rPr>
        <w:t xml:space="preserve">application </w:t>
      </w:r>
      <w:r w:rsidRPr="00A022DE">
        <w:rPr>
          <w:rFonts w:ascii="Times New Roman" w:hAnsi="Times New Roman" w:cs="Times New Roman"/>
          <w:color w:val="000000" w:themeColor="text1"/>
        </w:rPr>
        <w:t xml:space="preserve">may be withdrawn in the </w:t>
      </w:r>
      <w:r w:rsidR="00B053C1" w:rsidRPr="00A022DE">
        <w:rPr>
          <w:rFonts w:ascii="Times New Roman" w:hAnsi="Times New Roman" w:cs="Times New Roman"/>
          <w:color w:val="000000" w:themeColor="text1"/>
        </w:rPr>
        <w:t>i</w:t>
      </w:r>
      <w:r w:rsidRPr="00A022DE">
        <w:rPr>
          <w:rFonts w:ascii="Times New Roman" w:hAnsi="Times New Roman" w:cs="Times New Roman"/>
          <w:color w:val="000000" w:themeColor="text1"/>
        </w:rPr>
        <w:t xml:space="preserve">nterval between the deadline for submission of </w:t>
      </w:r>
      <w:r w:rsidR="00466087" w:rsidRPr="00A022DE">
        <w:rPr>
          <w:rFonts w:ascii="Times New Roman" w:hAnsi="Times New Roman" w:cs="Times New Roman"/>
          <w:color w:val="000000" w:themeColor="text1"/>
        </w:rPr>
        <w:t xml:space="preserve">application </w:t>
      </w:r>
      <w:r w:rsidRPr="00A022DE">
        <w:rPr>
          <w:rFonts w:ascii="Times New Roman" w:hAnsi="Times New Roman" w:cs="Times New Roman"/>
          <w:color w:val="000000" w:themeColor="text1"/>
        </w:rPr>
        <w:t xml:space="preserve">and the expiration of the period of </w:t>
      </w:r>
      <w:r w:rsidR="00A63FD2" w:rsidRPr="00A022DE">
        <w:rPr>
          <w:rFonts w:ascii="Times New Roman" w:hAnsi="Times New Roman" w:cs="Times New Roman"/>
          <w:color w:val="000000" w:themeColor="text1"/>
        </w:rPr>
        <w:t>application</w:t>
      </w:r>
      <w:r w:rsidRPr="00A022DE">
        <w:rPr>
          <w:rFonts w:ascii="Times New Roman" w:hAnsi="Times New Roman" w:cs="Times New Roman"/>
          <w:color w:val="000000" w:themeColor="text1"/>
        </w:rPr>
        <w:t xml:space="preserve"> validity specified by the </w:t>
      </w:r>
      <w:r w:rsidR="003629D5" w:rsidRPr="00A022DE">
        <w:rPr>
          <w:rFonts w:ascii="Times New Roman" w:hAnsi="Times New Roman" w:cs="Times New Roman"/>
          <w:color w:val="000000" w:themeColor="text1"/>
        </w:rPr>
        <w:t>applicant on the Pre-Qualification</w:t>
      </w:r>
      <w:r w:rsidRPr="00A022DE">
        <w:rPr>
          <w:rFonts w:ascii="Times New Roman" w:hAnsi="Times New Roman" w:cs="Times New Roman"/>
          <w:color w:val="000000" w:themeColor="text1"/>
        </w:rPr>
        <w:t xml:space="preserve"> Submission </w:t>
      </w:r>
      <w:r w:rsidR="00934A82">
        <w:rPr>
          <w:rFonts w:ascii="Times New Roman" w:hAnsi="Times New Roman" w:cs="Times New Roman"/>
          <w:color w:val="000000" w:themeColor="text1"/>
        </w:rPr>
        <w:t>Letter</w:t>
      </w:r>
      <w:r w:rsidRPr="00A022DE">
        <w:rPr>
          <w:rFonts w:ascii="Times New Roman" w:hAnsi="Times New Roman" w:cs="Times New Roman"/>
          <w:color w:val="000000" w:themeColor="text1"/>
        </w:rPr>
        <w:t>.</w:t>
      </w:r>
    </w:p>
    <w:p w:rsidR="00A36E06" w:rsidRPr="00FA1AB1" w:rsidRDefault="00A36E06" w:rsidP="00F42F1D">
      <w:pPr>
        <w:pStyle w:val="Default"/>
        <w:jc w:val="both"/>
        <w:rPr>
          <w:rFonts w:ascii="Times New Roman" w:hAnsi="Times New Roman" w:cs="Times New Roman"/>
          <w:color w:val="000000" w:themeColor="text1"/>
        </w:rPr>
      </w:pPr>
    </w:p>
    <w:p w:rsidR="00383F10" w:rsidRDefault="00FA1AB1" w:rsidP="009914A6">
      <w:pPr>
        <w:pStyle w:val="Default"/>
        <w:rPr>
          <w:rFonts w:ascii="Times New Roman" w:hAnsi="Times New Roman" w:cs="Times New Roman"/>
          <w:b/>
          <w:color w:val="000000" w:themeColor="text1"/>
        </w:rPr>
      </w:pPr>
      <w:r w:rsidRPr="00A36E06">
        <w:rPr>
          <w:rFonts w:ascii="Times New Roman" w:hAnsi="Times New Roman" w:cs="Times New Roman"/>
          <w:b/>
          <w:color w:val="000000" w:themeColor="text1"/>
        </w:rPr>
        <w:t>23.</w:t>
      </w:r>
      <w:r w:rsidR="0053402C" w:rsidRPr="00A36E06">
        <w:rPr>
          <w:rFonts w:ascii="Times New Roman" w:hAnsi="Times New Roman" w:cs="Times New Roman"/>
          <w:b/>
          <w:color w:val="000000" w:themeColor="text1"/>
        </w:rPr>
        <w:tab/>
        <w:t>Confidentiality</w:t>
      </w:r>
    </w:p>
    <w:p w:rsidR="00C77172" w:rsidRPr="00A36E06" w:rsidRDefault="00C77172" w:rsidP="009914A6">
      <w:pPr>
        <w:pStyle w:val="Default"/>
        <w:rPr>
          <w:rFonts w:ascii="Times New Roman" w:hAnsi="Times New Roman" w:cs="Times New Roman"/>
          <w:b/>
          <w:color w:val="000000" w:themeColor="text1"/>
        </w:rPr>
      </w:pPr>
    </w:p>
    <w:p w:rsidR="00383F10" w:rsidRPr="00A36E06" w:rsidRDefault="0053402C" w:rsidP="00A36E06">
      <w:pPr>
        <w:pStyle w:val="Default"/>
        <w:jc w:val="both"/>
        <w:rPr>
          <w:rFonts w:ascii="Times New Roman" w:hAnsi="Times New Roman" w:cs="Times New Roman"/>
          <w:color w:val="auto"/>
        </w:rPr>
      </w:pPr>
      <w:r w:rsidRPr="00A36E06">
        <w:rPr>
          <w:rFonts w:ascii="Times New Roman" w:hAnsi="Times New Roman" w:cs="Times New Roman"/>
          <w:color w:val="auto"/>
        </w:rPr>
        <w:t xml:space="preserve">Information relating to the </w:t>
      </w:r>
      <w:r w:rsidR="00FA1AB1" w:rsidRPr="00A36E06">
        <w:rPr>
          <w:rFonts w:ascii="Times New Roman" w:hAnsi="Times New Roman" w:cs="Times New Roman"/>
          <w:color w:val="auto"/>
        </w:rPr>
        <w:t>a</w:t>
      </w:r>
      <w:r w:rsidRPr="00A36E06">
        <w:rPr>
          <w:rFonts w:ascii="Times New Roman" w:hAnsi="Times New Roman" w:cs="Times New Roman"/>
          <w:color w:val="auto"/>
        </w:rPr>
        <w:t>pplications, their evaluation and results of the Prequalifica</w:t>
      </w:r>
      <w:r w:rsidR="00086E4D">
        <w:rPr>
          <w:rFonts w:ascii="Times New Roman" w:hAnsi="Times New Roman" w:cs="Times New Roman"/>
          <w:color w:val="auto"/>
        </w:rPr>
        <w:t>tion shall not be disclosed to a</w:t>
      </w:r>
      <w:r w:rsidRPr="00A36E06">
        <w:rPr>
          <w:rFonts w:ascii="Times New Roman" w:hAnsi="Times New Roman" w:cs="Times New Roman"/>
          <w:color w:val="auto"/>
        </w:rPr>
        <w:t>pplicants or any other persons not officially concerned with the Prequalification pro</w:t>
      </w:r>
      <w:r w:rsidR="00FA1AB1" w:rsidRPr="00A36E06">
        <w:rPr>
          <w:rFonts w:ascii="Times New Roman" w:hAnsi="Times New Roman" w:cs="Times New Roman"/>
          <w:color w:val="auto"/>
        </w:rPr>
        <w:t>cess</w:t>
      </w:r>
      <w:r w:rsidR="00A36E06">
        <w:rPr>
          <w:rFonts w:ascii="Times New Roman" w:hAnsi="Times New Roman" w:cs="Times New Roman"/>
          <w:color w:val="auto"/>
        </w:rPr>
        <w:t>,</w:t>
      </w:r>
      <w:r w:rsidR="00FA1AB1" w:rsidRPr="00A36E06">
        <w:rPr>
          <w:rFonts w:ascii="Times New Roman" w:hAnsi="Times New Roman" w:cs="Times New Roman"/>
          <w:color w:val="auto"/>
        </w:rPr>
        <w:t xml:space="preserve"> until the notification of p</w:t>
      </w:r>
      <w:r w:rsidRPr="00A36E06">
        <w:rPr>
          <w:rFonts w:ascii="Times New Roman" w:hAnsi="Times New Roman" w:cs="Times New Roman"/>
          <w:color w:val="auto"/>
        </w:rPr>
        <w:t>requali</w:t>
      </w:r>
      <w:r w:rsidR="00FA1AB1" w:rsidRPr="00A36E06">
        <w:rPr>
          <w:rFonts w:ascii="Times New Roman" w:hAnsi="Times New Roman" w:cs="Times New Roman"/>
          <w:color w:val="auto"/>
        </w:rPr>
        <w:t>fication result is made to all a</w:t>
      </w:r>
      <w:r w:rsidRPr="00A36E06">
        <w:rPr>
          <w:rFonts w:ascii="Times New Roman" w:hAnsi="Times New Roman" w:cs="Times New Roman"/>
          <w:color w:val="auto"/>
        </w:rPr>
        <w:t>pplicants.</w:t>
      </w:r>
    </w:p>
    <w:p w:rsidR="00383F10" w:rsidRPr="00A36E06" w:rsidRDefault="006D1AD8" w:rsidP="00FA1AB1">
      <w:pPr>
        <w:pStyle w:val="Default"/>
        <w:jc w:val="both"/>
        <w:rPr>
          <w:rFonts w:ascii="Times New Roman" w:hAnsi="Times New Roman" w:cs="Times New Roman"/>
          <w:color w:val="auto"/>
          <w:spacing w:val="-2"/>
        </w:rPr>
      </w:pPr>
      <w:r w:rsidRPr="00A36E06">
        <w:rPr>
          <w:rFonts w:ascii="Times New Roman" w:hAnsi="Times New Roman" w:cs="Times New Roman"/>
          <w:color w:val="auto"/>
          <w:spacing w:val="-2"/>
        </w:rPr>
        <w:t xml:space="preserve">From </w:t>
      </w:r>
      <w:r w:rsidR="00FA1AB1" w:rsidRPr="00A36E06">
        <w:rPr>
          <w:rFonts w:ascii="Times New Roman" w:hAnsi="Times New Roman" w:cs="Times New Roman"/>
          <w:color w:val="auto"/>
          <w:spacing w:val="-2"/>
        </w:rPr>
        <w:t>the deadline for submission of a</w:t>
      </w:r>
      <w:r w:rsidRPr="00A36E06">
        <w:rPr>
          <w:rFonts w:ascii="Times New Roman" w:hAnsi="Times New Roman" w:cs="Times New Roman"/>
          <w:color w:val="auto"/>
          <w:spacing w:val="-2"/>
        </w:rPr>
        <w:t>pplications to the time of noti</w:t>
      </w:r>
      <w:r w:rsidR="00FA1AB1" w:rsidRPr="00A36E06">
        <w:rPr>
          <w:rFonts w:ascii="Times New Roman" w:hAnsi="Times New Roman" w:cs="Times New Roman"/>
          <w:color w:val="auto"/>
          <w:spacing w:val="-2"/>
        </w:rPr>
        <w:t>fication of the results of the p</w:t>
      </w:r>
      <w:r w:rsidRPr="00A36E06">
        <w:rPr>
          <w:rFonts w:ascii="Times New Roman" w:hAnsi="Times New Roman" w:cs="Times New Roman"/>
          <w:color w:val="auto"/>
          <w:spacing w:val="-2"/>
        </w:rPr>
        <w:t>requalifica</w:t>
      </w:r>
      <w:r w:rsidR="00FA1AB1" w:rsidRPr="00A36E06">
        <w:rPr>
          <w:rFonts w:ascii="Times New Roman" w:hAnsi="Times New Roman" w:cs="Times New Roman"/>
          <w:color w:val="auto"/>
          <w:spacing w:val="-2"/>
        </w:rPr>
        <w:t>tion, any a</w:t>
      </w:r>
      <w:r w:rsidRPr="00A36E06">
        <w:rPr>
          <w:rFonts w:ascii="Times New Roman" w:hAnsi="Times New Roman" w:cs="Times New Roman"/>
          <w:color w:val="auto"/>
          <w:spacing w:val="-2"/>
        </w:rPr>
        <w:t xml:space="preserve">pplicant that wishes to contact </w:t>
      </w:r>
      <w:r w:rsidR="00FA1AB1" w:rsidRPr="00A36E06">
        <w:rPr>
          <w:rFonts w:ascii="Times New Roman" w:hAnsi="Times New Roman" w:cs="Times New Roman"/>
          <w:color w:val="auto"/>
          <w:spacing w:val="-2"/>
        </w:rPr>
        <w:t>NAVTTC on any matter related to the p</w:t>
      </w:r>
      <w:r w:rsidRPr="00A36E06">
        <w:rPr>
          <w:rFonts w:ascii="Times New Roman" w:hAnsi="Times New Roman" w:cs="Times New Roman"/>
          <w:color w:val="auto"/>
          <w:spacing w:val="-2"/>
        </w:rPr>
        <w:t>requalification process may only do so in writing.</w:t>
      </w:r>
    </w:p>
    <w:p w:rsidR="00A36E06" w:rsidRPr="002E6C31" w:rsidRDefault="00A36E06" w:rsidP="00FA1AB1">
      <w:pPr>
        <w:pStyle w:val="Default"/>
        <w:jc w:val="both"/>
        <w:rPr>
          <w:rFonts w:ascii="Times New Roman" w:hAnsi="Times New Roman" w:cs="Times New Roman"/>
          <w:color w:val="FF0000"/>
        </w:rPr>
      </w:pPr>
    </w:p>
    <w:p w:rsidR="00383F10" w:rsidRDefault="006D1AD8" w:rsidP="00FA1AB1">
      <w:pPr>
        <w:pStyle w:val="Default"/>
        <w:rPr>
          <w:rFonts w:ascii="Times New Roman" w:hAnsi="Times New Roman" w:cs="Times New Roman"/>
          <w:b/>
          <w:color w:val="000000" w:themeColor="text1"/>
        </w:rPr>
      </w:pPr>
      <w:r w:rsidRPr="00A36E06">
        <w:rPr>
          <w:rFonts w:ascii="Times New Roman" w:hAnsi="Times New Roman" w:cs="Times New Roman"/>
          <w:b/>
          <w:color w:val="000000" w:themeColor="text1"/>
        </w:rPr>
        <w:t>24</w:t>
      </w:r>
      <w:r w:rsidR="00FA1AB1" w:rsidRPr="00A36E06">
        <w:rPr>
          <w:rFonts w:ascii="Times New Roman" w:hAnsi="Times New Roman" w:cs="Times New Roman"/>
          <w:b/>
          <w:color w:val="000000" w:themeColor="text1"/>
        </w:rPr>
        <w:t>.</w:t>
      </w:r>
      <w:r w:rsidRPr="00A36E06">
        <w:rPr>
          <w:rFonts w:ascii="Times New Roman" w:hAnsi="Times New Roman" w:cs="Times New Roman"/>
          <w:b/>
          <w:color w:val="000000" w:themeColor="text1"/>
        </w:rPr>
        <w:tab/>
      </w:r>
      <w:r w:rsidR="00383F10" w:rsidRPr="00A36E06">
        <w:rPr>
          <w:rFonts w:ascii="Times New Roman" w:hAnsi="Times New Roman" w:cs="Times New Roman"/>
          <w:b/>
          <w:color w:val="000000" w:themeColor="text1"/>
        </w:rPr>
        <w:t xml:space="preserve">Clarification of </w:t>
      </w:r>
      <w:r w:rsidRPr="00A36E06">
        <w:rPr>
          <w:rFonts w:ascii="Times New Roman" w:hAnsi="Times New Roman" w:cs="Times New Roman"/>
          <w:b/>
          <w:color w:val="000000" w:themeColor="text1"/>
        </w:rPr>
        <w:t>Application</w:t>
      </w:r>
    </w:p>
    <w:p w:rsidR="00C77172" w:rsidRPr="00A36E06" w:rsidRDefault="00C77172" w:rsidP="00FA1AB1">
      <w:pPr>
        <w:pStyle w:val="Default"/>
        <w:rPr>
          <w:rFonts w:ascii="Times New Roman" w:hAnsi="Times New Roman" w:cs="Times New Roman"/>
          <w:b/>
          <w:color w:val="000000" w:themeColor="text1"/>
        </w:rPr>
      </w:pPr>
    </w:p>
    <w:p w:rsidR="000D4019" w:rsidRPr="002E6C31" w:rsidRDefault="00383F10" w:rsidP="00FA1AB1">
      <w:pPr>
        <w:pStyle w:val="Default"/>
        <w:jc w:val="both"/>
        <w:rPr>
          <w:rFonts w:ascii="Times New Roman" w:hAnsi="Times New Roman" w:cs="Times New Roman"/>
        </w:rPr>
      </w:pPr>
      <w:r w:rsidRPr="002E6C31">
        <w:rPr>
          <w:rFonts w:ascii="Times New Roman" w:hAnsi="Times New Roman" w:cs="Times New Roman"/>
          <w:color w:val="auto"/>
        </w:rPr>
        <w:t xml:space="preserve">To assist in the examination, evaluation and comparison of </w:t>
      </w:r>
      <w:r w:rsidR="00A63FD2" w:rsidRPr="002E6C31">
        <w:rPr>
          <w:rFonts w:ascii="Times New Roman" w:hAnsi="Times New Roman" w:cs="Times New Roman"/>
          <w:color w:val="auto"/>
        </w:rPr>
        <w:t>application</w:t>
      </w:r>
      <w:r w:rsidR="00FA1AB1">
        <w:rPr>
          <w:rFonts w:ascii="Times New Roman" w:hAnsi="Times New Roman" w:cs="Times New Roman"/>
        </w:rPr>
        <w:t xml:space="preserve">, </w:t>
      </w:r>
      <w:r w:rsidR="00A56FA1" w:rsidRPr="002E6C31">
        <w:rPr>
          <w:rFonts w:ascii="Times New Roman" w:hAnsi="Times New Roman" w:cs="Times New Roman"/>
        </w:rPr>
        <w:t>NAVTTC</w:t>
      </w:r>
      <w:r w:rsidRPr="002E6C31">
        <w:rPr>
          <w:rFonts w:ascii="Times New Roman" w:hAnsi="Times New Roman" w:cs="Times New Roman"/>
        </w:rPr>
        <w:t xml:space="preserve"> may at its discretion, ask the </w:t>
      </w:r>
      <w:r w:rsidR="00A63FD2" w:rsidRPr="002E6C31">
        <w:rPr>
          <w:rFonts w:ascii="Times New Roman" w:hAnsi="Times New Roman" w:cs="Times New Roman"/>
        </w:rPr>
        <w:t>applicant</w:t>
      </w:r>
      <w:r w:rsidRPr="002E6C31">
        <w:rPr>
          <w:rFonts w:ascii="Times New Roman" w:hAnsi="Times New Roman" w:cs="Times New Roman"/>
        </w:rPr>
        <w:t xml:space="preserve"> for clarification of its </w:t>
      </w:r>
      <w:r w:rsidR="00A63FD2" w:rsidRPr="002E6C31">
        <w:rPr>
          <w:rFonts w:ascii="Times New Roman" w:hAnsi="Times New Roman" w:cs="Times New Roman"/>
          <w:color w:val="auto"/>
        </w:rPr>
        <w:t>application</w:t>
      </w:r>
      <w:r w:rsidRPr="002E6C31">
        <w:rPr>
          <w:rFonts w:ascii="Times New Roman" w:hAnsi="Times New Roman" w:cs="Times New Roman"/>
        </w:rPr>
        <w:t>. The request for clarification and the response shall be in writing</w:t>
      </w:r>
      <w:r w:rsidR="00A36E06">
        <w:rPr>
          <w:rFonts w:ascii="Times New Roman" w:hAnsi="Times New Roman" w:cs="Times New Roman"/>
        </w:rPr>
        <w:t>,</w:t>
      </w:r>
      <w:r w:rsidRPr="002E6C31">
        <w:rPr>
          <w:rFonts w:ascii="Times New Roman" w:hAnsi="Times New Roman" w:cs="Times New Roman"/>
        </w:rPr>
        <w:t xml:space="preserve"> and no change </w:t>
      </w:r>
      <w:r w:rsidR="00FA1AB1">
        <w:rPr>
          <w:rFonts w:ascii="Times New Roman" w:hAnsi="Times New Roman" w:cs="Times New Roman"/>
        </w:rPr>
        <w:t xml:space="preserve">in </w:t>
      </w:r>
      <w:r w:rsidRPr="002E6C31">
        <w:rPr>
          <w:rFonts w:ascii="Times New Roman" w:hAnsi="Times New Roman" w:cs="Times New Roman"/>
        </w:rPr>
        <w:t xml:space="preserve">substance of </w:t>
      </w:r>
      <w:proofErr w:type="spellStart"/>
      <w:r w:rsidRPr="002E6C31">
        <w:rPr>
          <w:rFonts w:ascii="Times New Roman" w:hAnsi="Times New Roman" w:cs="Times New Roman"/>
        </w:rPr>
        <w:t>the</w:t>
      </w:r>
      <w:r w:rsidR="00A63FD2" w:rsidRPr="002E6C31">
        <w:rPr>
          <w:rFonts w:ascii="Times New Roman" w:hAnsi="Times New Roman" w:cs="Times New Roman"/>
          <w:color w:val="auto"/>
        </w:rPr>
        <w:t>application</w:t>
      </w:r>
      <w:r w:rsidRPr="002E6C31">
        <w:rPr>
          <w:rFonts w:ascii="Times New Roman" w:hAnsi="Times New Roman" w:cs="Times New Roman"/>
        </w:rPr>
        <w:t>shall</w:t>
      </w:r>
      <w:proofErr w:type="spellEnd"/>
      <w:r w:rsidRPr="002E6C31">
        <w:rPr>
          <w:rFonts w:ascii="Times New Roman" w:hAnsi="Times New Roman" w:cs="Times New Roman"/>
        </w:rPr>
        <w:t xml:space="preserve"> be sought, offered or permitted.</w:t>
      </w:r>
    </w:p>
    <w:p w:rsidR="006D1AD8" w:rsidRPr="00A36E06" w:rsidRDefault="00792E72" w:rsidP="00FA1AB1">
      <w:pPr>
        <w:pStyle w:val="Default"/>
        <w:jc w:val="both"/>
        <w:rPr>
          <w:rFonts w:ascii="Times New Roman" w:hAnsi="Times New Roman" w:cs="Times New Roman"/>
          <w:color w:val="auto"/>
          <w:spacing w:val="-3"/>
        </w:rPr>
      </w:pPr>
      <w:r>
        <w:rPr>
          <w:rFonts w:ascii="Times New Roman" w:hAnsi="Times New Roman" w:cs="Times New Roman"/>
          <w:color w:val="auto"/>
          <w:spacing w:val="-2"/>
        </w:rPr>
        <w:t>If an a</w:t>
      </w:r>
      <w:r w:rsidR="006D1AD8" w:rsidRPr="00A36E06">
        <w:rPr>
          <w:rFonts w:ascii="Times New Roman" w:hAnsi="Times New Roman" w:cs="Times New Roman"/>
          <w:color w:val="auto"/>
          <w:spacing w:val="-2"/>
        </w:rPr>
        <w:t xml:space="preserve">pplicant does not provide clarifications and/or documents requested by the date and time set in </w:t>
      </w:r>
      <w:r w:rsidR="00FA1AB1" w:rsidRPr="00A36E06">
        <w:rPr>
          <w:rFonts w:ascii="Times New Roman" w:hAnsi="Times New Roman" w:cs="Times New Roman"/>
          <w:color w:val="auto"/>
          <w:spacing w:val="-2"/>
        </w:rPr>
        <w:t>NAVTTC’s</w:t>
      </w:r>
      <w:r w:rsidR="006D1AD8" w:rsidRPr="00A36E06">
        <w:rPr>
          <w:rFonts w:ascii="Times New Roman" w:hAnsi="Times New Roman" w:cs="Times New Roman"/>
          <w:color w:val="auto"/>
          <w:spacing w:val="-2"/>
        </w:rPr>
        <w:t xml:space="preserve"> request for </w:t>
      </w:r>
      <w:r w:rsidR="00FA1AB1" w:rsidRPr="00A36E06">
        <w:rPr>
          <w:rFonts w:ascii="Times New Roman" w:hAnsi="Times New Roman" w:cs="Times New Roman"/>
          <w:color w:val="auto"/>
          <w:spacing w:val="-3"/>
        </w:rPr>
        <w:t>clarification, its a</w:t>
      </w:r>
      <w:r w:rsidR="006D1AD8" w:rsidRPr="00A36E06">
        <w:rPr>
          <w:rFonts w:ascii="Times New Roman" w:hAnsi="Times New Roman" w:cs="Times New Roman"/>
          <w:color w:val="auto"/>
          <w:spacing w:val="-3"/>
        </w:rPr>
        <w:t xml:space="preserve">pplication </w:t>
      </w:r>
      <w:r w:rsidR="00FA1AB1" w:rsidRPr="00A36E06">
        <w:rPr>
          <w:rFonts w:ascii="Times New Roman" w:hAnsi="Times New Roman" w:cs="Times New Roman"/>
          <w:color w:val="auto"/>
          <w:spacing w:val="-3"/>
        </w:rPr>
        <w:t>may</w:t>
      </w:r>
      <w:r w:rsidR="006D1AD8" w:rsidRPr="00A36E06">
        <w:rPr>
          <w:rFonts w:ascii="Times New Roman" w:hAnsi="Times New Roman" w:cs="Times New Roman"/>
          <w:color w:val="auto"/>
          <w:spacing w:val="-3"/>
        </w:rPr>
        <w:t xml:space="preserve"> be evaluated based on the information and documents available at the time of evaluation</w:t>
      </w:r>
      <w:r w:rsidR="00460479" w:rsidRPr="00A36E06">
        <w:rPr>
          <w:rFonts w:ascii="Times New Roman" w:hAnsi="Times New Roman" w:cs="Times New Roman"/>
          <w:color w:val="auto"/>
          <w:spacing w:val="-3"/>
        </w:rPr>
        <w:t xml:space="preserve"> of</w:t>
      </w:r>
      <w:r w:rsidR="00FA1AB1" w:rsidRPr="00A36E06">
        <w:rPr>
          <w:rFonts w:ascii="Times New Roman" w:hAnsi="Times New Roman" w:cs="Times New Roman"/>
          <w:color w:val="auto"/>
          <w:spacing w:val="-3"/>
        </w:rPr>
        <w:t xml:space="preserve"> the a</w:t>
      </w:r>
      <w:r w:rsidR="00460479" w:rsidRPr="00A36E06">
        <w:rPr>
          <w:rFonts w:ascii="Times New Roman" w:hAnsi="Times New Roman" w:cs="Times New Roman"/>
          <w:color w:val="auto"/>
          <w:spacing w:val="-3"/>
        </w:rPr>
        <w:t>pplication.</w:t>
      </w:r>
    </w:p>
    <w:p w:rsidR="00A36E06" w:rsidRPr="002E6C31" w:rsidRDefault="00A36E06" w:rsidP="00FA1AB1">
      <w:pPr>
        <w:pStyle w:val="Default"/>
        <w:jc w:val="both"/>
        <w:rPr>
          <w:rFonts w:ascii="Times New Roman" w:hAnsi="Times New Roman" w:cs="Times New Roman"/>
          <w:color w:val="FF0000"/>
          <w:spacing w:val="-3"/>
        </w:rPr>
      </w:pPr>
    </w:p>
    <w:p w:rsidR="00460479" w:rsidRDefault="00460479" w:rsidP="00A36E06">
      <w:pPr>
        <w:pStyle w:val="Default"/>
        <w:rPr>
          <w:rFonts w:ascii="Times New Roman" w:hAnsi="Times New Roman" w:cs="Times New Roman"/>
          <w:b/>
          <w:color w:val="000000" w:themeColor="text1"/>
        </w:rPr>
      </w:pPr>
      <w:r w:rsidRPr="00A36E06">
        <w:rPr>
          <w:rFonts w:ascii="Times New Roman" w:hAnsi="Times New Roman" w:cs="Times New Roman"/>
          <w:b/>
          <w:color w:val="000000" w:themeColor="text1"/>
        </w:rPr>
        <w:t>25</w:t>
      </w:r>
      <w:r w:rsidR="00FA1AB1" w:rsidRPr="00A36E06">
        <w:rPr>
          <w:rFonts w:ascii="Times New Roman" w:hAnsi="Times New Roman" w:cs="Times New Roman"/>
          <w:b/>
          <w:color w:val="000000" w:themeColor="text1"/>
        </w:rPr>
        <w:t>.</w:t>
      </w:r>
      <w:r w:rsidR="00FA1AB1" w:rsidRPr="00A36E06">
        <w:rPr>
          <w:rFonts w:ascii="Times New Roman" w:hAnsi="Times New Roman" w:cs="Times New Roman"/>
          <w:b/>
          <w:color w:val="000000" w:themeColor="text1"/>
        </w:rPr>
        <w:tab/>
        <w:t>Responsive</w:t>
      </w:r>
      <w:r w:rsidRPr="00A36E06">
        <w:rPr>
          <w:rFonts w:ascii="Times New Roman" w:hAnsi="Times New Roman" w:cs="Times New Roman"/>
          <w:b/>
          <w:color w:val="000000" w:themeColor="text1"/>
        </w:rPr>
        <w:t>ness of Applications</w:t>
      </w:r>
    </w:p>
    <w:p w:rsidR="00C77172" w:rsidRPr="00A36E06" w:rsidRDefault="00C77172" w:rsidP="00A36E06">
      <w:pPr>
        <w:pStyle w:val="Default"/>
        <w:rPr>
          <w:rFonts w:ascii="Times New Roman" w:hAnsi="Times New Roman" w:cs="Times New Roman"/>
          <w:b/>
          <w:color w:val="000000" w:themeColor="text1"/>
        </w:rPr>
      </w:pPr>
    </w:p>
    <w:p w:rsidR="00460479" w:rsidRDefault="00E43E33" w:rsidP="00FA1AB1">
      <w:pPr>
        <w:pStyle w:val="Default"/>
        <w:jc w:val="both"/>
        <w:rPr>
          <w:rFonts w:ascii="Times New Roman" w:hAnsi="Times New Roman" w:cs="Times New Roman"/>
          <w:color w:val="000000" w:themeColor="text1"/>
          <w:spacing w:val="-3"/>
        </w:rPr>
      </w:pPr>
      <w:r w:rsidRPr="00FA1AB1">
        <w:rPr>
          <w:rFonts w:ascii="Times New Roman" w:hAnsi="Times New Roman" w:cs="Times New Roman"/>
          <w:color w:val="000000" w:themeColor="text1"/>
          <w:spacing w:val="-2"/>
        </w:rPr>
        <w:t>NAVTTC</w:t>
      </w:r>
      <w:r w:rsidR="00792E72">
        <w:rPr>
          <w:rFonts w:ascii="Times New Roman" w:hAnsi="Times New Roman" w:cs="Times New Roman"/>
          <w:color w:val="000000" w:themeColor="text1"/>
          <w:spacing w:val="-2"/>
        </w:rPr>
        <w:t xml:space="preserve"> may reject any a</w:t>
      </w:r>
      <w:r w:rsidR="00460479" w:rsidRPr="00FA1AB1">
        <w:rPr>
          <w:rFonts w:ascii="Times New Roman" w:hAnsi="Times New Roman" w:cs="Times New Roman"/>
          <w:color w:val="000000" w:themeColor="text1"/>
          <w:spacing w:val="-2"/>
        </w:rPr>
        <w:t>pplication which is not</w:t>
      </w:r>
      <w:r w:rsidR="00460479" w:rsidRPr="00FA1AB1">
        <w:rPr>
          <w:rFonts w:ascii="Times New Roman" w:hAnsi="Times New Roman" w:cs="Times New Roman"/>
          <w:color w:val="000000" w:themeColor="text1"/>
          <w:spacing w:val="-5"/>
        </w:rPr>
        <w:t xml:space="preserve"> responsive to the requirements of the Prequalification Documents. </w:t>
      </w:r>
      <w:r w:rsidR="00460479" w:rsidRPr="00FA1AB1">
        <w:rPr>
          <w:rFonts w:ascii="Times New Roman" w:hAnsi="Times New Roman" w:cs="Times New Roman"/>
          <w:color w:val="000000" w:themeColor="text1"/>
          <w:spacing w:val="-3"/>
        </w:rPr>
        <w:t>In case th</w:t>
      </w:r>
      <w:r w:rsidR="00FA1AB1" w:rsidRPr="00FA1AB1">
        <w:rPr>
          <w:rFonts w:ascii="Times New Roman" w:hAnsi="Times New Roman" w:cs="Times New Roman"/>
          <w:color w:val="000000" w:themeColor="text1"/>
          <w:spacing w:val="-3"/>
        </w:rPr>
        <w:t>e information furnished by the a</w:t>
      </w:r>
      <w:r w:rsidR="00460479" w:rsidRPr="00FA1AB1">
        <w:rPr>
          <w:rFonts w:ascii="Times New Roman" w:hAnsi="Times New Roman" w:cs="Times New Roman"/>
          <w:color w:val="000000" w:themeColor="text1"/>
          <w:spacing w:val="-3"/>
        </w:rPr>
        <w:t xml:space="preserve">pplicant is incomplete or otherwise requires </w:t>
      </w:r>
      <w:r w:rsidR="00FA1AB1">
        <w:rPr>
          <w:rFonts w:ascii="Times New Roman" w:hAnsi="Times New Roman" w:cs="Times New Roman"/>
          <w:color w:val="000000" w:themeColor="text1"/>
          <w:spacing w:val="-3"/>
        </w:rPr>
        <w:t>clarification and the a</w:t>
      </w:r>
      <w:r w:rsidR="00460479" w:rsidRPr="00FA1AB1">
        <w:rPr>
          <w:rFonts w:ascii="Times New Roman" w:hAnsi="Times New Roman" w:cs="Times New Roman"/>
          <w:color w:val="000000" w:themeColor="text1"/>
          <w:spacing w:val="-3"/>
        </w:rPr>
        <w:t>pplicant fails to provide satisfactory clarification and/or missing information within prescribed time, it may res</w:t>
      </w:r>
      <w:r w:rsidR="00B70F69">
        <w:rPr>
          <w:rFonts w:ascii="Times New Roman" w:hAnsi="Times New Roman" w:cs="Times New Roman"/>
          <w:color w:val="000000" w:themeColor="text1"/>
          <w:spacing w:val="-3"/>
        </w:rPr>
        <w:t>ult in disqualification of the a</w:t>
      </w:r>
      <w:r w:rsidR="00460479" w:rsidRPr="00FA1AB1">
        <w:rPr>
          <w:rFonts w:ascii="Times New Roman" w:hAnsi="Times New Roman" w:cs="Times New Roman"/>
          <w:color w:val="000000" w:themeColor="text1"/>
          <w:spacing w:val="-3"/>
        </w:rPr>
        <w:t>pplication.</w:t>
      </w:r>
    </w:p>
    <w:p w:rsidR="00A36E06" w:rsidRPr="00FA1AB1" w:rsidRDefault="00A36E06" w:rsidP="00FA1AB1">
      <w:pPr>
        <w:pStyle w:val="Default"/>
        <w:jc w:val="both"/>
        <w:rPr>
          <w:rFonts w:ascii="Times New Roman" w:hAnsi="Times New Roman" w:cs="Times New Roman"/>
          <w:color w:val="000000" w:themeColor="text1"/>
          <w:spacing w:val="-3"/>
        </w:rPr>
      </w:pPr>
    </w:p>
    <w:p w:rsidR="00460479" w:rsidRDefault="00460479" w:rsidP="00A36E06">
      <w:pPr>
        <w:pStyle w:val="Default"/>
        <w:rPr>
          <w:rFonts w:ascii="Times New Roman" w:hAnsi="Times New Roman" w:cs="Times New Roman"/>
          <w:b/>
          <w:color w:val="000000" w:themeColor="text1"/>
        </w:rPr>
      </w:pPr>
      <w:r w:rsidRPr="00A36E06">
        <w:rPr>
          <w:rFonts w:ascii="Times New Roman" w:hAnsi="Times New Roman" w:cs="Times New Roman"/>
          <w:b/>
          <w:color w:val="000000" w:themeColor="text1"/>
        </w:rPr>
        <w:t>26</w:t>
      </w:r>
      <w:r w:rsidR="00B70F69" w:rsidRPr="00A36E06">
        <w:rPr>
          <w:rFonts w:ascii="Times New Roman" w:hAnsi="Times New Roman" w:cs="Times New Roman"/>
          <w:b/>
          <w:color w:val="000000" w:themeColor="text1"/>
        </w:rPr>
        <w:t>.</w:t>
      </w:r>
      <w:r w:rsidRPr="00A36E06">
        <w:rPr>
          <w:rFonts w:ascii="Times New Roman" w:hAnsi="Times New Roman" w:cs="Times New Roman"/>
          <w:b/>
          <w:color w:val="000000" w:themeColor="text1"/>
        </w:rPr>
        <w:tab/>
      </w:r>
      <w:proofErr w:type="spellStart"/>
      <w:r w:rsidRPr="00A36E06" w:rsidDel="00A10A4A">
        <w:rPr>
          <w:rFonts w:ascii="Times New Roman" w:hAnsi="Times New Roman" w:cs="Times New Roman"/>
          <w:b/>
          <w:color w:val="000000" w:themeColor="text1"/>
        </w:rPr>
        <w:t>Marginof</w:t>
      </w:r>
      <w:proofErr w:type="spellEnd"/>
      <w:r w:rsidRPr="00A36E06">
        <w:rPr>
          <w:rFonts w:ascii="Times New Roman" w:hAnsi="Times New Roman" w:cs="Times New Roman"/>
          <w:b/>
          <w:color w:val="000000" w:themeColor="text1"/>
        </w:rPr>
        <w:t xml:space="preserve"> Preference</w:t>
      </w:r>
    </w:p>
    <w:p w:rsidR="00C77172" w:rsidRPr="00A36E06" w:rsidRDefault="00C77172" w:rsidP="00A36E06">
      <w:pPr>
        <w:pStyle w:val="Default"/>
        <w:rPr>
          <w:rFonts w:ascii="Times New Roman" w:hAnsi="Times New Roman" w:cs="Times New Roman"/>
          <w:b/>
          <w:color w:val="000000" w:themeColor="text1"/>
        </w:rPr>
      </w:pPr>
    </w:p>
    <w:p w:rsidR="00387D44" w:rsidRPr="002A2FC6" w:rsidRDefault="00460479" w:rsidP="00B70F69">
      <w:pPr>
        <w:pStyle w:val="Default"/>
        <w:jc w:val="both"/>
        <w:rPr>
          <w:rFonts w:ascii="Times New Roman" w:hAnsi="Times New Roman" w:cs="Times New Roman"/>
          <w:color w:val="auto"/>
          <w:spacing w:val="-2"/>
        </w:rPr>
      </w:pPr>
      <w:r w:rsidRPr="00B70F69">
        <w:rPr>
          <w:rFonts w:ascii="Times New Roman" w:hAnsi="Times New Roman" w:cs="Times New Roman"/>
          <w:color w:val="000000" w:themeColor="text1"/>
          <w:spacing w:val="-2"/>
        </w:rPr>
        <w:t xml:space="preserve">Unless otherwise specified </w:t>
      </w:r>
      <w:r w:rsidRPr="00B70F69">
        <w:rPr>
          <w:rFonts w:ascii="Times New Roman" w:hAnsi="Times New Roman" w:cs="Times New Roman"/>
          <w:bCs/>
          <w:color w:val="000000" w:themeColor="text1"/>
          <w:spacing w:val="-2"/>
        </w:rPr>
        <w:t>in the PDS</w:t>
      </w:r>
      <w:r w:rsidRPr="00B70F69">
        <w:rPr>
          <w:rFonts w:ascii="Times New Roman" w:hAnsi="Times New Roman" w:cs="Times New Roman"/>
          <w:b/>
          <w:bCs/>
          <w:color w:val="000000" w:themeColor="text1"/>
          <w:spacing w:val="-2"/>
        </w:rPr>
        <w:t xml:space="preserve">, </w:t>
      </w:r>
      <w:r w:rsidRPr="00B70F69">
        <w:rPr>
          <w:rFonts w:ascii="Times New Roman" w:hAnsi="Times New Roman" w:cs="Times New Roman"/>
          <w:color w:val="000000" w:themeColor="text1"/>
          <w:spacing w:val="-2"/>
        </w:rPr>
        <w:t>a margin</w:t>
      </w:r>
      <w:r w:rsidR="00B70F69" w:rsidRPr="00B70F69">
        <w:rPr>
          <w:rFonts w:ascii="Times New Roman" w:hAnsi="Times New Roman" w:cs="Times New Roman"/>
          <w:color w:val="000000" w:themeColor="text1"/>
          <w:spacing w:val="-2"/>
        </w:rPr>
        <w:t xml:space="preserve"> of preference may</w:t>
      </w:r>
      <w:r w:rsidRPr="00B70F69">
        <w:rPr>
          <w:rFonts w:ascii="Times New Roman" w:hAnsi="Times New Roman" w:cs="Times New Roman"/>
          <w:color w:val="000000" w:themeColor="text1"/>
          <w:spacing w:val="-2"/>
        </w:rPr>
        <w:t xml:space="preserve"> not apply in the Bidding </w:t>
      </w:r>
      <w:proofErr w:type="spellStart"/>
      <w:r w:rsidRPr="00B70F69">
        <w:rPr>
          <w:rFonts w:ascii="Times New Roman" w:hAnsi="Times New Roman" w:cs="Times New Roman"/>
          <w:color w:val="000000" w:themeColor="text1"/>
          <w:spacing w:val="-2"/>
        </w:rPr>
        <w:t>processresulting</w:t>
      </w:r>
      <w:proofErr w:type="spellEnd"/>
      <w:r w:rsidRPr="00B70F69">
        <w:rPr>
          <w:rFonts w:ascii="Times New Roman" w:hAnsi="Times New Roman" w:cs="Times New Roman"/>
          <w:color w:val="000000" w:themeColor="text1"/>
          <w:spacing w:val="-2"/>
        </w:rPr>
        <w:t xml:space="preserve"> from this </w:t>
      </w:r>
      <w:r w:rsidRPr="002A2FC6">
        <w:rPr>
          <w:rFonts w:ascii="Times New Roman" w:hAnsi="Times New Roman" w:cs="Times New Roman"/>
          <w:color w:val="auto"/>
          <w:spacing w:val="-2"/>
        </w:rPr>
        <w:t>Prequalification.</w:t>
      </w:r>
    </w:p>
    <w:p w:rsidR="00B7444C" w:rsidRPr="002A2FC6" w:rsidRDefault="00B7444C" w:rsidP="00B70F69">
      <w:pPr>
        <w:pStyle w:val="Default"/>
        <w:jc w:val="both"/>
        <w:rPr>
          <w:rFonts w:ascii="Times New Roman" w:hAnsi="Times New Roman" w:cs="Times New Roman"/>
          <w:b/>
          <w:bCs/>
          <w:color w:val="auto"/>
        </w:rPr>
      </w:pPr>
    </w:p>
    <w:p w:rsidR="00602488" w:rsidRPr="002A2FC6" w:rsidRDefault="00602488" w:rsidP="00B70F69">
      <w:pPr>
        <w:pStyle w:val="Default"/>
        <w:jc w:val="both"/>
        <w:rPr>
          <w:rFonts w:asciiTheme="majorBidi" w:hAnsiTheme="majorBidi" w:cstheme="majorBidi"/>
          <w:b/>
          <w:bCs/>
          <w:color w:val="auto"/>
        </w:rPr>
      </w:pPr>
      <w:r w:rsidRPr="002A2FC6">
        <w:rPr>
          <w:rFonts w:asciiTheme="majorBidi" w:hAnsiTheme="majorBidi" w:cstheme="majorBidi"/>
          <w:b/>
          <w:bCs/>
          <w:color w:val="auto"/>
        </w:rPr>
        <w:t xml:space="preserve">27 </w:t>
      </w:r>
      <w:r w:rsidRPr="002A2FC6">
        <w:rPr>
          <w:rFonts w:asciiTheme="majorBidi" w:hAnsiTheme="majorBidi" w:cstheme="majorBidi"/>
          <w:b/>
          <w:bCs/>
          <w:color w:val="auto"/>
        </w:rPr>
        <w:tab/>
        <w:t>Sub-contractors</w:t>
      </w:r>
    </w:p>
    <w:p w:rsidR="00C77172" w:rsidRPr="002A2FC6" w:rsidRDefault="00C77172" w:rsidP="00B70F69">
      <w:pPr>
        <w:pStyle w:val="Default"/>
        <w:jc w:val="both"/>
        <w:rPr>
          <w:rFonts w:asciiTheme="majorBidi" w:hAnsiTheme="majorBidi" w:cstheme="majorBidi"/>
          <w:b/>
          <w:bCs/>
          <w:color w:val="auto"/>
        </w:rPr>
      </w:pPr>
    </w:p>
    <w:p w:rsidR="00602488" w:rsidRPr="002A2FC6" w:rsidRDefault="00602488" w:rsidP="00B70F69">
      <w:pPr>
        <w:pStyle w:val="Default"/>
        <w:jc w:val="both"/>
        <w:rPr>
          <w:rFonts w:asciiTheme="majorBidi" w:hAnsiTheme="majorBidi" w:cstheme="majorBidi"/>
          <w:color w:val="auto"/>
          <w:spacing w:val="-4"/>
        </w:rPr>
      </w:pPr>
      <w:r w:rsidRPr="002A2FC6">
        <w:rPr>
          <w:rFonts w:asciiTheme="majorBidi" w:hAnsiTheme="majorBidi" w:cstheme="majorBidi"/>
          <w:color w:val="auto"/>
          <w:spacing w:val="-4"/>
        </w:rPr>
        <w:t xml:space="preserve">Subcontractors’ qualification and experience </w:t>
      </w:r>
      <w:r w:rsidR="002A2FC6">
        <w:rPr>
          <w:rFonts w:asciiTheme="majorBidi" w:hAnsiTheme="majorBidi" w:cstheme="majorBidi"/>
          <w:color w:val="auto"/>
          <w:spacing w:val="-4"/>
        </w:rPr>
        <w:t>may</w:t>
      </w:r>
      <w:r w:rsidRPr="002A2FC6">
        <w:rPr>
          <w:rFonts w:asciiTheme="majorBidi" w:hAnsiTheme="majorBidi" w:cstheme="majorBidi"/>
          <w:color w:val="auto"/>
          <w:spacing w:val="-4"/>
        </w:rPr>
        <w:t xml:space="preserve"> not be co</w:t>
      </w:r>
      <w:r w:rsidR="002D77E2">
        <w:rPr>
          <w:rFonts w:asciiTheme="majorBidi" w:hAnsiTheme="majorBidi" w:cstheme="majorBidi"/>
          <w:color w:val="auto"/>
          <w:spacing w:val="-4"/>
        </w:rPr>
        <w:t>nsidered for evaluation of the a</w:t>
      </w:r>
      <w:r w:rsidRPr="002A2FC6">
        <w:rPr>
          <w:rFonts w:asciiTheme="majorBidi" w:hAnsiTheme="majorBidi" w:cstheme="majorBidi"/>
          <w:color w:val="auto"/>
          <w:spacing w:val="-4"/>
        </w:rPr>
        <w:t xml:space="preserve">pplicant. </w:t>
      </w:r>
      <w:r w:rsidR="00792E72">
        <w:rPr>
          <w:rFonts w:asciiTheme="majorBidi" w:hAnsiTheme="majorBidi" w:cstheme="majorBidi"/>
          <w:color w:val="auto"/>
          <w:spacing w:val="-4"/>
        </w:rPr>
        <w:t>The a</w:t>
      </w:r>
      <w:r w:rsidRPr="002A2FC6">
        <w:rPr>
          <w:rFonts w:asciiTheme="majorBidi" w:hAnsiTheme="majorBidi" w:cstheme="majorBidi"/>
          <w:color w:val="auto"/>
          <w:spacing w:val="-4"/>
        </w:rPr>
        <w:t>pplicant on its own (without taking into account the qualification and experience of the Subcontractor) should meet the qualification criteria.</w:t>
      </w:r>
    </w:p>
    <w:p w:rsidR="00602488" w:rsidRPr="002A2FC6" w:rsidRDefault="00602488" w:rsidP="00B70F69">
      <w:pPr>
        <w:pStyle w:val="Default"/>
        <w:jc w:val="both"/>
        <w:rPr>
          <w:rFonts w:ascii="Times New Roman" w:hAnsi="Times New Roman" w:cs="Times New Roman"/>
          <w:b/>
          <w:bCs/>
          <w:color w:val="auto"/>
        </w:rPr>
      </w:pPr>
    </w:p>
    <w:p w:rsidR="00460479" w:rsidRDefault="00602488" w:rsidP="00A36E06">
      <w:pPr>
        <w:pStyle w:val="Default"/>
        <w:rPr>
          <w:rFonts w:ascii="Times New Roman" w:hAnsi="Times New Roman" w:cs="Times New Roman"/>
          <w:b/>
          <w:color w:val="000000" w:themeColor="text1"/>
        </w:rPr>
      </w:pPr>
      <w:r>
        <w:rPr>
          <w:rFonts w:ascii="Times New Roman" w:hAnsi="Times New Roman" w:cs="Times New Roman"/>
          <w:b/>
          <w:color w:val="000000" w:themeColor="text1"/>
        </w:rPr>
        <w:t>28</w:t>
      </w:r>
      <w:r w:rsidR="00B70F69" w:rsidRPr="00A36E06">
        <w:rPr>
          <w:rFonts w:ascii="Times New Roman" w:hAnsi="Times New Roman" w:cs="Times New Roman"/>
          <w:b/>
          <w:color w:val="000000" w:themeColor="text1"/>
        </w:rPr>
        <w:t>.</w:t>
      </w:r>
      <w:r w:rsidR="00460479" w:rsidRPr="00A36E06">
        <w:rPr>
          <w:rFonts w:ascii="Times New Roman" w:hAnsi="Times New Roman" w:cs="Times New Roman"/>
          <w:b/>
          <w:color w:val="000000" w:themeColor="text1"/>
        </w:rPr>
        <w:tab/>
        <w:t>Evaluation of the Application</w:t>
      </w:r>
    </w:p>
    <w:p w:rsidR="00C77172" w:rsidRPr="00A36E06" w:rsidRDefault="00C77172" w:rsidP="00A36E06">
      <w:pPr>
        <w:pStyle w:val="Default"/>
        <w:rPr>
          <w:rFonts w:ascii="Times New Roman" w:hAnsi="Times New Roman" w:cs="Times New Roman"/>
          <w:b/>
          <w:color w:val="000000" w:themeColor="text1"/>
        </w:rPr>
      </w:pPr>
    </w:p>
    <w:p w:rsidR="0054013B" w:rsidRPr="007F3706" w:rsidRDefault="00E43E33" w:rsidP="00B70F69">
      <w:pPr>
        <w:pStyle w:val="Default"/>
        <w:jc w:val="both"/>
        <w:rPr>
          <w:rFonts w:ascii="Times New Roman" w:hAnsi="Times New Roman" w:cs="Times New Roman"/>
          <w:color w:val="auto"/>
          <w:spacing w:val="-2"/>
        </w:rPr>
      </w:pPr>
      <w:r w:rsidRPr="00B7444C">
        <w:rPr>
          <w:rFonts w:ascii="Times New Roman" w:hAnsi="Times New Roman" w:cs="Times New Roman"/>
          <w:color w:val="auto"/>
          <w:spacing w:val="-2"/>
        </w:rPr>
        <w:t>NAVTTC</w:t>
      </w:r>
      <w:r w:rsidR="00460479" w:rsidRPr="00B7444C">
        <w:rPr>
          <w:rFonts w:ascii="Times New Roman" w:hAnsi="Times New Roman" w:cs="Times New Roman"/>
          <w:color w:val="auto"/>
          <w:spacing w:val="-2"/>
        </w:rPr>
        <w:t xml:space="preserve"> shall use the factors, methods, criteria, and requirements defined in Section III, Qualification Criteria and Requirements, to eval</w:t>
      </w:r>
      <w:r w:rsidR="00B70F69" w:rsidRPr="00B7444C">
        <w:rPr>
          <w:rFonts w:ascii="Times New Roman" w:hAnsi="Times New Roman" w:cs="Times New Roman"/>
          <w:color w:val="auto"/>
          <w:spacing w:val="-2"/>
        </w:rPr>
        <w:t>uate the qualifications of the a</w:t>
      </w:r>
      <w:r w:rsidR="00460479" w:rsidRPr="00B7444C">
        <w:rPr>
          <w:rFonts w:ascii="Times New Roman" w:hAnsi="Times New Roman" w:cs="Times New Roman"/>
          <w:color w:val="auto"/>
          <w:spacing w:val="-2"/>
        </w:rPr>
        <w:t xml:space="preserve">pplicants, and no other </w:t>
      </w:r>
      <w:proofErr w:type="spellStart"/>
      <w:r w:rsidR="00460479" w:rsidRPr="00B7444C">
        <w:rPr>
          <w:rFonts w:ascii="Times New Roman" w:hAnsi="Times New Roman" w:cs="Times New Roman"/>
          <w:color w:val="auto"/>
          <w:spacing w:val="-2"/>
        </w:rPr>
        <w:t>methods</w:t>
      </w:r>
      <w:proofErr w:type="gramStart"/>
      <w:r w:rsidR="00460479" w:rsidRPr="00B7444C">
        <w:rPr>
          <w:rFonts w:ascii="Times New Roman" w:hAnsi="Times New Roman" w:cs="Times New Roman"/>
          <w:color w:val="auto"/>
          <w:spacing w:val="-2"/>
        </w:rPr>
        <w:t>,</w:t>
      </w:r>
      <w:r w:rsidR="00B70F69" w:rsidRPr="007F3706">
        <w:rPr>
          <w:rFonts w:ascii="Times New Roman" w:hAnsi="Times New Roman" w:cs="Times New Roman"/>
          <w:color w:val="auto"/>
          <w:spacing w:val="-2"/>
        </w:rPr>
        <w:t>criteria</w:t>
      </w:r>
      <w:proofErr w:type="spellEnd"/>
      <w:proofErr w:type="gramEnd"/>
      <w:r w:rsidR="00B70F69" w:rsidRPr="007F3706">
        <w:rPr>
          <w:rFonts w:ascii="Times New Roman" w:hAnsi="Times New Roman" w:cs="Times New Roman"/>
          <w:color w:val="auto"/>
          <w:spacing w:val="-2"/>
        </w:rPr>
        <w:t>, or requirements may</w:t>
      </w:r>
      <w:r w:rsidR="00460479" w:rsidRPr="007F3706">
        <w:rPr>
          <w:rFonts w:ascii="Times New Roman" w:hAnsi="Times New Roman" w:cs="Times New Roman"/>
          <w:color w:val="auto"/>
          <w:spacing w:val="-2"/>
        </w:rPr>
        <w:t xml:space="preserve"> be used. </w:t>
      </w:r>
      <w:r w:rsidRPr="007F3706">
        <w:rPr>
          <w:rFonts w:ascii="Times New Roman" w:hAnsi="Times New Roman" w:cs="Times New Roman"/>
          <w:color w:val="auto"/>
          <w:spacing w:val="-2"/>
        </w:rPr>
        <w:t>NAVTTC</w:t>
      </w:r>
      <w:r w:rsidR="00460479" w:rsidRPr="007F3706">
        <w:rPr>
          <w:rFonts w:ascii="Times New Roman" w:hAnsi="Times New Roman" w:cs="Times New Roman"/>
          <w:color w:val="auto"/>
          <w:spacing w:val="-2"/>
        </w:rPr>
        <w:t xml:space="preserve"> reserves the right to waive minor deviations from the qualification criteria if they do not materially affect the technical capability</w:t>
      </w:r>
      <w:r w:rsidR="00B70F69" w:rsidRPr="007F3706">
        <w:rPr>
          <w:rFonts w:ascii="Times New Roman" w:hAnsi="Times New Roman" w:cs="Times New Roman"/>
          <w:color w:val="auto"/>
          <w:spacing w:val="-2"/>
        </w:rPr>
        <w:t xml:space="preserve"> and financial resources of an a</w:t>
      </w:r>
      <w:r w:rsidR="00460479" w:rsidRPr="007F3706">
        <w:rPr>
          <w:rFonts w:ascii="Times New Roman" w:hAnsi="Times New Roman" w:cs="Times New Roman"/>
          <w:color w:val="auto"/>
          <w:spacing w:val="-2"/>
        </w:rPr>
        <w:t>pplican</w:t>
      </w:r>
      <w:r w:rsidR="00D07718" w:rsidRPr="007F3706">
        <w:rPr>
          <w:rFonts w:ascii="Times New Roman" w:hAnsi="Times New Roman" w:cs="Times New Roman"/>
          <w:color w:val="auto"/>
          <w:spacing w:val="-2"/>
        </w:rPr>
        <w:t>t to perform the contract.</w:t>
      </w:r>
    </w:p>
    <w:p w:rsidR="00602488" w:rsidRPr="007F3706" w:rsidRDefault="00792E72" w:rsidP="00B70F69">
      <w:pPr>
        <w:pStyle w:val="Default"/>
        <w:jc w:val="both"/>
        <w:rPr>
          <w:rFonts w:asciiTheme="majorBidi" w:hAnsiTheme="majorBidi" w:cstheme="majorBidi"/>
          <w:color w:val="auto"/>
        </w:rPr>
      </w:pPr>
      <w:r>
        <w:rPr>
          <w:rFonts w:asciiTheme="majorBidi" w:hAnsiTheme="majorBidi" w:cstheme="majorBidi"/>
          <w:color w:val="auto"/>
        </w:rPr>
        <w:t>Subcontractors proposed by the a</w:t>
      </w:r>
      <w:r w:rsidR="00602488" w:rsidRPr="007F3706">
        <w:rPr>
          <w:rFonts w:asciiTheme="majorBidi" w:hAnsiTheme="majorBidi" w:cstheme="majorBidi"/>
          <w:color w:val="auto"/>
        </w:rPr>
        <w:t xml:space="preserve">pplicant shall be fully qualified for their parts of the </w:t>
      </w:r>
      <w:r w:rsidR="00602488" w:rsidRPr="007F3706">
        <w:rPr>
          <w:rFonts w:asciiTheme="majorBidi" w:hAnsiTheme="majorBidi" w:cstheme="majorBidi"/>
          <w:color w:val="auto"/>
          <w:spacing w:val="-2"/>
        </w:rPr>
        <w:t>Scope of Supply of the Goods and Allied Services</w:t>
      </w:r>
      <w:r w:rsidR="00602488" w:rsidRPr="007F3706">
        <w:rPr>
          <w:rFonts w:asciiTheme="majorBidi" w:hAnsiTheme="majorBidi" w:cstheme="majorBidi"/>
          <w:color w:val="auto"/>
        </w:rPr>
        <w:t>.</w:t>
      </w:r>
    </w:p>
    <w:p w:rsidR="00602488" w:rsidRPr="007F3706" w:rsidRDefault="00602488" w:rsidP="00602488">
      <w:pPr>
        <w:pStyle w:val="Default"/>
        <w:jc w:val="both"/>
        <w:rPr>
          <w:rFonts w:asciiTheme="majorBidi" w:hAnsiTheme="majorBidi" w:cstheme="majorBidi"/>
          <w:color w:val="auto"/>
          <w:spacing w:val="-2"/>
        </w:rPr>
      </w:pPr>
      <w:r w:rsidRPr="007F3706">
        <w:rPr>
          <w:rFonts w:asciiTheme="majorBidi" w:hAnsiTheme="majorBidi" w:cstheme="majorBidi"/>
          <w:color w:val="auto"/>
          <w:spacing w:val="-2"/>
        </w:rPr>
        <w:t>In</w:t>
      </w:r>
      <w:r w:rsidR="00086E4D">
        <w:rPr>
          <w:rFonts w:asciiTheme="majorBidi" w:hAnsiTheme="majorBidi" w:cstheme="majorBidi"/>
          <w:color w:val="auto"/>
          <w:spacing w:val="-2"/>
        </w:rPr>
        <w:t xml:space="preserve"> case of multiple contracts, a</w:t>
      </w:r>
      <w:r w:rsidRPr="007F3706">
        <w:rPr>
          <w:rFonts w:asciiTheme="majorBidi" w:hAnsiTheme="majorBidi" w:cstheme="majorBidi"/>
          <w:color w:val="auto"/>
          <w:spacing w:val="-2"/>
        </w:rPr>
        <w:t>ppli</w:t>
      </w:r>
      <w:r w:rsidR="00792E72">
        <w:rPr>
          <w:rFonts w:asciiTheme="majorBidi" w:hAnsiTheme="majorBidi" w:cstheme="majorBidi"/>
          <w:color w:val="auto"/>
          <w:spacing w:val="-2"/>
        </w:rPr>
        <w:t>cants should indicate in their a</w:t>
      </w:r>
      <w:r w:rsidRPr="007F3706">
        <w:rPr>
          <w:rFonts w:asciiTheme="majorBidi" w:hAnsiTheme="majorBidi" w:cstheme="majorBidi"/>
          <w:color w:val="auto"/>
          <w:spacing w:val="-2"/>
        </w:rPr>
        <w:t xml:space="preserve">pplications the individual contract or combination of contracts in which they are interested.  NAVTTC shall prequalify each applicant for the maximum combination of contracts for which the applicant has thereby indicated its interest and for which the applicant meets the appropriate aggregate requirements. The Qualification Criteria and Requirements are mentioned in Annex-III. </w:t>
      </w:r>
      <w:r w:rsidRPr="007F3706">
        <w:rPr>
          <w:rFonts w:asciiTheme="majorBidi" w:hAnsiTheme="majorBidi" w:cstheme="majorBidi"/>
          <w:color w:val="auto"/>
          <w:spacing w:val="-2"/>
        </w:rPr>
        <w:br/>
        <w:t xml:space="preserve">Only the qualifications of the applicant shall be considered.  </w:t>
      </w:r>
      <w:r w:rsidRPr="007F3706">
        <w:rPr>
          <w:rFonts w:asciiTheme="majorBidi" w:hAnsiTheme="majorBidi" w:cstheme="majorBidi"/>
          <w:color w:val="auto"/>
        </w:rPr>
        <w:t>The qualifications of other related entities such as the applicant’s subsidiaries, parent entities, affiliates, subcontractors or any other firm(s) different from the applicant shall not be taken into consideration in determining the qualifications of the applicant.</w:t>
      </w:r>
    </w:p>
    <w:p w:rsidR="00B7444C" w:rsidRPr="007F3706" w:rsidRDefault="00B7444C" w:rsidP="00B70F69">
      <w:pPr>
        <w:pStyle w:val="Default"/>
        <w:jc w:val="both"/>
        <w:rPr>
          <w:rFonts w:ascii="Times New Roman" w:hAnsi="Times New Roman" w:cs="Times New Roman"/>
          <w:color w:val="auto"/>
        </w:rPr>
      </w:pPr>
    </w:p>
    <w:p w:rsidR="004506EA" w:rsidRPr="007F3706" w:rsidRDefault="00602488" w:rsidP="00B7444C">
      <w:pPr>
        <w:pStyle w:val="Default"/>
        <w:rPr>
          <w:rFonts w:ascii="Times New Roman" w:hAnsi="Times New Roman" w:cs="Times New Roman"/>
          <w:b/>
          <w:color w:val="auto"/>
        </w:rPr>
      </w:pPr>
      <w:r w:rsidRPr="007F3706">
        <w:rPr>
          <w:rFonts w:ascii="Times New Roman" w:hAnsi="Times New Roman" w:cs="Times New Roman"/>
          <w:b/>
          <w:color w:val="auto"/>
        </w:rPr>
        <w:t>29</w:t>
      </w:r>
      <w:r w:rsidR="00B70F69" w:rsidRPr="007F3706">
        <w:rPr>
          <w:rFonts w:ascii="Times New Roman" w:hAnsi="Times New Roman" w:cs="Times New Roman"/>
          <w:b/>
          <w:color w:val="auto"/>
        </w:rPr>
        <w:t>.</w:t>
      </w:r>
      <w:r w:rsidR="00D07718" w:rsidRPr="007F3706">
        <w:rPr>
          <w:rFonts w:ascii="Times New Roman" w:hAnsi="Times New Roman" w:cs="Times New Roman"/>
          <w:b/>
          <w:color w:val="auto"/>
        </w:rPr>
        <w:tab/>
      </w:r>
      <w:r w:rsidR="00E43E33" w:rsidRPr="007F3706">
        <w:rPr>
          <w:rFonts w:ascii="Times New Roman" w:hAnsi="Times New Roman" w:cs="Times New Roman"/>
          <w:b/>
          <w:color w:val="auto"/>
        </w:rPr>
        <w:t>NAVTTC’s</w:t>
      </w:r>
      <w:r w:rsidR="00D07718" w:rsidRPr="007F3706">
        <w:rPr>
          <w:rFonts w:ascii="Times New Roman" w:hAnsi="Times New Roman" w:cs="Times New Roman"/>
          <w:b/>
          <w:color w:val="auto"/>
        </w:rPr>
        <w:t xml:space="preserve"> Right to Accept or Reject Applications</w:t>
      </w:r>
    </w:p>
    <w:p w:rsidR="00C77172" w:rsidRPr="007F3706" w:rsidRDefault="00C77172" w:rsidP="00B7444C">
      <w:pPr>
        <w:pStyle w:val="Default"/>
        <w:rPr>
          <w:rFonts w:ascii="Times New Roman" w:hAnsi="Times New Roman" w:cs="Times New Roman"/>
          <w:b/>
          <w:color w:val="auto"/>
        </w:rPr>
      </w:pPr>
    </w:p>
    <w:p w:rsidR="00D07718" w:rsidRPr="00B7444C" w:rsidRDefault="00E43E33" w:rsidP="00B70F69">
      <w:pPr>
        <w:pStyle w:val="Default"/>
        <w:jc w:val="both"/>
        <w:rPr>
          <w:rFonts w:ascii="Times New Roman" w:hAnsi="Times New Roman" w:cs="Times New Roman"/>
          <w:color w:val="auto"/>
          <w:spacing w:val="-2"/>
        </w:rPr>
      </w:pPr>
      <w:r w:rsidRPr="007F3706">
        <w:rPr>
          <w:rFonts w:ascii="Times New Roman" w:hAnsi="Times New Roman" w:cs="Times New Roman"/>
          <w:color w:val="auto"/>
          <w:spacing w:val="-2"/>
        </w:rPr>
        <w:t>NAVTTC</w:t>
      </w:r>
      <w:r w:rsidR="00D07718" w:rsidRPr="007F3706">
        <w:rPr>
          <w:rFonts w:ascii="Times New Roman" w:hAnsi="Times New Roman" w:cs="Times New Roman"/>
          <w:color w:val="auto"/>
          <w:spacing w:val="-2"/>
        </w:rPr>
        <w:t xml:space="preserve"> reserves the rig</w:t>
      </w:r>
      <w:r w:rsidR="00B70F69" w:rsidRPr="007F3706">
        <w:rPr>
          <w:rFonts w:ascii="Times New Roman" w:hAnsi="Times New Roman" w:cs="Times New Roman"/>
          <w:color w:val="auto"/>
          <w:spacing w:val="-2"/>
        </w:rPr>
        <w:t xml:space="preserve">ht to accept or </w:t>
      </w:r>
      <w:r w:rsidR="00B70F69" w:rsidRPr="00B7444C">
        <w:rPr>
          <w:rFonts w:ascii="Times New Roman" w:hAnsi="Times New Roman" w:cs="Times New Roman"/>
          <w:color w:val="auto"/>
          <w:spacing w:val="-2"/>
        </w:rPr>
        <w:t>reject all the applications, and to annul the p</w:t>
      </w:r>
      <w:r w:rsidR="00D07718" w:rsidRPr="00B7444C">
        <w:rPr>
          <w:rFonts w:ascii="Times New Roman" w:hAnsi="Times New Roman" w:cs="Times New Roman"/>
          <w:color w:val="auto"/>
          <w:spacing w:val="-2"/>
        </w:rPr>
        <w:t>requalification process</w:t>
      </w:r>
      <w:r w:rsidR="008631CF">
        <w:rPr>
          <w:rFonts w:ascii="Times New Roman" w:hAnsi="Times New Roman" w:cs="Times New Roman"/>
          <w:color w:val="auto"/>
          <w:spacing w:val="-2"/>
        </w:rPr>
        <w:t>,</w:t>
      </w:r>
      <w:r w:rsidR="00D07718" w:rsidRPr="00B7444C">
        <w:rPr>
          <w:rFonts w:ascii="Times New Roman" w:hAnsi="Times New Roman" w:cs="Times New Roman"/>
          <w:color w:val="auto"/>
          <w:spacing w:val="-2"/>
        </w:rPr>
        <w:t xml:space="preserve"> at any time</w:t>
      </w:r>
      <w:r w:rsidR="008631CF">
        <w:rPr>
          <w:rFonts w:ascii="Times New Roman" w:hAnsi="Times New Roman" w:cs="Times New Roman"/>
          <w:color w:val="auto"/>
          <w:spacing w:val="-2"/>
        </w:rPr>
        <w:t>,</w:t>
      </w:r>
      <w:r w:rsidR="00D07718" w:rsidRPr="00B7444C">
        <w:rPr>
          <w:rFonts w:ascii="Times New Roman" w:hAnsi="Times New Roman" w:cs="Times New Roman"/>
          <w:color w:val="auto"/>
          <w:spacing w:val="-2"/>
        </w:rPr>
        <w:t xml:space="preserve"> without thereby </w:t>
      </w:r>
      <w:r w:rsidR="00B70F69" w:rsidRPr="00B7444C">
        <w:rPr>
          <w:rFonts w:ascii="Times New Roman" w:hAnsi="Times New Roman" w:cs="Times New Roman"/>
          <w:color w:val="auto"/>
          <w:spacing w:val="-2"/>
        </w:rPr>
        <w:t>incurring any liability to the a</w:t>
      </w:r>
      <w:r w:rsidR="00D07718" w:rsidRPr="00B7444C">
        <w:rPr>
          <w:rFonts w:ascii="Times New Roman" w:hAnsi="Times New Roman" w:cs="Times New Roman"/>
          <w:color w:val="auto"/>
          <w:spacing w:val="-2"/>
        </w:rPr>
        <w:t>pplicant.</w:t>
      </w:r>
    </w:p>
    <w:p w:rsidR="00B7444C" w:rsidRPr="002E6C31" w:rsidRDefault="00B7444C" w:rsidP="00B70F69">
      <w:pPr>
        <w:pStyle w:val="Default"/>
        <w:jc w:val="both"/>
        <w:rPr>
          <w:rFonts w:ascii="Times New Roman" w:hAnsi="Times New Roman" w:cs="Times New Roman"/>
          <w:color w:val="FF0000"/>
          <w:spacing w:val="-2"/>
        </w:rPr>
      </w:pPr>
    </w:p>
    <w:p w:rsidR="00D07718" w:rsidRDefault="00602488" w:rsidP="00B7444C">
      <w:pPr>
        <w:pStyle w:val="Default"/>
        <w:rPr>
          <w:rFonts w:ascii="Times New Roman" w:hAnsi="Times New Roman" w:cs="Times New Roman"/>
          <w:b/>
          <w:color w:val="000000" w:themeColor="text1"/>
        </w:rPr>
      </w:pPr>
      <w:r>
        <w:rPr>
          <w:rFonts w:ascii="Times New Roman" w:hAnsi="Times New Roman" w:cs="Times New Roman"/>
          <w:b/>
          <w:color w:val="000000" w:themeColor="text1"/>
        </w:rPr>
        <w:t>30</w:t>
      </w:r>
      <w:r w:rsidR="00B70F69" w:rsidRPr="00B7444C">
        <w:rPr>
          <w:rFonts w:ascii="Times New Roman" w:hAnsi="Times New Roman" w:cs="Times New Roman"/>
          <w:b/>
          <w:color w:val="000000" w:themeColor="text1"/>
        </w:rPr>
        <w:t>.</w:t>
      </w:r>
      <w:r w:rsidR="00B70F69" w:rsidRPr="00B7444C">
        <w:rPr>
          <w:rFonts w:ascii="Times New Roman" w:hAnsi="Times New Roman" w:cs="Times New Roman"/>
          <w:b/>
          <w:color w:val="000000" w:themeColor="text1"/>
        </w:rPr>
        <w:tab/>
        <w:t>Prequalifica</w:t>
      </w:r>
      <w:r w:rsidR="00D07718" w:rsidRPr="00B7444C">
        <w:rPr>
          <w:rFonts w:ascii="Times New Roman" w:hAnsi="Times New Roman" w:cs="Times New Roman"/>
          <w:b/>
          <w:color w:val="000000" w:themeColor="text1"/>
        </w:rPr>
        <w:t>tion of Applicants</w:t>
      </w:r>
    </w:p>
    <w:p w:rsidR="00C77172" w:rsidRPr="00B7444C" w:rsidRDefault="00C77172" w:rsidP="00B7444C">
      <w:pPr>
        <w:pStyle w:val="Default"/>
        <w:rPr>
          <w:rFonts w:ascii="Times New Roman" w:hAnsi="Times New Roman" w:cs="Times New Roman"/>
          <w:b/>
          <w:color w:val="000000" w:themeColor="text1"/>
        </w:rPr>
      </w:pPr>
    </w:p>
    <w:p w:rsidR="00D07718" w:rsidRDefault="00B70F69" w:rsidP="00B70F69">
      <w:pPr>
        <w:spacing w:after="0" w:line="240" w:lineRule="auto"/>
        <w:jc w:val="both"/>
        <w:rPr>
          <w:rFonts w:ascii="Times New Roman" w:hAnsi="Times New Roman" w:cs="Times New Roman"/>
          <w:color w:val="FF0000"/>
          <w:spacing w:val="-4"/>
          <w:sz w:val="24"/>
          <w:szCs w:val="24"/>
        </w:rPr>
      </w:pPr>
      <w:r w:rsidRPr="00B70F69">
        <w:rPr>
          <w:rFonts w:ascii="Times New Roman" w:hAnsi="Times New Roman" w:cs="Times New Roman"/>
          <w:color w:val="000000" w:themeColor="text1"/>
          <w:spacing w:val="-2"/>
          <w:sz w:val="24"/>
          <w:szCs w:val="24"/>
        </w:rPr>
        <w:t xml:space="preserve">All applicants whose </w:t>
      </w:r>
      <w:r w:rsidRPr="00B7444C">
        <w:rPr>
          <w:rFonts w:ascii="Times New Roman" w:hAnsi="Times New Roman" w:cs="Times New Roman"/>
          <w:spacing w:val="-2"/>
          <w:sz w:val="24"/>
          <w:szCs w:val="24"/>
        </w:rPr>
        <w:t>a</w:t>
      </w:r>
      <w:r w:rsidR="00D07718" w:rsidRPr="00B7444C">
        <w:rPr>
          <w:rFonts w:ascii="Times New Roman" w:hAnsi="Times New Roman" w:cs="Times New Roman"/>
          <w:spacing w:val="-2"/>
          <w:sz w:val="24"/>
          <w:szCs w:val="24"/>
        </w:rPr>
        <w:t>pplications substantially meet or exceed the specified qualification requirements will</w:t>
      </w:r>
      <w:r w:rsidRPr="00B7444C">
        <w:rPr>
          <w:rFonts w:ascii="Times New Roman" w:hAnsi="Times New Roman" w:cs="Times New Roman"/>
          <w:spacing w:val="-4"/>
          <w:sz w:val="24"/>
          <w:szCs w:val="24"/>
        </w:rPr>
        <w:t xml:space="preserve"> be prequalified by NAVTTC. An a</w:t>
      </w:r>
      <w:r w:rsidR="00D07718" w:rsidRPr="00B7444C">
        <w:rPr>
          <w:rFonts w:ascii="Times New Roman" w:hAnsi="Times New Roman" w:cs="Times New Roman"/>
          <w:spacing w:val="-4"/>
          <w:sz w:val="24"/>
          <w:szCs w:val="24"/>
        </w:rPr>
        <w:t>pplicant may be “conditionally prequalified,” tha</w:t>
      </w:r>
      <w:r w:rsidRPr="00B7444C">
        <w:rPr>
          <w:rFonts w:ascii="Times New Roman" w:hAnsi="Times New Roman" w:cs="Times New Roman"/>
          <w:spacing w:val="-4"/>
          <w:sz w:val="24"/>
          <w:szCs w:val="24"/>
        </w:rPr>
        <w:t>t is, qualified subject to the a</w:t>
      </w:r>
      <w:r w:rsidR="00D07718" w:rsidRPr="00B7444C">
        <w:rPr>
          <w:rFonts w:ascii="Times New Roman" w:hAnsi="Times New Roman" w:cs="Times New Roman"/>
          <w:spacing w:val="-4"/>
          <w:sz w:val="24"/>
          <w:szCs w:val="24"/>
        </w:rPr>
        <w:t xml:space="preserve">pplicant submitting or correcting certain specified nonmaterial documents or deficiencies to the satisfaction of </w:t>
      </w:r>
      <w:proofErr w:type="spellStart"/>
      <w:r w:rsidR="00D07718" w:rsidRPr="00B7444C">
        <w:rPr>
          <w:rFonts w:ascii="Times New Roman" w:hAnsi="Times New Roman" w:cs="Times New Roman"/>
          <w:spacing w:val="-4"/>
          <w:sz w:val="24"/>
          <w:szCs w:val="24"/>
        </w:rPr>
        <w:t>NAVTTC.Applicants</w:t>
      </w:r>
      <w:proofErr w:type="spellEnd"/>
      <w:r w:rsidR="00D07718" w:rsidRPr="00B7444C">
        <w:rPr>
          <w:rFonts w:ascii="Times New Roman" w:hAnsi="Times New Roman" w:cs="Times New Roman"/>
          <w:spacing w:val="-4"/>
          <w:sz w:val="24"/>
          <w:szCs w:val="24"/>
        </w:rPr>
        <w:t xml:space="preserve"> that are conditionally prequalified will be so informed along with the statement of the condition(s) which must be met to the satisfaction of </w:t>
      </w:r>
      <w:r w:rsidRPr="00B7444C">
        <w:rPr>
          <w:rFonts w:ascii="Times New Roman" w:hAnsi="Times New Roman" w:cs="Times New Roman"/>
          <w:spacing w:val="-4"/>
          <w:sz w:val="24"/>
          <w:szCs w:val="24"/>
        </w:rPr>
        <w:t>NAVTTC</w:t>
      </w:r>
      <w:r w:rsidR="00D07718" w:rsidRPr="00B7444C">
        <w:rPr>
          <w:rFonts w:ascii="Times New Roman" w:hAnsi="Times New Roman" w:cs="Times New Roman"/>
          <w:spacing w:val="-4"/>
          <w:sz w:val="24"/>
          <w:szCs w:val="24"/>
        </w:rPr>
        <w:t xml:space="preserve"> before or at the time of </w:t>
      </w:r>
      <w:r w:rsidR="00D07718" w:rsidRPr="00B70F69">
        <w:rPr>
          <w:rFonts w:ascii="Times New Roman" w:hAnsi="Times New Roman" w:cs="Times New Roman"/>
          <w:color w:val="000000" w:themeColor="text1"/>
          <w:spacing w:val="-4"/>
          <w:sz w:val="24"/>
          <w:szCs w:val="24"/>
        </w:rPr>
        <w:t>submitting bids</w:t>
      </w:r>
      <w:r w:rsidR="00D07718" w:rsidRPr="002E6C31">
        <w:rPr>
          <w:rFonts w:ascii="Times New Roman" w:hAnsi="Times New Roman" w:cs="Times New Roman"/>
          <w:color w:val="FF0000"/>
          <w:spacing w:val="-4"/>
          <w:sz w:val="24"/>
          <w:szCs w:val="24"/>
        </w:rPr>
        <w:t>.</w:t>
      </w:r>
    </w:p>
    <w:p w:rsidR="00B7444C" w:rsidRPr="002E6C31" w:rsidRDefault="00B7444C" w:rsidP="00B70F69">
      <w:pPr>
        <w:spacing w:after="0" w:line="240" w:lineRule="auto"/>
        <w:jc w:val="both"/>
        <w:rPr>
          <w:rFonts w:ascii="Times New Roman" w:hAnsi="Times New Roman" w:cs="Times New Roman"/>
          <w:color w:val="FF0000"/>
          <w:spacing w:val="-4"/>
          <w:sz w:val="24"/>
          <w:szCs w:val="24"/>
        </w:rPr>
      </w:pPr>
    </w:p>
    <w:p w:rsidR="00387D44" w:rsidRDefault="000B3008" w:rsidP="00B7444C">
      <w:pPr>
        <w:pStyle w:val="Default"/>
        <w:rPr>
          <w:rFonts w:ascii="Times New Roman" w:hAnsi="Times New Roman" w:cs="Times New Roman"/>
          <w:b/>
          <w:color w:val="000000" w:themeColor="text1"/>
        </w:rPr>
      </w:pPr>
      <w:r>
        <w:rPr>
          <w:rFonts w:ascii="Times New Roman" w:hAnsi="Times New Roman" w:cs="Times New Roman"/>
          <w:b/>
          <w:color w:val="000000" w:themeColor="text1"/>
        </w:rPr>
        <w:t>31</w:t>
      </w:r>
      <w:r w:rsidR="00B70F69" w:rsidRPr="00B7444C">
        <w:rPr>
          <w:rFonts w:ascii="Times New Roman" w:hAnsi="Times New Roman" w:cs="Times New Roman"/>
          <w:b/>
          <w:color w:val="000000" w:themeColor="text1"/>
        </w:rPr>
        <w:t>.</w:t>
      </w:r>
      <w:r w:rsidR="00B70F69" w:rsidRPr="00B7444C">
        <w:rPr>
          <w:rFonts w:ascii="Times New Roman" w:hAnsi="Times New Roman" w:cs="Times New Roman"/>
          <w:b/>
          <w:color w:val="000000" w:themeColor="text1"/>
        </w:rPr>
        <w:tab/>
        <w:t>Notification of Prequalifica</w:t>
      </w:r>
      <w:r w:rsidR="00D07718" w:rsidRPr="00B7444C">
        <w:rPr>
          <w:rFonts w:ascii="Times New Roman" w:hAnsi="Times New Roman" w:cs="Times New Roman"/>
          <w:b/>
          <w:color w:val="000000" w:themeColor="text1"/>
        </w:rPr>
        <w:t>tion</w:t>
      </w:r>
    </w:p>
    <w:p w:rsidR="00C77172" w:rsidRPr="00B7444C" w:rsidRDefault="00C77172" w:rsidP="00B7444C">
      <w:pPr>
        <w:pStyle w:val="Default"/>
        <w:rPr>
          <w:rFonts w:ascii="Times New Roman" w:hAnsi="Times New Roman" w:cs="Times New Roman"/>
          <w:b/>
          <w:color w:val="000000" w:themeColor="text1"/>
        </w:rPr>
      </w:pPr>
    </w:p>
    <w:p w:rsidR="00D07718" w:rsidRPr="008631CF" w:rsidRDefault="00B70F69" w:rsidP="00B70F69">
      <w:pPr>
        <w:spacing w:after="0" w:line="240" w:lineRule="auto"/>
        <w:jc w:val="both"/>
        <w:rPr>
          <w:rFonts w:ascii="Times New Roman" w:hAnsi="Times New Roman" w:cs="Times New Roman"/>
          <w:spacing w:val="-4"/>
          <w:sz w:val="24"/>
          <w:szCs w:val="24"/>
        </w:rPr>
      </w:pPr>
      <w:r w:rsidRPr="00B7444C">
        <w:rPr>
          <w:rFonts w:ascii="Times New Roman" w:hAnsi="Times New Roman" w:cs="Times New Roman"/>
          <w:spacing w:val="-4"/>
          <w:sz w:val="24"/>
          <w:szCs w:val="24"/>
        </w:rPr>
        <w:t>NAVTTC shall notify all a</w:t>
      </w:r>
      <w:r w:rsidR="00D07718" w:rsidRPr="00B7444C">
        <w:rPr>
          <w:rFonts w:ascii="Times New Roman" w:hAnsi="Times New Roman" w:cs="Times New Roman"/>
          <w:spacing w:val="-4"/>
          <w:sz w:val="24"/>
          <w:szCs w:val="24"/>
        </w:rPr>
        <w:t>pplicants in</w:t>
      </w:r>
      <w:r w:rsidRPr="00B7444C">
        <w:rPr>
          <w:rFonts w:ascii="Times New Roman" w:hAnsi="Times New Roman" w:cs="Times New Roman"/>
          <w:spacing w:val="-4"/>
          <w:sz w:val="24"/>
          <w:szCs w:val="24"/>
        </w:rPr>
        <w:t xml:space="preserve"> writing of the names of those a</w:t>
      </w:r>
      <w:r w:rsidR="00D07718" w:rsidRPr="00B7444C">
        <w:rPr>
          <w:rFonts w:ascii="Times New Roman" w:hAnsi="Times New Roman" w:cs="Times New Roman"/>
          <w:spacing w:val="-4"/>
          <w:sz w:val="24"/>
          <w:szCs w:val="24"/>
        </w:rPr>
        <w:t xml:space="preserve">pplicants who have been prequalified or </w:t>
      </w:r>
      <w:r w:rsidR="00D07718" w:rsidRPr="008631CF">
        <w:rPr>
          <w:rFonts w:ascii="Times New Roman" w:hAnsi="Times New Roman" w:cs="Times New Roman"/>
          <w:spacing w:val="-4"/>
          <w:sz w:val="24"/>
          <w:szCs w:val="24"/>
        </w:rPr>
        <w:t>conditionally pr</w:t>
      </w:r>
      <w:r w:rsidRPr="008631CF">
        <w:rPr>
          <w:rFonts w:ascii="Times New Roman" w:hAnsi="Times New Roman" w:cs="Times New Roman"/>
          <w:spacing w:val="-4"/>
          <w:sz w:val="24"/>
          <w:szCs w:val="24"/>
        </w:rPr>
        <w:t>equalified. In addition, those a</w:t>
      </w:r>
      <w:r w:rsidR="00D07718" w:rsidRPr="008631CF">
        <w:rPr>
          <w:rFonts w:ascii="Times New Roman" w:hAnsi="Times New Roman" w:cs="Times New Roman"/>
          <w:spacing w:val="-4"/>
          <w:sz w:val="24"/>
          <w:szCs w:val="24"/>
        </w:rPr>
        <w:t>pplicants who have been disqualified will be informed separately.</w:t>
      </w:r>
    </w:p>
    <w:p w:rsidR="000B3008" w:rsidRPr="008631CF" w:rsidRDefault="000B3008" w:rsidP="00B70F69">
      <w:pPr>
        <w:spacing w:after="0" w:line="240" w:lineRule="auto"/>
        <w:jc w:val="both"/>
        <w:rPr>
          <w:rFonts w:asciiTheme="majorBidi" w:hAnsiTheme="majorBidi" w:cstheme="majorBidi"/>
          <w:spacing w:val="-4"/>
          <w:sz w:val="24"/>
          <w:szCs w:val="24"/>
        </w:rPr>
      </w:pPr>
      <w:r w:rsidRPr="008631CF">
        <w:rPr>
          <w:rFonts w:asciiTheme="majorBidi" w:hAnsiTheme="majorBidi" w:cstheme="majorBidi"/>
          <w:sz w:val="24"/>
          <w:szCs w:val="24"/>
        </w:rPr>
        <w:t>NAVTTC shall communicate to those applicants (suppliers or contractors) who have not been pre-qualified the reasons for not pre-qualifying them.</w:t>
      </w:r>
    </w:p>
    <w:p w:rsidR="00B7444C" w:rsidRPr="002E6C31" w:rsidRDefault="00B7444C" w:rsidP="00B70F69">
      <w:pPr>
        <w:spacing w:after="0" w:line="240" w:lineRule="auto"/>
        <w:jc w:val="both"/>
        <w:rPr>
          <w:rFonts w:ascii="Times New Roman" w:hAnsi="Times New Roman" w:cs="Times New Roman"/>
          <w:color w:val="FF0000"/>
          <w:spacing w:val="-4"/>
          <w:sz w:val="24"/>
          <w:szCs w:val="24"/>
        </w:rPr>
      </w:pPr>
    </w:p>
    <w:p w:rsidR="00D07718" w:rsidRDefault="000B3008" w:rsidP="00B7444C">
      <w:pPr>
        <w:pStyle w:val="Default"/>
        <w:rPr>
          <w:rFonts w:ascii="Times New Roman" w:hAnsi="Times New Roman" w:cs="Times New Roman"/>
          <w:b/>
          <w:color w:val="000000" w:themeColor="text1"/>
        </w:rPr>
      </w:pPr>
      <w:r>
        <w:rPr>
          <w:rFonts w:ascii="Times New Roman" w:hAnsi="Times New Roman" w:cs="Times New Roman"/>
          <w:b/>
          <w:color w:val="000000" w:themeColor="text1"/>
        </w:rPr>
        <w:t>32</w:t>
      </w:r>
      <w:r w:rsidR="00B70F69" w:rsidRPr="00B7444C">
        <w:rPr>
          <w:rFonts w:ascii="Times New Roman" w:hAnsi="Times New Roman" w:cs="Times New Roman"/>
          <w:b/>
          <w:color w:val="000000" w:themeColor="text1"/>
        </w:rPr>
        <w:t>.</w:t>
      </w:r>
      <w:r w:rsidR="00F90952" w:rsidRPr="00B7444C">
        <w:rPr>
          <w:rFonts w:ascii="Times New Roman" w:hAnsi="Times New Roman" w:cs="Times New Roman"/>
          <w:b/>
          <w:color w:val="000000" w:themeColor="text1"/>
        </w:rPr>
        <w:tab/>
        <w:t>Request for Bids</w:t>
      </w:r>
    </w:p>
    <w:p w:rsidR="00C77172" w:rsidRPr="00B7444C" w:rsidRDefault="00C77172" w:rsidP="00B7444C">
      <w:pPr>
        <w:pStyle w:val="Default"/>
        <w:rPr>
          <w:rFonts w:ascii="Times New Roman" w:hAnsi="Times New Roman" w:cs="Times New Roman"/>
          <w:b/>
          <w:color w:val="000000" w:themeColor="text1"/>
        </w:rPr>
      </w:pPr>
    </w:p>
    <w:p w:rsidR="008F52D3" w:rsidRDefault="00B70F69" w:rsidP="00B70F69">
      <w:pPr>
        <w:spacing w:after="0" w:line="240" w:lineRule="auto"/>
        <w:jc w:val="both"/>
        <w:rPr>
          <w:rFonts w:ascii="Times New Roman" w:hAnsi="Times New Roman" w:cs="Times New Roman"/>
          <w:color w:val="000000" w:themeColor="text1"/>
          <w:spacing w:val="-2"/>
          <w:sz w:val="24"/>
          <w:szCs w:val="24"/>
        </w:rPr>
      </w:pPr>
      <w:r w:rsidRPr="00B70F69">
        <w:rPr>
          <w:rFonts w:ascii="Times New Roman" w:hAnsi="Times New Roman" w:cs="Times New Roman"/>
          <w:color w:val="000000" w:themeColor="text1"/>
          <w:spacing w:val="-2"/>
          <w:sz w:val="24"/>
          <w:szCs w:val="24"/>
        </w:rPr>
        <w:t>After</w:t>
      </w:r>
      <w:r w:rsidR="00F90952" w:rsidRPr="00B70F69">
        <w:rPr>
          <w:rFonts w:ascii="Times New Roman" w:hAnsi="Times New Roman" w:cs="Times New Roman"/>
          <w:color w:val="000000" w:themeColor="text1"/>
          <w:spacing w:val="-2"/>
          <w:sz w:val="24"/>
          <w:szCs w:val="24"/>
        </w:rPr>
        <w:t xml:space="preserve"> the noti</w:t>
      </w:r>
      <w:r w:rsidRPr="00B70F69">
        <w:rPr>
          <w:rFonts w:ascii="Times New Roman" w:hAnsi="Times New Roman" w:cs="Times New Roman"/>
          <w:color w:val="000000" w:themeColor="text1"/>
          <w:spacing w:val="-2"/>
          <w:sz w:val="24"/>
          <w:szCs w:val="24"/>
        </w:rPr>
        <w:t>fication of the results of the p</w:t>
      </w:r>
      <w:r w:rsidR="00F90952" w:rsidRPr="00B70F69">
        <w:rPr>
          <w:rFonts w:ascii="Times New Roman" w:hAnsi="Times New Roman" w:cs="Times New Roman"/>
          <w:color w:val="000000" w:themeColor="text1"/>
          <w:spacing w:val="-2"/>
          <w:sz w:val="24"/>
          <w:szCs w:val="24"/>
        </w:rPr>
        <w:t xml:space="preserve">requalification, </w:t>
      </w:r>
      <w:r w:rsidRPr="00B70F69">
        <w:rPr>
          <w:rFonts w:ascii="Times New Roman" w:hAnsi="Times New Roman" w:cs="Times New Roman"/>
          <w:color w:val="000000" w:themeColor="text1"/>
          <w:spacing w:val="-2"/>
          <w:sz w:val="24"/>
          <w:szCs w:val="24"/>
        </w:rPr>
        <w:t>NAVTTC</w:t>
      </w:r>
      <w:r w:rsidR="00F90952" w:rsidRPr="00B70F69">
        <w:rPr>
          <w:rFonts w:ascii="Times New Roman" w:hAnsi="Times New Roman" w:cs="Times New Roman"/>
          <w:color w:val="000000" w:themeColor="text1"/>
          <w:spacing w:val="-2"/>
          <w:sz w:val="24"/>
          <w:szCs w:val="24"/>
        </w:rPr>
        <w:t xml:space="preserve"> wil</w:t>
      </w:r>
      <w:r w:rsidRPr="00B70F69">
        <w:rPr>
          <w:rFonts w:ascii="Times New Roman" w:hAnsi="Times New Roman" w:cs="Times New Roman"/>
          <w:color w:val="000000" w:themeColor="text1"/>
          <w:spacing w:val="-2"/>
          <w:sz w:val="24"/>
          <w:szCs w:val="24"/>
        </w:rPr>
        <w:t xml:space="preserve">l invite the Bids </w:t>
      </w:r>
      <w:r w:rsidRPr="00B7444C">
        <w:rPr>
          <w:rFonts w:ascii="Times New Roman" w:hAnsi="Times New Roman" w:cs="Times New Roman"/>
          <w:spacing w:val="-2"/>
          <w:sz w:val="24"/>
          <w:szCs w:val="24"/>
        </w:rPr>
        <w:t xml:space="preserve">from all the </w:t>
      </w:r>
      <w:r w:rsidRPr="00B70F69">
        <w:rPr>
          <w:rFonts w:ascii="Times New Roman" w:hAnsi="Times New Roman" w:cs="Times New Roman"/>
          <w:color w:val="000000" w:themeColor="text1"/>
          <w:spacing w:val="-2"/>
          <w:sz w:val="24"/>
          <w:szCs w:val="24"/>
        </w:rPr>
        <w:t>a</w:t>
      </w:r>
      <w:r w:rsidR="00F90952" w:rsidRPr="00B70F69">
        <w:rPr>
          <w:rFonts w:ascii="Times New Roman" w:hAnsi="Times New Roman" w:cs="Times New Roman"/>
          <w:color w:val="000000" w:themeColor="text1"/>
          <w:spacing w:val="-2"/>
          <w:sz w:val="24"/>
          <w:szCs w:val="24"/>
        </w:rPr>
        <w:t>pplicants that have been prequalified.</w:t>
      </w:r>
    </w:p>
    <w:p w:rsidR="00B7444C" w:rsidRPr="00B70F69" w:rsidRDefault="00B7444C" w:rsidP="00B70F69">
      <w:pPr>
        <w:spacing w:after="0" w:line="240" w:lineRule="auto"/>
        <w:jc w:val="both"/>
        <w:rPr>
          <w:rFonts w:ascii="Times New Roman" w:hAnsi="Times New Roman" w:cs="Times New Roman"/>
          <w:color w:val="000000" w:themeColor="text1"/>
          <w:spacing w:val="-2"/>
          <w:sz w:val="24"/>
          <w:szCs w:val="24"/>
        </w:rPr>
      </w:pPr>
    </w:p>
    <w:p w:rsidR="00F90952" w:rsidRDefault="000B3008" w:rsidP="00B7444C">
      <w:pPr>
        <w:pStyle w:val="Default"/>
        <w:rPr>
          <w:rFonts w:ascii="Times New Roman" w:hAnsi="Times New Roman" w:cs="Times New Roman"/>
          <w:b/>
          <w:color w:val="000000" w:themeColor="text1"/>
        </w:rPr>
      </w:pPr>
      <w:r>
        <w:rPr>
          <w:rFonts w:ascii="Times New Roman" w:hAnsi="Times New Roman" w:cs="Times New Roman"/>
          <w:b/>
          <w:color w:val="000000" w:themeColor="text1"/>
        </w:rPr>
        <w:t>33</w:t>
      </w:r>
      <w:r w:rsidR="00B91C3A" w:rsidRPr="00B7444C">
        <w:rPr>
          <w:rFonts w:ascii="Times New Roman" w:hAnsi="Times New Roman" w:cs="Times New Roman"/>
          <w:b/>
          <w:color w:val="000000" w:themeColor="text1"/>
        </w:rPr>
        <w:t>.</w:t>
      </w:r>
      <w:r w:rsidR="00F90952" w:rsidRPr="00B7444C">
        <w:rPr>
          <w:rFonts w:ascii="Times New Roman" w:hAnsi="Times New Roman" w:cs="Times New Roman"/>
          <w:b/>
          <w:color w:val="000000" w:themeColor="text1"/>
        </w:rPr>
        <w:tab/>
        <w:t>Changes in Qualifications of Applicants</w:t>
      </w:r>
    </w:p>
    <w:p w:rsidR="00C77172" w:rsidRPr="00B7444C" w:rsidRDefault="00C77172" w:rsidP="00B7444C">
      <w:pPr>
        <w:pStyle w:val="Default"/>
        <w:rPr>
          <w:rFonts w:ascii="Times New Roman" w:hAnsi="Times New Roman" w:cs="Times New Roman"/>
          <w:b/>
          <w:color w:val="000000" w:themeColor="text1"/>
        </w:rPr>
      </w:pPr>
    </w:p>
    <w:p w:rsidR="00F90952" w:rsidRPr="00B7444C" w:rsidRDefault="00F90952" w:rsidP="00B91C3A">
      <w:pPr>
        <w:spacing w:after="0" w:line="240" w:lineRule="auto"/>
        <w:jc w:val="both"/>
        <w:rPr>
          <w:rFonts w:ascii="Times New Roman" w:hAnsi="Times New Roman" w:cs="Times New Roman"/>
          <w:spacing w:val="-2"/>
          <w:sz w:val="24"/>
          <w:szCs w:val="24"/>
        </w:rPr>
      </w:pPr>
      <w:r w:rsidRPr="00B7444C">
        <w:rPr>
          <w:rFonts w:ascii="Times New Roman" w:hAnsi="Times New Roman" w:cs="Times New Roman"/>
          <w:spacing w:val="-2"/>
          <w:sz w:val="24"/>
          <w:szCs w:val="24"/>
        </w:rPr>
        <w:t>Any change in th</w:t>
      </w:r>
      <w:r w:rsidR="00B91C3A" w:rsidRPr="00B7444C">
        <w:rPr>
          <w:rFonts w:ascii="Times New Roman" w:hAnsi="Times New Roman" w:cs="Times New Roman"/>
          <w:spacing w:val="-2"/>
          <w:sz w:val="24"/>
          <w:szCs w:val="24"/>
        </w:rPr>
        <w:t>e structure or formation of an a</w:t>
      </w:r>
      <w:r w:rsidRPr="00B7444C">
        <w:rPr>
          <w:rFonts w:ascii="Times New Roman" w:hAnsi="Times New Roman" w:cs="Times New Roman"/>
          <w:spacing w:val="-2"/>
          <w:sz w:val="24"/>
          <w:szCs w:val="24"/>
        </w:rPr>
        <w:t xml:space="preserve">pplicant after being </w:t>
      </w:r>
      <w:r w:rsidR="00B91C3A" w:rsidRPr="00B7444C">
        <w:rPr>
          <w:rFonts w:ascii="Times New Roman" w:hAnsi="Times New Roman" w:cs="Times New Roman"/>
          <w:spacing w:val="-2"/>
          <w:sz w:val="24"/>
          <w:szCs w:val="24"/>
        </w:rPr>
        <w:t xml:space="preserve">prequalified and invited to </w:t>
      </w:r>
      <w:proofErr w:type="gramStart"/>
      <w:r w:rsidR="00B91C3A" w:rsidRPr="00B7444C">
        <w:rPr>
          <w:rFonts w:ascii="Times New Roman" w:hAnsi="Times New Roman" w:cs="Times New Roman"/>
          <w:spacing w:val="-2"/>
          <w:sz w:val="24"/>
          <w:szCs w:val="24"/>
        </w:rPr>
        <w:t>bid</w:t>
      </w:r>
      <w:r w:rsidRPr="00B7444C">
        <w:rPr>
          <w:rFonts w:ascii="Times New Roman" w:hAnsi="Times New Roman" w:cs="Times New Roman"/>
          <w:spacing w:val="-2"/>
          <w:sz w:val="24"/>
          <w:szCs w:val="24"/>
        </w:rPr>
        <w:t>(</w:t>
      </w:r>
      <w:proofErr w:type="gramEnd"/>
      <w:r w:rsidRPr="00B7444C">
        <w:rPr>
          <w:rFonts w:ascii="Times New Roman" w:hAnsi="Times New Roman" w:cs="Times New Roman"/>
          <w:spacing w:val="-2"/>
          <w:sz w:val="24"/>
          <w:szCs w:val="24"/>
        </w:rPr>
        <w:t>including, in the case of a JV, any change in the structure or formation of any member thereto) shall be subject to the written approval of NAVTTC prior to the deadline for submission of Bids. Such approval shall be denied if:</w:t>
      </w:r>
    </w:p>
    <w:p w:rsidR="00F90952" w:rsidRPr="00B7444C" w:rsidRDefault="00F90952" w:rsidP="009914A6">
      <w:pPr>
        <w:pStyle w:val="ListParagraph"/>
        <w:widowControl w:val="0"/>
        <w:numPr>
          <w:ilvl w:val="0"/>
          <w:numId w:val="24"/>
        </w:numPr>
        <w:tabs>
          <w:tab w:val="left" w:pos="2160"/>
        </w:tabs>
        <w:autoSpaceDE w:val="0"/>
        <w:autoSpaceDN w:val="0"/>
        <w:spacing w:after="0" w:line="240" w:lineRule="auto"/>
        <w:jc w:val="both"/>
        <w:rPr>
          <w:rFonts w:ascii="Times New Roman" w:hAnsi="Times New Roman" w:cs="Times New Roman"/>
          <w:spacing w:val="-2"/>
          <w:sz w:val="24"/>
          <w:szCs w:val="24"/>
        </w:rPr>
      </w:pPr>
      <w:r w:rsidRPr="00B7444C">
        <w:rPr>
          <w:rFonts w:ascii="Times New Roman" w:hAnsi="Times New Roman" w:cs="Times New Roman"/>
          <w:spacing w:val="-2"/>
          <w:sz w:val="24"/>
          <w:szCs w:val="24"/>
        </w:rPr>
        <w:t>a prequal</w:t>
      </w:r>
      <w:r w:rsidR="00792E72">
        <w:rPr>
          <w:rFonts w:ascii="Times New Roman" w:hAnsi="Times New Roman" w:cs="Times New Roman"/>
          <w:spacing w:val="-2"/>
          <w:sz w:val="24"/>
          <w:szCs w:val="24"/>
        </w:rPr>
        <w:t>ified a</w:t>
      </w:r>
      <w:r w:rsidRPr="00B7444C">
        <w:rPr>
          <w:rFonts w:ascii="Times New Roman" w:hAnsi="Times New Roman" w:cs="Times New Roman"/>
          <w:spacing w:val="-2"/>
          <w:sz w:val="24"/>
          <w:szCs w:val="24"/>
        </w:rPr>
        <w:t>pplicant proposes to</w:t>
      </w:r>
      <w:r w:rsidR="00B91C3A" w:rsidRPr="00B7444C">
        <w:rPr>
          <w:rFonts w:ascii="Times New Roman" w:hAnsi="Times New Roman" w:cs="Times New Roman"/>
          <w:spacing w:val="-2"/>
          <w:sz w:val="24"/>
          <w:szCs w:val="24"/>
        </w:rPr>
        <w:t xml:space="preserve"> associate with a disqualified a</w:t>
      </w:r>
      <w:r w:rsidRPr="00B7444C">
        <w:rPr>
          <w:rFonts w:ascii="Times New Roman" w:hAnsi="Times New Roman" w:cs="Times New Roman"/>
          <w:spacing w:val="-2"/>
          <w:sz w:val="24"/>
          <w:szCs w:val="24"/>
        </w:rPr>
        <w:t xml:space="preserve">pplicant or in case of a disqualified joint venture, any of its members; </w:t>
      </w:r>
    </w:p>
    <w:p w:rsidR="00F90952" w:rsidRPr="00F30934" w:rsidRDefault="00F90952" w:rsidP="009914A6">
      <w:pPr>
        <w:pStyle w:val="ListParagraph"/>
        <w:widowControl w:val="0"/>
        <w:numPr>
          <w:ilvl w:val="0"/>
          <w:numId w:val="24"/>
        </w:numPr>
        <w:tabs>
          <w:tab w:val="left" w:pos="2160"/>
        </w:tabs>
        <w:autoSpaceDE w:val="0"/>
        <w:autoSpaceDN w:val="0"/>
        <w:spacing w:after="0" w:line="240" w:lineRule="auto"/>
        <w:jc w:val="both"/>
        <w:rPr>
          <w:rFonts w:ascii="Times New Roman" w:hAnsi="Times New Roman" w:cs="Times New Roman"/>
          <w:spacing w:val="-2"/>
          <w:sz w:val="24"/>
          <w:szCs w:val="24"/>
        </w:rPr>
      </w:pPr>
      <w:r w:rsidRPr="00B7444C">
        <w:rPr>
          <w:rFonts w:ascii="Times New Roman" w:hAnsi="Times New Roman" w:cs="Times New Roman"/>
          <w:spacing w:val="-2"/>
          <w:sz w:val="24"/>
          <w:szCs w:val="24"/>
        </w:rPr>
        <w:t xml:space="preserve">as a </w:t>
      </w:r>
      <w:r w:rsidR="00B91C3A" w:rsidRPr="00B7444C">
        <w:rPr>
          <w:rFonts w:ascii="Times New Roman" w:hAnsi="Times New Roman" w:cs="Times New Roman"/>
          <w:spacing w:val="-2"/>
          <w:sz w:val="24"/>
          <w:szCs w:val="24"/>
        </w:rPr>
        <w:t>consequence of the change, the a</w:t>
      </w:r>
      <w:r w:rsidRPr="00B7444C">
        <w:rPr>
          <w:rFonts w:ascii="Times New Roman" w:hAnsi="Times New Roman" w:cs="Times New Roman"/>
          <w:spacing w:val="-2"/>
          <w:sz w:val="24"/>
          <w:szCs w:val="24"/>
        </w:rPr>
        <w:t xml:space="preserve">pplicant no longer substantially meets the qualification criteria set forth in Section III, Qualification Criteria and Requirements;   </w:t>
      </w:r>
      <w:r w:rsidRPr="00F30934">
        <w:rPr>
          <w:rFonts w:ascii="Times New Roman" w:hAnsi="Times New Roman" w:cs="Times New Roman"/>
          <w:spacing w:val="-2"/>
          <w:sz w:val="24"/>
          <w:szCs w:val="24"/>
        </w:rPr>
        <w:t>---or--</w:t>
      </w:r>
    </w:p>
    <w:p w:rsidR="00F90952" w:rsidRPr="00F30934" w:rsidRDefault="00F90952" w:rsidP="009914A6">
      <w:pPr>
        <w:pStyle w:val="ListParagraph"/>
        <w:numPr>
          <w:ilvl w:val="0"/>
          <w:numId w:val="24"/>
        </w:numPr>
        <w:spacing w:after="0" w:line="240" w:lineRule="auto"/>
        <w:jc w:val="both"/>
        <w:rPr>
          <w:rFonts w:ascii="Times New Roman" w:hAnsi="Times New Roman" w:cs="Times New Roman"/>
          <w:spacing w:val="-2"/>
          <w:sz w:val="24"/>
          <w:szCs w:val="24"/>
        </w:rPr>
      </w:pPr>
      <w:proofErr w:type="gramStart"/>
      <w:r w:rsidRPr="00F30934">
        <w:rPr>
          <w:rFonts w:ascii="Times New Roman" w:hAnsi="Times New Roman" w:cs="Times New Roman"/>
          <w:spacing w:val="-2"/>
          <w:sz w:val="24"/>
          <w:szCs w:val="24"/>
        </w:rPr>
        <w:t>in</w:t>
      </w:r>
      <w:proofErr w:type="gramEnd"/>
      <w:r w:rsidRPr="00F30934">
        <w:rPr>
          <w:rFonts w:ascii="Times New Roman" w:hAnsi="Times New Roman" w:cs="Times New Roman"/>
          <w:spacing w:val="-2"/>
          <w:sz w:val="24"/>
          <w:szCs w:val="24"/>
        </w:rPr>
        <w:t xml:space="preserve"> the opinion of NAVTTC, the change may result in a substantial reduction in competition.</w:t>
      </w:r>
    </w:p>
    <w:p w:rsidR="00F90952" w:rsidRPr="00F30934" w:rsidRDefault="00F90952" w:rsidP="00B91C3A">
      <w:pPr>
        <w:spacing w:after="0" w:line="240" w:lineRule="auto"/>
        <w:jc w:val="both"/>
        <w:rPr>
          <w:rFonts w:ascii="Times New Roman" w:hAnsi="Times New Roman" w:cs="Times New Roman"/>
          <w:spacing w:val="-2"/>
          <w:sz w:val="24"/>
          <w:szCs w:val="24"/>
        </w:rPr>
      </w:pPr>
      <w:r w:rsidRPr="00F30934">
        <w:rPr>
          <w:rFonts w:ascii="Times New Roman" w:hAnsi="Times New Roman" w:cs="Times New Roman"/>
          <w:spacing w:val="-2"/>
          <w:sz w:val="24"/>
          <w:szCs w:val="24"/>
        </w:rPr>
        <w:t>Any such change should be submitted to NAVTTC before the date of “Invitation to Bids”.</w:t>
      </w:r>
    </w:p>
    <w:p w:rsidR="00F30934" w:rsidRPr="002E6C31" w:rsidRDefault="00F30934" w:rsidP="00B91C3A">
      <w:pPr>
        <w:spacing w:after="0" w:line="240" w:lineRule="auto"/>
        <w:jc w:val="both"/>
        <w:rPr>
          <w:rFonts w:ascii="Times New Roman" w:hAnsi="Times New Roman" w:cs="Times New Roman"/>
          <w:b/>
          <w:bCs/>
          <w:color w:val="FF0000"/>
          <w:spacing w:val="-4"/>
          <w:sz w:val="24"/>
          <w:szCs w:val="24"/>
        </w:rPr>
      </w:pPr>
    </w:p>
    <w:p w:rsidR="00B91C3A" w:rsidRDefault="000B3008" w:rsidP="00F30934">
      <w:pPr>
        <w:pStyle w:val="Default"/>
        <w:rPr>
          <w:rFonts w:ascii="Times New Roman" w:hAnsi="Times New Roman" w:cs="Times New Roman"/>
          <w:b/>
          <w:color w:val="000000" w:themeColor="text1"/>
        </w:rPr>
      </w:pPr>
      <w:bookmarkStart w:id="1" w:name="_Toc72150265"/>
      <w:r>
        <w:rPr>
          <w:rFonts w:ascii="Times New Roman" w:hAnsi="Times New Roman" w:cs="Times New Roman"/>
          <w:b/>
          <w:color w:val="000000" w:themeColor="text1"/>
        </w:rPr>
        <w:t>34</w:t>
      </w:r>
      <w:r w:rsidR="00B91C3A" w:rsidRPr="00F30934">
        <w:rPr>
          <w:rFonts w:ascii="Times New Roman" w:hAnsi="Times New Roman" w:cs="Times New Roman"/>
          <w:b/>
          <w:color w:val="000000" w:themeColor="text1"/>
        </w:rPr>
        <w:t>.</w:t>
      </w:r>
      <w:r w:rsidR="00F90952" w:rsidRPr="00F30934">
        <w:rPr>
          <w:rFonts w:ascii="Times New Roman" w:hAnsi="Times New Roman" w:cs="Times New Roman"/>
          <w:b/>
          <w:color w:val="000000" w:themeColor="text1"/>
        </w:rPr>
        <w:tab/>
        <w:t>Constitution of Grievance Redressal</w:t>
      </w:r>
      <w:bookmarkEnd w:id="1"/>
    </w:p>
    <w:p w:rsidR="00C77172" w:rsidRPr="00F30934" w:rsidRDefault="00C77172" w:rsidP="00F30934">
      <w:pPr>
        <w:pStyle w:val="Default"/>
        <w:rPr>
          <w:rFonts w:ascii="Times New Roman" w:hAnsi="Times New Roman" w:cs="Times New Roman"/>
          <w:b/>
          <w:color w:val="000000" w:themeColor="text1"/>
        </w:rPr>
      </w:pPr>
    </w:p>
    <w:p w:rsidR="00B75959" w:rsidRPr="004F7CED" w:rsidRDefault="00B75959" w:rsidP="00B91C3A">
      <w:pPr>
        <w:pStyle w:val="Default"/>
        <w:jc w:val="both"/>
        <w:rPr>
          <w:rFonts w:ascii="Times New Roman" w:hAnsi="Times New Roman" w:cs="Times New Roman"/>
          <w:b/>
          <w:bCs/>
          <w:color w:val="auto"/>
        </w:rPr>
      </w:pPr>
      <w:r w:rsidRPr="00F30934">
        <w:rPr>
          <w:rFonts w:ascii="Times New Roman" w:hAnsi="Times New Roman" w:cs="Times New Roman"/>
          <w:color w:val="auto"/>
        </w:rPr>
        <w:t xml:space="preserve">NAVTTC shall constitute a Grievance Redressal Committee (GRC) comprising of odd number of person with </w:t>
      </w:r>
      <w:r w:rsidRPr="008631CF">
        <w:rPr>
          <w:rFonts w:ascii="Times New Roman" w:hAnsi="Times New Roman" w:cs="Times New Roman"/>
          <w:color w:val="auto"/>
        </w:rPr>
        <w:t>proper power and authorization to address the complaint</w:t>
      </w:r>
      <w:r w:rsidR="00B91C3A" w:rsidRPr="008631CF">
        <w:rPr>
          <w:rFonts w:ascii="Times New Roman" w:hAnsi="Times New Roman" w:cs="Times New Roman"/>
          <w:color w:val="auto"/>
        </w:rPr>
        <w:t>s</w:t>
      </w:r>
      <w:r w:rsidRPr="008631CF">
        <w:rPr>
          <w:rFonts w:ascii="Times New Roman" w:hAnsi="Times New Roman" w:cs="Times New Roman"/>
          <w:color w:val="auto"/>
        </w:rPr>
        <w:t xml:space="preserve">. The GRC shall not have any of the members of Procurement Evaluation Committee. The committee must have one subject specialist </w:t>
      </w:r>
      <w:r w:rsidRPr="004F7CED">
        <w:rPr>
          <w:rFonts w:ascii="Times New Roman" w:hAnsi="Times New Roman" w:cs="Times New Roman"/>
          <w:color w:val="auto"/>
        </w:rPr>
        <w:t>depending the nature of the procurement.</w:t>
      </w:r>
    </w:p>
    <w:p w:rsidR="00B75959" w:rsidRPr="004F7CED" w:rsidRDefault="00B75959" w:rsidP="009914A6">
      <w:pPr>
        <w:tabs>
          <w:tab w:val="left" w:pos="2160"/>
        </w:tabs>
        <w:spacing w:after="0" w:line="240" w:lineRule="auto"/>
        <w:jc w:val="both"/>
        <w:rPr>
          <w:rFonts w:asciiTheme="majorBidi" w:hAnsiTheme="majorBidi" w:cstheme="majorBidi"/>
          <w:sz w:val="24"/>
          <w:szCs w:val="24"/>
          <w:lang w:val="en-GB"/>
        </w:rPr>
      </w:pPr>
      <w:r w:rsidRPr="004F7CED">
        <w:rPr>
          <w:rFonts w:asciiTheme="majorBidi" w:hAnsiTheme="majorBidi" w:cstheme="majorBidi"/>
          <w:sz w:val="24"/>
          <w:szCs w:val="24"/>
          <w:lang w:val="en-GB"/>
        </w:rPr>
        <w:t xml:space="preserve">Any </w:t>
      </w:r>
      <w:r w:rsidR="008631CF" w:rsidRPr="004F7CED">
        <w:rPr>
          <w:rFonts w:asciiTheme="majorBidi" w:hAnsiTheme="majorBidi" w:cstheme="majorBidi"/>
          <w:sz w:val="24"/>
          <w:szCs w:val="24"/>
          <w:lang w:val="en-GB"/>
        </w:rPr>
        <w:t>applicant/</w:t>
      </w:r>
      <w:r w:rsidRPr="004F7CED">
        <w:rPr>
          <w:rFonts w:asciiTheme="majorBidi" w:hAnsiTheme="majorBidi" w:cstheme="majorBidi"/>
          <w:sz w:val="24"/>
          <w:szCs w:val="24"/>
          <w:lang w:val="en-GB"/>
        </w:rPr>
        <w:t>Bidder feeling aggrieved by any act of the procuring agency after the submission of his bid may lodge a written complaint concerning his grievances not later than seven of the announcement of technical evaluation report and five days after issuance of final evaluation report.</w:t>
      </w:r>
    </w:p>
    <w:p w:rsidR="0080394D" w:rsidRPr="008631CF" w:rsidRDefault="0080394D" w:rsidP="0080394D">
      <w:pPr>
        <w:tabs>
          <w:tab w:val="left" w:pos="2160"/>
        </w:tabs>
        <w:spacing w:after="0" w:line="240" w:lineRule="auto"/>
        <w:jc w:val="both"/>
        <w:rPr>
          <w:rFonts w:asciiTheme="majorBidi" w:hAnsiTheme="majorBidi" w:cstheme="majorBidi"/>
          <w:sz w:val="24"/>
          <w:szCs w:val="24"/>
        </w:rPr>
      </w:pPr>
      <w:r w:rsidRPr="004F7CED">
        <w:rPr>
          <w:rFonts w:asciiTheme="majorBidi" w:hAnsiTheme="majorBidi" w:cstheme="majorBidi"/>
          <w:sz w:val="24"/>
          <w:szCs w:val="24"/>
        </w:rPr>
        <w:t xml:space="preserve">Any party or applicant </w:t>
      </w:r>
      <w:r w:rsidRPr="008631CF">
        <w:rPr>
          <w:rFonts w:asciiTheme="majorBidi" w:hAnsiTheme="majorBidi" w:cstheme="majorBidi"/>
          <w:sz w:val="24"/>
          <w:szCs w:val="24"/>
        </w:rPr>
        <w:t>can file its written complaint against the eligibility parameters or any other terms and conditions prescribed in the prequalification or bidding documents found contrary to provision of Procurement Regulatory Framework, and the same shall be addressed by the GRC well before the application/proposal submission deadline.</w:t>
      </w:r>
    </w:p>
    <w:p w:rsidR="0080394D" w:rsidRPr="008631CF" w:rsidRDefault="0080394D" w:rsidP="0080394D">
      <w:pPr>
        <w:spacing w:after="0" w:line="240" w:lineRule="auto"/>
        <w:jc w:val="both"/>
        <w:rPr>
          <w:rFonts w:asciiTheme="majorBidi" w:hAnsiTheme="majorBidi" w:cstheme="majorBidi"/>
          <w:sz w:val="24"/>
          <w:szCs w:val="24"/>
        </w:rPr>
      </w:pPr>
      <w:r w:rsidRPr="008631CF">
        <w:rPr>
          <w:rFonts w:asciiTheme="majorBidi" w:hAnsiTheme="majorBidi" w:cstheme="majorBidi"/>
          <w:sz w:val="24"/>
          <w:szCs w:val="24"/>
          <w:lang w:val="en-GB"/>
        </w:rPr>
        <w:t xml:space="preserve">In case, the complaint is filed against the technical evaluation report, the GRC </w:t>
      </w:r>
      <w:r w:rsidR="004F7CED">
        <w:rPr>
          <w:rFonts w:asciiTheme="majorBidi" w:hAnsiTheme="majorBidi" w:cstheme="majorBidi"/>
          <w:sz w:val="24"/>
          <w:szCs w:val="24"/>
          <w:lang w:val="en-GB"/>
        </w:rPr>
        <w:t>may</w:t>
      </w:r>
      <w:r w:rsidRPr="008631CF">
        <w:rPr>
          <w:rFonts w:asciiTheme="majorBidi" w:hAnsiTheme="majorBidi" w:cstheme="majorBidi"/>
          <w:sz w:val="24"/>
          <w:szCs w:val="24"/>
          <w:lang w:val="en-GB"/>
        </w:rPr>
        <w:t xml:space="preserve"> suspend the procurement </w:t>
      </w:r>
      <w:proofErr w:type="spellStart"/>
      <w:r w:rsidRPr="008631CF">
        <w:rPr>
          <w:rFonts w:asciiTheme="majorBidi" w:hAnsiTheme="majorBidi" w:cstheme="majorBidi"/>
          <w:sz w:val="24"/>
          <w:szCs w:val="24"/>
          <w:lang w:val="en-GB"/>
        </w:rPr>
        <w:t>proceedings.In</w:t>
      </w:r>
      <w:proofErr w:type="spellEnd"/>
      <w:r w:rsidRPr="008631CF">
        <w:rPr>
          <w:rFonts w:asciiTheme="majorBidi" w:hAnsiTheme="majorBidi" w:cstheme="majorBidi"/>
          <w:sz w:val="24"/>
          <w:szCs w:val="24"/>
          <w:lang w:val="en-GB"/>
        </w:rPr>
        <w:t xml:space="preserve"> case, the complaint is filed after the issuance of the final evaluation report, </w:t>
      </w:r>
      <w:proofErr w:type="gramStart"/>
      <w:r w:rsidRPr="008631CF">
        <w:rPr>
          <w:rFonts w:asciiTheme="majorBidi" w:hAnsiTheme="majorBidi" w:cstheme="majorBidi"/>
          <w:sz w:val="24"/>
          <w:szCs w:val="24"/>
          <w:lang w:val="en-GB"/>
        </w:rPr>
        <w:t>the</w:t>
      </w:r>
      <w:proofErr w:type="gramEnd"/>
      <w:r w:rsidRPr="008631CF">
        <w:rPr>
          <w:rFonts w:asciiTheme="majorBidi" w:hAnsiTheme="majorBidi" w:cstheme="majorBidi"/>
          <w:sz w:val="24"/>
          <w:szCs w:val="24"/>
          <w:lang w:val="en-GB"/>
        </w:rPr>
        <w:t xml:space="preserve"> complainant cannot raise any objection on technical evaluation of the report:  </w:t>
      </w:r>
    </w:p>
    <w:p w:rsidR="0080394D" w:rsidRPr="009B7EDB" w:rsidRDefault="0080394D" w:rsidP="0080394D">
      <w:pPr>
        <w:tabs>
          <w:tab w:val="left" w:pos="2160"/>
        </w:tabs>
        <w:spacing w:after="0" w:line="240" w:lineRule="auto"/>
        <w:jc w:val="both"/>
        <w:rPr>
          <w:rFonts w:asciiTheme="majorBidi" w:hAnsiTheme="majorBidi" w:cstheme="majorBidi"/>
          <w:sz w:val="24"/>
          <w:szCs w:val="24"/>
          <w:lang w:val="en-GB"/>
        </w:rPr>
      </w:pPr>
      <w:r w:rsidRPr="008631CF">
        <w:rPr>
          <w:rFonts w:asciiTheme="majorBidi" w:hAnsiTheme="majorBidi" w:cstheme="majorBidi"/>
          <w:sz w:val="24"/>
          <w:szCs w:val="24"/>
          <w:lang w:val="en-GB"/>
        </w:rPr>
        <w:t xml:space="preserve">Provided that the </w:t>
      </w:r>
      <w:r w:rsidRPr="009B7EDB">
        <w:rPr>
          <w:rFonts w:asciiTheme="majorBidi" w:hAnsiTheme="majorBidi" w:cstheme="majorBidi"/>
          <w:sz w:val="24"/>
          <w:szCs w:val="24"/>
          <w:lang w:val="en-GB"/>
        </w:rPr>
        <w:t>complainant may raise the objection on any part of the final evaluation report in case where single stage one envelop bidding procedure is adopted.</w:t>
      </w:r>
    </w:p>
    <w:p w:rsidR="0080394D" w:rsidRPr="00DF11AE" w:rsidRDefault="0080394D" w:rsidP="0080394D">
      <w:pPr>
        <w:spacing w:after="0" w:line="240" w:lineRule="auto"/>
        <w:jc w:val="both"/>
        <w:rPr>
          <w:rFonts w:asciiTheme="majorBidi" w:hAnsiTheme="majorBidi" w:cstheme="majorBidi"/>
          <w:sz w:val="24"/>
          <w:szCs w:val="24"/>
        </w:rPr>
      </w:pPr>
      <w:r w:rsidRPr="009B7EDB">
        <w:rPr>
          <w:rFonts w:asciiTheme="majorBidi" w:hAnsiTheme="majorBidi" w:cstheme="majorBidi"/>
          <w:sz w:val="24"/>
          <w:szCs w:val="24"/>
        </w:rPr>
        <w:t xml:space="preserve">The GRC </w:t>
      </w:r>
      <w:r w:rsidRPr="00DF11AE">
        <w:rPr>
          <w:rFonts w:asciiTheme="majorBidi" w:hAnsiTheme="majorBidi" w:cstheme="majorBidi"/>
          <w:sz w:val="24"/>
          <w:szCs w:val="24"/>
        </w:rPr>
        <w:t xml:space="preserve">shall investigate and decide upon the complaint within ten days of its receipt. </w:t>
      </w:r>
    </w:p>
    <w:p w:rsidR="0080394D" w:rsidRPr="00DF11AE" w:rsidRDefault="0080394D" w:rsidP="0080394D">
      <w:pPr>
        <w:tabs>
          <w:tab w:val="left" w:pos="2160"/>
        </w:tabs>
        <w:spacing w:after="0" w:line="240" w:lineRule="auto"/>
        <w:jc w:val="both"/>
        <w:rPr>
          <w:rFonts w:asciiTheme="majorBidi" w:hAnsiTheme="majorBidi" w:cstheme="majorBidi"/>
          <w:sz w:val="24"/>
          <w:szCs w:val="24"/>
          <w:lang w:val="en-GB"/>
        </w:rPr>
      </w:pPr>
      <w:r w:rsidRPr="00DF11AE">
        <w:rPr>
          <w:rFonts w:asciiTheme="majorBidi" w:hAnsiTheme="majorBidi" w:cstheme="majorBidi"/>
          <w:sz w:val="24"/>
          <w:szCs w:val="24"/>
          <w:lang w:val="en-GB"/>
        </w:rPr>
        <w:t xml:space="preserve">Any bidder not satisfied with the decision of the GRC may file appeal before the </w:t>
      </w:r>
      <w:r w:rsidR="00DF11AE" w:rsidRPr="00DF11AE">
        <w:rPr>
          <w:rFonts w:asciiTheme="majorBidi" w:hAnsiTheme="majorBidi" w:cstheme="majorBidi"/>
          <w:sz w:val="24"/>
          <w:szCs w:val="24"/>
          <w:lang w:val="en-GB"/>
        </w:rPr>
        <w:t xml:space="preserve">Appellate Committee of the </w:t>
      </w:r>
      <w:r w:rsidRPr="00DF11AE">
        <w:rPr>
          <w:rFonts w:asciiTheme="majorBidi" w:hAnsiTheme="majorBidi" w:cstheme="majorBidi"/>
          <w:sz w:val="24"/>
          <w:szCs w:val="24"/>
          <w:lang w:val="en-GB"/>
        </w:rPr>
        <w:t>Authority</w:t>
      </w:r>
      <w:r w:rsidR="009B7EDB" w:rsidRPr="00DF11AE">
        <w:rPr>
          <w:rFonts w:asciiTheme="majorBidi" w:hAnsiTheme="majorBidi" w:cstheme="majorBidi"/>
          <w:sz w:val="24"/>
          <w:szCs w:val="24"/>
          <w:lang w:val="en-GB"/>
        </w:rPr>
        <w:t xml:space="preserve"> of NAVTTC. The NAVTTC authority </w:t>
      </w:r>
      <w:r w:rsidRPr="00DF11AE">
        <w:rPr>
          <w:rFonts w:asciiTheme="majorBidi" w:hAnsiTheme="majorBidi" w:cstheme="majorBidi"/>
          <w:sz w:val="24"/>
          <w:szCs w:val="24"/>
          <w:lang w:val="en-GB"/>
        </w:rPr>
        <w:t xml:space="preserve">upon receipt of the Appeal </w:t>
      </w:r>
      <w:r w:rsidRPr="00DF11AE">
        <w:rPr>
          <w:rFonts w:asciiTheme="majorBidi" w:hAnsiTheme="majorBidi" w:cstheme="majorBidi"/>
          <w:sz w:val="24"/>
          <w:szCs w:val="24"/>
          <w:lang w:val="en-GB"/>
        </w:rPr>
        <w:lastRenderedPageBreak/>
        <w:t>against the decision of the GRC complete in all respect shall serve notices in writing upon all the parties to Appeal.</w:t>
      </w:r>
    </w:p>
    <w:p w:rsidR="0080394D" w:rsidRPr="00DF11AE" w:rsidRDefault="0080394D" w:rsidP="0080394D">
      <w:pPr>
        <w:spacing w:after="0" w:line="240" w:lineRule="auto"/>
        <w:jc w:val="both"/>
        <w:rPr>
          <w:rFonts w:asciiTheme="majorBidi" w:hAnsiTheme="majorBidi" w:cstheme="majorBidi"/>
          <w:sz w:val="24"/>
          <w:szCs w:val="24"/>
          <w:lang w:val="en-GB"/>
        </w:rPr>
      </w:pPr>
      <w:r w:rsidRPr="00DF11AE">
        <w:rPr>
          <w:rFonts w:asciiTheme="majorBidi" w:hAnsiTheme="majorBidi" w:cstheme="majorBidi"/>
          <w:sz w:val="24"/>
          <w:szCs w:val="24"/>
          <w:lang w:val="en-GB"/>
        </w:rPr>
        <w:t>The</w:t>
      </w:r>
      <w:r w:rsidR="00DF11AE" w:rsidRPr="00DF11AE">
        <w:rPr>
          <w:rFonts w:asciiTheme="majorBidi" w:hAnsiTheme="majorBidi" w:cstheme="majorBidi"/>
          <w:sz w:val="24"/>
          <w:szCs w:val="24"/>
          <w:lang w:val="en-GB"/>
        </w:rPr>
        <w:t>y</w:t>
      </w:r>
      <w:r w:rsidRPr="00DF11AE">
        <w:rPr>
          <w:rFonts w:asciiTheme="majorBidi" w:hAnsiTheme="majorBidi" w:cstheme="majorBidi"/>
          <w:sz w:val="24"/>
          <w:szCs w:val="24"/>
          <w:lang w:val="en-GB"/>
        </w:rPr>
        <w:t xml:space="preserve"> shall call the record from the concerned procuring agency or the GRC as the case may be, and the same shall be provided within prescribed time. The </w:t>
      </w:r>
      <w:r w:rsidR="00DF11AE" w:rsidRPr="00DF11AE">
        <w:rPr>
          <w:rFonts w:asciiTheme="majorBidi" w:hAnsiTheme="majorBidi" w:cstheme="majorBidi"/>
          <w:sz w:val="24"/>
          <w:szCs w:val="24"/>
          <w:lang w:val="en-GB"/>
        </w:rPr>
        <w:t xml:space="preserve">appellate </w:t>
      </w:r>
      <w:r w:rsidRPr="00DF11AE">
        <w:rPr>
          <w:rFonts w:asciiTheme="majorBidi" w:hAnsiTheme="majorBidi" w:cstheme="majorBidi"/>
          <w:sz w:val="24"/>
          <w:szCs w:val="24"/>
          <w:lang w:val="en-GB"/>
        </w:rPr>
        <w:t>committee after examination of the relevant record and hearing the concerned parties, shall decide the complaint within fifteen (15) days of receipt of the appeal.</w:t>
      </w:r>
    </w:p>
    <w:p w:rsidR="0080394D" w:rsidRPr="00DF11AE" w:rsidRDefault="0080394D" w:rsidP="0080394D">
      <w:pPr>
        <w:tabs>
          <w:tab w:val="left" w:pos="2160"/>
        </w:tabs>
        <w:spacing w:after="0" w:line="240" w:lineRule="auto"/>
        <w:jc w:val="both"/>
        <w:rPr>
          <w:rFonts w:asciiTheme="majorBidi" w:hAnsiTheme="majorBidi" w:cstheme="majorBidi"/>
          <w:sz w:val="24"/>
          <w:szCs w:val="24"/>
        </w:rPr>
      </w:pPr>
      <w:r w:rsidRPr="00DF11AE">
        <w:rPr>
          <w:rFonts w:asciiTheme="majorBidi" w:hAnsiTheme="majorBidi" w:cstheme="majorBidi"/>
          <w:sz w:val="24"/>
          <w:szCs w:val="24"/>
          <w:lang w:val="en-GB"/>
        </w:rPr>
        <w:t>The decision of the Committee shall be in writing and shall be signed by the Head and each Member of the Committee.</w:t>
      </w:r>
    </w:p>
    <w:p w:rsidR="0080394D" w:rsidRDefault="0080394D" w:rsidP="000B3008">
      <w:pPr>
        <w:pStyle w:val="Default"/>
        <w:rPr>
          <w:rFonts w:ascii="Times New Roman" w:hAnsi="Times New Roman" w:cs="Times New Roman"/>
          <w:b/>
          <w:color w:val="000000" w:themeColor="text1"/>
        </w:rPr>
      </w:pPr>
    </w:p>
    <w:p w:rsidR="00B75959" w:rsidRDefault="000B3008" w:rsidP="000B3008">
      <w:pPr>
        <w:pStyle w:val="Default"/>
        <w:rPr>
          <w:rFonts w:ascii="Times New Roman" w:hAnsi="Times New Roman" w:cs="Times New Roman"/>
          <w:b/>
          <w:color w:val="000000" w:themeColor="text1"/>
        </w:rPr>
      </w:pPr>
      <w:r>
        <w:rPr>
          <w:rFonts w:ascii="Times New Roman" w:hAnsi="Times New Roman" w:cs="Times New Roman"/>
          <w:b/>
          <w:color w:val="000000" w:themeColor="text1"/>
        </w:rPr>
        <w:t>35.</w:t>
      </w:r>
      <w:r w:rsidR="00B75959" w:rsidRPr="00F30934">
        <w:rPr>
          <w:rFonts w:ascii="Times New Roman" w:hAnsi="Times New Roman" w:cs="Times New Roman"/>
          <w:b/>
          <w:color w:val="000000" w:themeColor="text1"/>
        </w:rPr>
        <w:tab/>
        <w:t>Mechanism of Blacklisting</w:t>
      </w:r>
    </w:p>
    <w:p w:rsidR="00C77172" w:rsidRPr="00DF11AE" w:rsidRDefault="00C77172" w:rsidP="000B3008">
      <w:pPr>
        <w:pStyle w:val="Default"/>
        <w:rPr>
          <w:rFonts w:ascii="Times New Roman" w:hAnsi="Times New Roman" w:cs="Times New Roman"/>
          <w:b/>
          <w:color w:val="auto"/>
        </w:rPr>
      </w:pPr>
    </w:p>
    <w:p w:rsidR="0080394D" w:rsidRPr="00DF11AE" w:rsidRDefault="00CF66DE" w:rsidP="00DF11AE">
      <w:pPr>
        <w:spacing w:after="0" w:line="240" w:lineRule="auto"/>
        <w:ind w:left="90" w:hanging="18"/>
        <w:jc w:val="both"/>
        <w:rPr>
          <w:rFonts w:asciiTheme="majorBidi" w:hAnsiTheme="majorBidi" w:cstheme="majorBidi"/>
          <w:sz w:val="24"/>
          <w:szCs w:val="24"/>
        </w:rPr>
      </w:pPr>
      <w:r w:rsidRPr="00DF11AE">
        <w:rPr>
          <w:rFonts w:asciiTheme="majorBidi" w:hAnsiTheme="majorBidi" w:cstheme="majorBidi"/>
          <w:sz w:val="24"/>
          <w:szCs w:val="24"/>
          <w:lang w:val="en-GB"/>
        </w:rPr>
        <w:t>NAVTTC</w:t>
      </w:r>
      <w:r w:rsidR="0080394D" w:rsidRPr="00DF11AE">
        <w:rPr>
          <w:rFonts w:asciiTheme="majorBidi" w:hAnsiTheme="majorBidi" w:cstheme="majorBidi"/>
          <w:sz w:val="24"/>
          <w:szCs w:val="24"/>
        </w:rPr>
        <w:t xml:space="preserve"> shall bar for not more than the time prescribed in Rule-19 of the Public Procurement Rules, 2004, from participating in their respective procurement proceedings, bidder or contractor who either:</w:t>
      </w:r>
    </w:p>
    <w:p w:rsidR="0080394D" w:rsidRPr="00DF11AE" w:rsidRDefault="0080394D" w:rsidP="00DF11AE">
      <w:pPr>
        <w:numPr>
          <w:ilvl w:val="0"/>
          <w:numId w:val="32"/>
        </w:numPr>
        <w:spacing w:after="0" w:line="240" w:lineRule="auto"/>
        <w:jc w:val="both"/>
        <w:rPr>
          <w:rFonts w:asciiTheme="majorBidi" w:hAnsiTheme="majorBidi" w:cstheme="majorBidi"/>
          <w:sz w:val="24"/>
          <w:szCs w:val="24"/>
          <w:lang w:val="en-GB"/>
        </w:rPr>
      </w:pPr>
      <w:r w:rsidRPr="00DF11AE">
        <w:rPr>
          <w:rFonts w:asciiTheme="majorBidi" w:hAnsiTheme="majorBidi" w:cstheme="majorBidi"/>
          <w:sz w:val="24"/>
          <w:szCs w:val="24"/>
        </w:rPr>
        <w:t xml:space="preserve"> Involved in corrupt and fraudulent practices as defined in Rule-2 of Public Procurement Rules;</w:t>
      </w:r>
    </w:p>
    <w:p w:rsidR="0080394D" w:rsidRPr="00DF11AE" w:rsidRDefault="0080394D" w:rsidP="0080394D">
      <w:pPr>
        <w:numPr>
          <w:ilvl w:val="0"/>
          <w:numId w:val="32"/>
        </w:numPr>
        <w:spacing w:after="0"/>
        <w:jc w:val="both"/>
        <w:rPr>
          <w:rFonts w:asciiTheme="majorBidi" w:hAnsiTheme="majorBidi" w:cstheme="majorBidi"/>
          <w:sz w:val="24"/>
          <w:szCs w:val="24"/>
          <w:lang w:val="en-GB"/>
        </w:rPr>
      </w:pPr>
      <w:r w:rsidRPr="00DF11AE">
        <w:rPr>
          <w:rFonts w:asciiTheme="majorBidi" w:hAnsiTheme="majorBidi" w:cstheme="majorBidi"/>
          <w:sz w:val="24"/>
          <w:szCs w:val="24"/>
          <w:lang w:val="en-GB"/>
        </w:rPr>
        <w:t xml:space="preserve">Fails to perform his contractual obligations; and </w:t>
      </w:r>
    </w:p>
    <w:p w:rsidR="0080394D" w:rsidRPr="00DF11AE" w:rsidRDefault="0080394D" w:rsidP="0080394D">
      <w:pPr>
        <w:numPr>
          <w:ilvl w:val="0"/>
          <w:numId w:val="32"/>
        </w:numPr>
        <w:spacing w:after="0"/>
        <w:jc w:val="both"/>
        <w:rPr>
          <w:rFonts w:asciiTheme="majorBidi" w:hAnsiTheme="majorBidi" w:cstheme="majorBidi"/>
          <w:sz w:val="24"/>
          <w:szCs w:val="24"/>
          <w:lang w:val="en-GB"/>
        </w:rPr>
      </w:pPr>
      <w:r w:rsidRPr="00DF11AE">
        <w:rPr>
          <w:rFonts w:asciiTheme="majorBidi" w:hAnsiTheme="majorBidi" w:cstheme="majorBidi"/>
          <w:sz w:val="24"/>
          <w:szCs w:val="24"/>
        </w:rPr>
        <w:t>Fails</w:t>
      </w:r>
      <w:r w:rsidRPr="00DF11AE">
        <w:rPr>
          <w:rFonts w:asciiTheme="majorBidi" w:hAnsiTheme="majorBidi" w:cstheme="majorBidi"/>
          <w:sz w:val="24"/>
          <w:szCs w:val="24"/>
          <w:lang w:val="en-GB"/>
        </w:rPr>
        <w:t xml:space="preserve"> to abide by the </w:t>
      </w:r>
      <w:r w:rsidR="00DF11AE" w:rsidRPr="00DF11AE">
        <w:rPr>
          <w:rFonts w:asciiTheme="majorBidi" w:hAnsiTheme="majorBidi" w:cstheme="majorBidi"/>
          <w:sz w:val="24"/>
          <w:szCs w:val="24"/>
          <w:lang w:val="en-GB"/>
        </w:rPr>
        <w:t>b</w:t>
      </w:r>
      <w:r w:rsidRPr="00DF11AE">
        <w:rPr>
          <w:rFonts w:asciiTheme="majorBidi" w:hAnsiTheme="majorBidi" w:cstheme="majorBidi"/>
          <w:sz w:val="24"/>
          <w:szCs w:val="24"/>
          <w:lang w:val="en-GB"/>
        </w:rPr>
        <w:t>id securing declaration;</w:t>
      </w:r>
    </w:p>
    <w:p w:rsidR="0080394D" w:rsidRPr="00DF11AE" w:rsidRDefault="0080394D" w:rsidP="00CF66DE">
      <w:pPr>
        <w:pStyle w:val="Footer"/>
        <w:spacing w:line="276" w:lineRule="auto"/>
        <w:jc w:val="both"/>
        <w:rPr>
          <w:rFonts w:asciiTheme="majorBidi" w:hAnsiTheme="majorBidi" w:cstheme="majorBidi"/>
          <w:sz w:val="24"/>
          <w:szCs w:val="24"/>
          <w:lang w:val="en-GB"/>
        </w:rPr>
      </w:pPr>
      <w:r w:rsidRPr="00DF11AE">
        <w:rPr>
          <w:rFonts w:asciiTheme="majorBidi" w:hAnsiTheme="majorBidi" w:cstheme="majorBidi"/>
          <w:sz w:val="24"/>
          <w:szCs w:val="24"/>
          <w:lang w:val="en-GB"/>
        </w:rPr>
        <w:t xml:space="preserve">The show cause notice shall contain: (a) precise allegation, against the bidder or contractor; (b) the maximum period for which </w:t>
      </w:r>
      <w:r w:rsidR="00CF66DE" w:rsidRPr="00DF11AE">
        <w:rPr>
          <w:rFonts w:asciiTheme="majorBidi" w:hAnsiTheme="majorBidi" w:cstheme="majorBidi"/>
          <w:sz w:val="24"/>
          <w:szCs w:val="24"/>
          <w:lang w:val="en-GB"/>
        </w:rPr>
        <w:t>NAVTTC</w:t>
      </w:r>
      <w:r w:rsidRPr="00DF11AE">
        <w:rPr>
          <w:rFonts w:asciiTheme="majorBidi" w:hAnsiTheme="majorBidi" w:cstheme="majorBidi"/>
          <w:sz w:val="24"/>
          <w:szCs w:val="24"/>
          <w:lang w:val="en-GB"/>
        </w:rPr>
        <w:t xml:space="preserve"> proposes to debar the bidder or contractor from participating in any public procurement of </w:t>
      </w:r>
      <w:r w:rsidR="00CF66DE" w:rsidRPr="00DF11AE">
        <w:rPr>
          <w:rFonts w:asciiTheme="majorBidi" w:hAnsiTheme="majorBidi" w:cstheme="majorBidi"/>
          <w:sz w:val="24"/>
          <w:szCs w:val="24"/>
          <w:lang w:val="en-GB"/>
        </w:rPr>
        <w:t>NAVTTC</w:t>
      </w:r>
      <w:r w:rsidRPr="00DF11AE">
        <w:rPr>
          <w:rFonts w:asciiTheme="majorBidi" w:hAnsiTheme="majorBidi" w:cstheme="majorBidi"/>
          <w:sz w:val="24"/>
          <w:szCs w:val="24"/>
          <w:lang w:val="en-GB"/>
        </w:rPr>
        <w:t xml:space="preserve">; and (c) the statement, if needed, about the intention of </w:t>
      </w:r>
      <w:r w:rsidR="00CF66DE" w:rsidRPr="00DF11AE">
        <w:rPr>
          <w:rFonts w:asciiTheme="majorBidi" w:hAnsiTheme="majorBidi" w:cstheme="majorBidi"/>
          <w:sz w:val="24"/>
          <w:szCs w:val="24"/>
          <w:lang w:val="en-GB"/>
        </w:rPr>
        <w:t>NAVTTC</w:t>
      </w:r>
      <w:r w:rsidRPr="00DF11AE">
        <w:rPr>
          <w:rFonts w:asciiTheme="majorBidi" w:hAnsiTheme="majorBidi" w:cstheme="majorBidi"/>
          <w:sz w:val="24"/>
          <w:szCs w:val="24"/>
          <w:lang w:val="en-GB"/>
        </w:rPr>
        <w:t xml:space="preserve"> to make a request to the Authority for debarring the bidder or contractor from participating in public procurements of all the procuring agencies.</w:t>
      </w:r>
    </w:p>
    <w:p w:rsidR="0080394D" w:rsidRPr="00DF11AE" w:rsidRDefault="00CF66DE" w:rsidP="0080394D">
      <w:pPr>
        <w:pStyle w:val="Footer"/>
        <w:spacing w:line="276" w:lineRule="auto"/>
        <w:jc w:val="both"/>
        <w:rPr>
          <w:rFonts w:asciiTheme="majorBidi" w:hAnsiTheme="majorBidi" w:cstheme="majorBidi"/>
          <w:sz w:val="24"/>
          <w:szCs w:val="24"/>
          <w:lang w:val="en-GB"/>
        </w:rPr>
      </w:pPr>
      <w:r w:rsidRPr="00DF11AE">
        <w:rPr>
          <w:rFonts w:asciiTheme="majorBidi" w:hAnsiTheme="majorBidi" w:cstheme="majorBidi"/>
          <w:sz w:val="24"/>
          <w:szCs w:val="24"/>
          <w:lang w:val="en-GB"/>
        </w:rPr>
        <w:t>NAVTTC</w:t>
      </w:r>
      <w:r w:rsidR="0080394D" w:rsidRPr="00DF11AE">
        <w:rPr>
          <w:rFonts w:asciiTheme="majorBidi" w:hAnsiTheme="majorBidi" w:cstheme="majorBidi"/>
          <w:sz w:val="24"/>
          <w:szCs w:val="24"/>
          <w:lang w:val="en-GB"/>
        </w:rPr>
        <w:t xml:space="preserve"> shall give minimum of seven days to the bidder or contractor for submission of written reply of the show cause notice</w:t>
      </w:r>
    </w:p>
    <w:p w:rsidR="0080394D" w:rsidRPr="00DF11AE" w:rsidRDefault="0080394D" w:rsidP="00CF66DE">
      <w:pPr>
        <w:pStyle w:val="Footer"/>
        <w:spacing w:line="276" w:lineRule="auto"/>
        <w:jc w:val="both"/>
        <w:rPr>
          <w:rFonts w:asciiTheme="majorBidi" w:hAnsiTheme="majorBidi" w:cstheme="majorBidi"/>
          <w:sz w:val="24"/>
          <w:szCs w:val="24"/>
          <w:lang w:val="en-GB"/>
        </w:rPr>
      </w:pPr>
      <w:r w:rsidRPr="00DF11AE">
        <w:rPr>
          <w:rFonts w:asciiTheme="majorBidi" w:hAnsiTheme="majorBidi" w:cstheme="majorBidi"/>
          <w:sz w:val="24"/>
          <w:szCs w:val="24"/>
          <w:lang w:val="en-GB"/>
        </w:rPr>
        <w:t>In case, the bidder or contractor fails to submit written reply within the requisite time</w:t>
      </w:r>
      <w:r w:rsidR="00CF66DE" w:rsidRPr="00DF11AE">
        <w:rPr>
          <w:rFonts w:asciiTheme="majorBidi" w:hAnsiTheme="majorBidi" w:cstheme="majorBidi"/>
          <w:sz w:val="24"/>
          <w:szCs w:val="24"/>
          <w:lang w:val="en-GB"/>
        </w:rPr>
        <w:t xml:space="preserve"> NAVTTC</w:t>
      </w:r>
      <w:r w:rsidRPr="00DF11AE">
        <w:rPr>
          <w:rFonts w:asciiTheme="majorBidi" w:hAnsiTheme="majorBidi" w:cstheme="majorBidi"/>
          <w:sz w:val="24"/>
          <w:szCs w:val="24"/>
          <w:lang w:val="en-GB"/>
        </w:rPr>
        <w:t xml:space="preserve"> may issue notice for personal hearing to the bidder or contractor/ authorize representative of the bidder or contractor and </w:t>
      </w:r>
      <w:r w:rsidR="00CF66DE" w:rsidRPr="00DF11AE">
        <w:rPr>
          <w:rFonts w:asciiTheme="majorBidi" w:hAnsiTheme="majorBidi" w:cstheme="majorBidi"/>
          <w:sz w:val="24"/>
          <w:szCs w:val="24"/>
          <w:lang w:val="en-GB"/>
        </w:rPr>
        <w:t>NAVTTC</w:t>
      </w:r>
      <w:r w:rsidRPr="00DF11AE">
        <w:rPr>
          <w:rFonts w:asciiTheme="majorBidi" w:hAnsiTheme="majorBidi" w:cstheme="majorBidi"/>
          <w:sz w:val="24"/>
          <w:szCs w:val="24"/>
          <w:lang w:val="en-GB"/>
        </w:rPr>
        <w:t xml:space="preserve"> shall decide the matter on the basis of available record and personal hearing, if availed.</w:t>
      </w:r>
    </w:p>
    <w:p w:rsidR="0080394D" w:rsidRPr="00DF11AE" w:rsidRDefault="0080394D" w:rsidP="00CF66DE">
      <w:pPr>
        <w:pStyle w:val="Footer"/>
        <w:spacing w:line="276" w:lineRule="auto"/>
        <w:jc w:val="both"/>
        <w:rPr>
          <w:rFonts w:asciiTheme="majorBidi" w:hAnsiTheme="majorBidi" w:cstheme="majorBidi"/>
          <w:sz w:val="24"/>
          <w:szCs w:val="24"/>
        </w:rPr>
      </w:pPr>
      <w:r w:rsidRPr="00DF11AE">
        <w:rPr>
          <w:rFonts w:asciiTheme="majorBidi" w:hAnsiTheme="majorBidi" w:cstheme="majorBidi"/>
          <w:sz w:val="24"/>
          <w:szCs w:val="24"/>
        </w:rPr>
        <w:t xml:space="preserve">In case the bidder or contractor submits written reply of the show cause notice, </w:t>
      </w:r>
      <w:r w:rsidR="00E37A2F" w:rsidRPr="00DF11AE">
        <w:rPr>
          <w:rFonts w:asciiTheme="majorBidi" w:hAnsiTheme="majorBidi" w:cstheme="majorBidi"/>
          <w:sz w:val="24"/>
          <w:szCs w:val="24"/>
        </w:rPr>
        <w:t>NAVTTC may</w:t>
      </w:r>
      <w:r w:rsidRPr="00DF11AE">
        <w:rPr>
          <w:rFonts w:asciiTheme="majorBidi" w:hAnsiTheme="majorBidi" w:cstheme="majorBidi"/>
          <w:sz w:val="24"/>
          <w:szCs w:val="24"/>
        </w:rPr>
        <w:t xml:space="preserve"> decide to file the matter or direct issuance of a notice to the bidder or contractor for personal hearing.</w:t>
      </w:r>
    </w:p>
    <w:p w:rsidR="0080394D" w:rsidRPr="00DF11AE" w:rsidRDefault="00CF66DE" w:rsidP="00CF66DE">
      <w:pPr>
        <w:pStyle w:val="Footer"/>
        <w:spacing w:line="276" w:lineRule="auto"/>
        <w:jc w:val="both"/>
        <w:rPr>
          <w:rFonts w:asciiTheme="majorBidi" w:hAnsiTheme="majorBidi" w:cstheme="majorBidi"/>
          <w:sz w:val="24"/>
          <w:szCs w:val="24"/>
          <w:lang w:val="en-GB"/>
        </w:rPr>
      </w:pPr>
      <w:r w:rsidRPr="00DF11AE">
        <w:rPr>
          <w:rFonts w:asciiTheme="majorBidi" w:hAnsiTheme="majorBidi" w:cstheme="majorBidi"/>
          <w:sz w:val="24"/>
          <w:szCs w:val="24"/>
          <w:lang w:val="en-GB"/>
        </w:rPr>
        <w:t>NAVTTC</w:t>
      </w:r>
      <w:r w:rsidR="0080394D" w:rsidRPr="00DF11AE">
        <w:rPr>
          <w:rFonts w:asciiTheme="majorBidi" w:hAnsiTheme="majorBidi" w:cstheme="majorBidi"/>
          <w:sz w:val="24"/>
          <w:szCs w:val="24"/>
          <w:lang w:val="en-GB"/>
        </w:rPr>
        <w:t xml:space="preserve"> shall give minimum of seven days to the bidder or contractor for appearance before the specified officer of </w:t>
      </w:r>
      <w:r w:rsidRPr="00DF11AE">
        <w:rPr>
          <w:rFonts w:asciiTheme="majorBidi" w:hAnsiTheme="majorBidi" w:cstheme="majorBidi"/>
          <w:sz w:val="24"/>
          <w:szCs w:val="24"/>
          <w:lang w:val="en-GB"/>
        </w:rPr>
        <w:t>NAVTTC</w:t>
      </w:r>
      <w:r w:rsidR="0080394D" w:rsidRPr="00DF11AE">
        <w:rPr>
          <w:rFonts w:asciiTheme="majorBidi" w:hAnsiTheme="majorBidi" w:cstheme="majorBidi"/>
          <w:sz w:val="24"/>
          <w:szCs w:val="24"/>
          <w:lang w:val="en-GB"/>
        </w:rPr>
        <w:t xml:space="preserve"> for personal hearing. The specified officer shall decide the matter on the basis of the available record and personal hearing of the bidder or contractor, if availed</w:t>
      </w:r>
      <w:r w:rsidRPr="00DF11AE">
        <w:rPr>
          <w:rFonts w:asciiTheme="majorBidi" w:hAnsiTheme="majorBidi" w:cstheme="majorBidi"/>
          <w:sz w:val="24"/>
          <w:szCs w:val="24"/>
          <w:lang w:val="en-GB"/>
        </w:rPr>
        <w:t>.</w:t>
      </w:r>
    </w:p>
    <w:p w:rsidR="0080394D" w:rsidRDefault="0080394D" w:rsidP="0080394D">
      <w:pPr>
        <w:pStyle w:val="Footer"/>
        <w:spacing w:line="276" w:lineRule="auto"/>
        <w:jc w:val="both"/>
        <w:rPr>
          <w:rFonts w:ascii="Book Antiqua" w:hAnsi="Book Antiqua"/>
          <w:lang w:val="en-GB"/>
        </w:rPr>
      </w:pPr>
    </w:p>
    <w:p w:rsidR="00DF11AE" w:rsidRDefault="00DF11AE">
      <w:pPr>
        <w:rPr>
          <w:rFonts w:ascii="Book Antiqua" w:hAnsi="Book Antiqua"/>
          <w:lang w:val="en-GB"/>
        </w:rPr>
      </w:pPr>
      <w:r>
        <w:rPr>
          <w:rFonts w:ascii="Book Antiqua" w:hAnsi="Book Antiqua"/>
          <w:lang w:val="en-GB"/>
        </w:rPr>
        <w:br w:type="page"/>
      </w:r>
    </w:p>
    <w:p w:rsidR="005D71CD" w:rsidRPr="002E6C31" w:rsidRDefault="005D71CD" w:rsidP="009914A6">
      <w:pPr>
        <w:spacing w:after="0" w:line="240" w:lineRule="auto"/>
        <w:rPr>
          <w:rFonts w:ascii="Times New Roman" w:hAnsi="Times New Roman" w:cs="Times New Roman"/>
          <w:sz w:val="24"/>
          <w:szCs w:val="24"/>
        </w:rPr>
      </w:pPr>
    </w:p>
    <w:p w:rsidR="005D71CD" w:rsidRPr="00DF11AE" w:rsidRDefault="005D71CD" w:rsidP="00DF11AE">
      <w:pPr>
        <w:spacing w:after="0" w:line="240" w:lineRule="auto"/>
        <w:jc w:val="right"/>
        <w:rPr>
          <w:rFonts w:ascii="Times New Roman" w:hAnsi="Times New Roman" w:cs="Times New Roman"/>
          <w:b/>
          <w:bCs/>
          <w:sz w:val="24"/>
          <w:szCs w:val="24"/>
          <w:u w:val="single"/>
        </w:rPr>
      </w:pPr>
      <w:r w:rsidRPr="00DF11AE">
        <w:rPr>
          <w:rFonts w:ascii="Times New Roman" w:hAnsi="Times New Roman" w:cs="Times New Roman"/>
          <w:b/>
          <w:bCs/>
          <w:sz w:val="24"/>
          <w:szCs w:val="24"/>
          <w:u w:val="single"/>
        </w:rPr>
        <w:t>Annex-II</w:t>
      </w:r>
    </w:p>
    <w:p w:rsidR="00DF11AE" w:rsidRPr="00DF11AE" w:rsidRDefault="00DF11AE" w:rsidP="00DF11AE">
      <w:pPr>
        <w:spacing w:after="0" w:line="240" w:lineRule="auto"/>
        <w:jc w:val="right"/>
        <w:rPr>
          <w:rFonts w:ascii="Times New Roman" w:hAnsi="Times New Roman" w:cs="Times New Roman"/>
          <w:b/>
          <w:bCs/>
          <w:sz w:val="24"/>
          <w:szCs w:val="24"/>
        </w:rPr>
      </w:pPr>
    </w:p>
    <w:tbl>
      <w:tblPr>
        <w:tblW w:w="9000" w:type="dxa"/>
        <w:tblInd w:w="3" w:type="dxa"/>
        <w:tblLayout w:type="fixed"/>
        <w:tblCellMar>
          <w:left w:w="0" w:type="dxa"/>
          <w:right w:w="0" w:type="dxa"/>
        </w:tblCellMar>
        <w:tblLook w:val="0000" w:firstRow="0" w:lastRow="0" w:firstColumn="0" w:lastColumn="0" w:noHBand="0" w:noVBand="0"/>
      </w:tblPr>
      <w:tblGrid>
        <w:gridCol w:w="1164"/>
        <w:gridCol w:w="366"/>
        <w:gridCol w:w="7470"/>
      </w:tblGrid>
      <w:tr w:rsidR="005D71CD" w:rsidRPr="002E6C31" w:rsidTr="005D71CD">
        <w:trPr>
          <w:cantSplit/>
        </w:trPr>
        <w:tc>
          <w:tcPr>
            <w:tcW w:w="9000" w:type="dxa"/>
            <w:gridSpan w:val="3"/>
            <w:tcBorders>
              <w:top w:val="single" w:sz="2" w:space="0" w:color="auto"/>
              <w:left w:val="single" w:sz="2" w:space="0" w:color="auto"/>
              <w:bottom w:val="single" w:sz="2" w:space="0" w:color="auto"/>
              <w:right w:val="single" w:sz="2" w:space="0" w:color="auto"/>
            </w:tcBorders>
          </w:tcPr>
          <w:p w:rsidR="005D71CD" w:rsidRPr="00DF11AE" w:rsidRDefault="005D71CD" w:rsidP="009914A6">
            <w:pPr>
              <w:pStyle w:val="Heading3"/>
              <w:spacing w:before="0" w:line="240" w:lineRule="auto"/>
              <w:jc w:val="center"/>
              <w:rPr>
                <w:rFonts w:ascii="Times New Roman" w:hAnsi="Times New Roman" w:cs="Times New Roman"/>
                <w:color w:val="auto"/>
                <w:sz w:val="40"/>
                <w:szCs w:val="40"/>
              </w:rPr>
            </w:pPr>
            <w:bookmarkStart w:id="2" w:name="_Toc108425174"/>
            <w:bookmarkStart w:id="3" w:name="_Toc475543742"/>
            <w:bookmarkStart w:id="4" w:name="_Toc92732231"/>
            <w:r w:rsidRPr="00DF11AE">
              <w:rPr>
                <w:rFonts w:ascii="Times New Roman" w:hAnsi="Times New Roman" w:cs="Times New Roman"/>
                <w:color w:val="auto"/>
                <w:sz w:val="40"/>
                <w:szCs w:val="40"/>
              </w:rPr>
              <w:t>Prequalification Data Sheet</w:t>
            </w:r>
            <w:bookmarkEnd w:id="2"/>
            <w:r w:rsidRPr="00DF11AE">
              <w:rPr>
                <w:rFonts w:ascii="Times New Roman" w:hAnsi="Times New Roman" w:cs="Times New Roman"/>
                <w:color w:val="auto"/>
                <w:sz w:val="40"/>
                <w:szCs w:val="40"/>
              </w:rPr>
              <w:t xml:space="preserve"> (PDS)</w:t>
            </w:r>
            <w:bookmarkEnd w:id="3"/>
            <w:bookmarkEnd w:id="4"/>
          </w:p>
        </w:tc>
      </w:tr>
      <w:tr w:rsidR="005D71CD" w:rsidRPr="002E6C31" w:rsidTr="005D71CD">
        <w:trPr>
          <w:cantSplit/>
        </w:trPr>
        <w:tc>
          <w:tcPr>
            <w:tcW w:w="9000" w:type="dxa"/>
            <w:gridSpan w:val="3"/>
            <w:tcBorders>
              <w:top w:val="single" w:sz="2" w:space="0" w:color="auto"/>
              <w:left w:val="single" w:sz="2" w:space="0" w:color="auto"/>
              <w:bottom w:val="single" w:sz="2" w:space="0" w:color="auto"/>
              <w:right w:val="single" w:sz="2" w:space="0" w:color="auto"/>
            </w:tcBorders>
          </w:tcPr>
          <w:p w:rsidR="005D71CD" w:rsidRPr="00DF11AE" w:rsidRDefault="005D71CD" w:rsidP="009914A6">
            <w:pPr>
              <w:pStyle w:val="Heading3"/>
              <w:spacing w:before="0" w:line="240" w:lineRule="auto"/>
              <w:jc w:val="center"/>
              <w:rPr>
                <w:rFonts w:ascii="Times New Roman" w:hAnsi="Times New Roman" w:cs="Times New Roman"/>
                <w:color w:val="auto"/>
                <w:sz w:val="32"/>
                <w:szCs w:val="32"/>
              </w:rPr>
            </w:pPr>
            <w:bookmarkStart w:id="5" w:name="_Toc92732232"/>
            <w:r w:rsidRPr="00DF11AE">
              <w:rPr>
                <w:rFonts w:ascii="Times New Roman" w:hAnsi="Times New Roman" w:cs="Times New Roman"/>
                <w:color w:val="auto"/>
                <w:sz w:val="32"/>
                <w:szCs w:val="32"/>
              </w:rPr>
              <w:t>A. General</w:t>
            </w:r>
            <w:bookmarkEnd w:id="5"/>
          </w:p>
        </w:tc>
      </w:tr>
      <w:tr w:rsidR="005D71CD" w:rsidRPr="002E6C31" w:rsidTr="00532981">
        <w:trPr>
          <w:cantSplit/>
          <w:trHeight w:val="2456"/>
        </w:trPr>
        <w:tc>
          <w:tcPr>
            <w:tcW w:w="1164" w:type="dxa"/>
            <w:tcBorders>
              <w:top w:val="single" w:sz="2" w:space="0" w:color="auto"/>
              <w:left w:val="single" w:sz="2" w:space="0" w:color="auto"/>
              <w:right w:val="single" w:sz="2" w:space="0" w:color="auto"/>
            </w:tcBorders>
          </w:tcPr>
          <w:p w:rsidR="005D71CD" w:rsidRPr="007B27D5" w:rsidRDefault="005D71CD" w:rsidP="009914A6">
            <w:pPr>
              <w:tabs>
                <w:tab w:val="decimal" w:pos="777"/>
              </w:tabs>
              <w:spacing w:after="0" w:line="240" w:lineRule="auto"/>
              <w:rPr>
                <w:rFonts w:ascii="Times New Roman" w:hAnsi="Times New Roman" w:cs="Times New Roman"/>
                <w:spacing w:val="-2"/>
                <w:sz w:val="24"/>
                <w:szCs w:val="24"/>
              </w:rPr>
            </w:pPr>
            <w:r w:rsidRPr="007B27D5">
              <w:rPr>
                <w:rFonts w:ascii="Times New Roman" w:hAnsi="Times New Roman" w:cs="Times New Roman"/>
                <w:spacing w:val="-2"/>
                <w:sz w:val="24"/>
                <w:szCs w:val="24"/>
              </w:rPr>
              <w:t xml:space="preserve"> 1.</w:t>
            </w:r>
          </w:p>
        </w:tc>
        <w:tc>
          <w:tcPr>
            <w:tcW w:w="7836" w:type="dxa"/>
            <w:gridSpan w:val="2"/>
            <w:tcBorders>
              <w:top w:val="single" w:sz="2" w:space="0" w:color="auto"/>
              <w:left w:val="single" w:sz="2" w:space="0" w:color="auto"/>
              <w:right w:val="single" w:sz="2" w:space="0" w:color="auto"/>
            </w:tcBorders>
          </w:tcPr>
          <w:p w:rsidR="00786930" w:rsidRPr="00532981" w:rsidRDefault="005D71CD" w:rsidP="009914A6">
            <w:pPr>
              <w:spacing w:after="0" w:line="240" w:lineRule="auto"/>
              <w:ind w:left="144" w:right="144"/>
              <w:jc w:val="both"/>
              <w:rPr>
                <w:rFonts w:ascii="Times New Roman" w:hAnsi="Times New Roman" w:cs="Times New Roman"/>
                <w:spacing w:val="-2"/>
                <w:sz w:val="24"/>
                <w:szCs w:val="24"/>
              </w:rPr>
            </w:pPr>
            <w:r w:rsidRPr="00532981">
              <w:rPr>
                <w:rFonts w:ascii="Times New Roman" w:hAnsi="Times New Roman" w:cs="Times New Roman"/>
                <w:spacing w:val="-2"/>
                <w:sz w:val="24"/>
                <w:szCs w:val="24"/>
              </w:rPr>
              <w:t xml:space="preserve">The identification number of the Invitation for Prequalification is: </w:t>
            </w:r>
          </w:p>
          <w:p w:rsidR="005D71CD" w:rsidRPr="00532981" w:rsidRDefault="005D71CD" w:rsidP="009914A6">
            <w:pPr>
              <w:spacing w:after="0" w:line="240" w:lineRule="auto"/>
              <w:ind w:left="144" w:right="144"/>
              <w:jc w:val="both"/>
              <w:rPr>
                <w:rFonts w:ascii="Times New Roman" w:hAnsi="Times New Roman" w:cs="Times New Roman"/>
                <w:spacing w:val="-2"/>
                <w:sz w:val="24"/>
                <w:szCs w:val="24"/>
              </w:rPr>
            </w:pPr>
            <w:r w:rsidRPr="00532981">
              <w:rPr>
                <w:rFonts w:ascii="Times New Roman" w:hAnsi="Times New Roman" w:cs="Times New Roman"/>
                <w:spacing w:val="-2"/>
                <w:sz w:val="24"/>
                <w:szCs w:val="24"/>
              </w:rPr>
              <w:t>[</w:t>
            </w:r>
            <w:r w:rsidRPr="00532981">
              <w:rPr>
                <w:rFonts w:ascii="Times New Roman" w:hAnsi="Times New Roman" w:cs="Times New Roman"/>
                <w:i/>
                <w:spacing w:val="-2"/>
                <w:sz w:val="24"/>
                <w:szCs w:val="24"/>
              </w:rPr>
              <w:t>insert number</w:t>
            </w:r>
            <w:r w:rsidRPr="00532981">
              <w:rPr>
                <w:rFonts w:ascii="Times New Roman" w:hAnsi="Times New Roman" w:cs="Times New Roman"/>
                <w:spacing w:val="-2"/>
                <w:sz w:val="24"/>
                <w:szCs w:val="24"/>
              </w:rPr>
              <w:t>]</w:t>
            </w:r>
            <w:r w:rsidR="00786930" w:rsidRPr="001A7061">
              <w:rPr>
                <w:rFonts w:ascii="Times New Roman" w:hAnsi="Times New Roman" w:cs="Times New Roman"/>
                <w:b/>
                <w:bCs/>
                <w:i/>
                <w:iCs/>
                <w:color w:val="FF0000"/>
                <w:spacing w:val="-2"/>
                <w:sz w:val="24"/>
                <w:szCs w:val="24"/>
              </w:rPr>
              <w:t>(to be filled by NAVTTC)</w:t>
            </w:r>
          </w:p>
          <w:p w:rsidR="00786930" w:rsidRPr="00532981" w:rsidRDefault="00786930" w:rsidP="009914A6">
            <w:pPr>
              <w:spacing w:after="0" w:line="240" w:lineRule="auto"/>
              <w:ind w:left="144" w:right="144"/>
              <w:jc w:val="both"/>
              <w:rPr>
                <w:rFonts w:ascii="Times New Roman" w:hAnsi="Times New Roman" w:cs="Times New Roman"/>
                <w:spacing w:val="-2"/>
                <w:sz w:val="24"/>
                <w:szCs w:val="24"/>
              </w:rPr>
            </w:pPr>
          </w:p>
          <w:p w:rsidR="005D71CD" w:rsidRPr="00532981" w:rsidRDefault="005D71CD" w:rsidP="006B69FE">
            <w:pPr>
              <w:spacing w:after="0" w:line="240" w:lineRule="auto"/>
              <w:ind w:left="144" w:right="144"/>
              <w:jc w:val="both"/>
              <w:rPr>
                <w:rFonts w:ascii="Times New Roman" w:hAnsi="Times New Roman" w:cs="Times New Roman"/>
                <w:b/>
                <w:bCs/>
                <w:sz w:val="24"/>
                <w:szCs w:val="24"/>
              </w:rPr>
            </w:pPr>
            <w:r w:rsidRPr="00532981">
              <w:rPr>
                <w:rFonts w:ascii="Times New Roman" w:hAnsi="Times New Roman" w:cs="Times New Roman"/>
                <w:spacing w:val="-2"/>
                <w:sz w:val="24"/>
                <w:szCs w:val="24"/>
              </w:rPr>
              <w:t xml:space="preserve">The Procuring Agency is: </w:t>
            </w:r>
            <w:r w:rsidRPr="00532981">
              <w:rPr>
                <w:rFonts w:ascii="Times New Roman" w:hAnsi="Times New Roman" w:cs="Times New Roman"/>
                <w:b/>
                <w:bCs/>
                <w:sz w:val="24"/>
                <w:szCs w:val="24"/>
              </w:rPr>
              <w:t xml:space="preserve">National Vocational &amp; Technical Training Commission (NAVTTC) </w:t>
            </w:r>
          </w:p>
          <w:p w:rsidR="00532981" w:rsidRPr="00532981" w:rsidRDefault="005D71CD" w:rsidP="009914A6">
            <w:pPr>
              <w:spacing w:after="0" w:line="240" w:lineRule="auto"/>
              <w:ind w:left="144" w:right="144"/>
              <w:jc w:val="both"/>
              <w:rPr>
                <w:rFonts w:ascii="Times New Roman" w:hAnsi="Times New Roman" w:cs="Times New Roman"/>
                <w:spacing w:val="-2"/>
                <w:sz w:val="24"/>
                <w:szCs w:val="24"/>
              </w:rPr>
            </w:pPr>
            <w:r w:rsidRPr="00532981">
              <w:rPr>
                <w:rFonts w:ascii="Times New Roman" w:hAnsi="Times New Roman" w:cs="Times New Roman"/>
                <w:spacing w:val="-2"/>
                <w:sz w:val="24"/>
                <w:szCs w:val="24"/>
              </w:rPr>
              <w:t>The list of contracts is:</w:t>
            </w:r>
          </w:p>
          <w:p w:rsidR="005D71CD" w:rsidRPr="00532981" w:rsidRDefault="005D71CD" w:rsidP="009914A6">
            <w:pPr>
              <w:spacing w:after="0" w:line="240" w:lineRule="auto"/>
              <w:ind w:left="144" w:right="144"/>
              <w:jc w:val="both"/>
              <w:rPr>
                <w:rFonts w:ascii="Times New Roman" w:hAnsi="Times New Roman" w:cs="Times New Roman"/>
                <w:spacing w:val="-2"/>
                <w:sz w:val="24"/>
                <w:szCs w:val="24"/>
              </w:rPr>
            </w:pPr>
            <w:r w:rsidRPr="00532981">
              <w:rPr>
                <w:rFonts w:ascii="Times New Roman" w:hAnsi="Times New Roman" w:cs="Times New Roman"/>
                <w:b/>
                <w:bCs/>
                <w:spacing w:val="-2"/>
                <w:sz w:val="24"/>
                <w:szCs w:val="24"/>
              </w:rPr>
              <w:t>(insert number)</w:t>
            </w:r>
            <w:r w:rsidR="00532981" w:rsidRPr="001A7061">
              <w:rPr>
                <w:rFonts w:ascii="Times New Roman" w:hAnsi="Times New Roman" w:cs="Times New Roman"/>
                <w:b/>
                <w:bCs/>
                <w:i/>
                <w:iCs/>
                <w:spacing w:val="-2"/>
                <w:sz w:val="24"/>
                <w:szCs w:val="24"/>
              </w:rPr>
              <w:t>(to be filled by NAVTTC)</w:t>
            </w:r>
            <w:r w:rsidRPr="00532981">
              <w:rPr>
                <w:rFonts w:ascii="Times New Roman" w:hAnsi="Times New Roman" w:cs="Times New Roman"/>
                <w:spacing w:val="-2"/>
                <w:sz w:val="24"/>
                <w:szCs w:val="24"/>
              </w:rPr>
              <w:t>International Accreditation of Pakistani TVET Institutes</w:t>
            </w:r>
          </w:p>
          <w:p w:rsidR="005D71CD" w:rsidRPr="00532981" w:rsidRDefault="005D71CD" w:rsidP="009914A6">
            <w:pPr>
              <w:spacing w:after="0" w:line="240" w:lineRule="auto"/>
              <w:ind w:left="144" w:right="144"/>
              <w:jc w:val="both"/>
              <w:rPr>
                <w:rFonts w:ascii="Times New Roman" w:hAnsi="Times New Roman" w:cs="Times New Roman"/>
                <w:spacing w:val="-2"/>
              </w:rPr>
            </w:pPr>
          </w:p>
        </w:tc>
      </w:tr>
      <w:tr w:rsidR="005D71CD" w:rsidRPr="002E6C31" w:rsidTr="00532981">
        <w:trPr>
          <w:cantSplit/>
          <w:trHeight w:val="957"/>
        </w:trPr>
        <w:tc>
          <w:tcPr>
            <w:tcW w:w="1164" w:type="dxa"/>
            <w:tcBorders>
              <w:top w:val="single" w:sz="2" w:space="0" w:color="auto"/>
              <w:left w:val="single" w:sz="2" w:space="0" w:color="auto"/>
              <w:right w:val="single" w:sz="2" w:space="0" w:color="auto"/>
            </w:tcBorders>
          </w:tcPr>
          <w:p w:rsidR="005D71CD" w:rsidRPr="007B27D5" w:rsidRDefault="005D71CD" w:rsidP="007B27D5">
            <w:pPr>
              <w:tabs>
                <w:tab w:val="decimal" w:pos="777"/>
              </w:tabs>
              <w:spacing w:after="0" w:line="240" w:lineRule="auto"/>
              <w:rPr>
                <w:rFonts w:ascii="Times New Roman" w:hAnsi="Times New Roman" w:cs="Times New Roman"/>
                <w:spacing w:val="-2"/>
                <w:sz w:val="24"/>
                <w:szCs w:val="24"/>
              </w:rPr>
            </w:pPr>
            <w:r w:rsidRPr="007B27D5">
              <w:rPr>
                <w:rFonts w:ascii="Times New Roman" w:hAnsi="Times New Roman" w:cs="Times New Roman"/>
                <w:spacing w:val="-2"/>
                <w:sz w:val="24"/>
                <w:szCs w:val="24"/>
              </w:rPr>
              <w:t xml:space="preserve"> 2.</w:t>
            </w:r>
          </w:p>
        </w:tc>
        <w:tc>
          <w:tcPr>
            <w:tcW w:w="7836" w:type="dxa"/>
            <w:gridSpan w:val="2"/>
            <w:tcBorders>
              <w:top w:val="single" w:sz="2" w:space="0" w:color="auto"/>
              <w:left w:val="single" w:sz="2" w:space="0" w:color="auto"/>
              <w:right w:val="single" w:sz="2" w:space="0" w:color="auto"/>
            </w:tcBorders>
          </w:tcPr>
          <w:p w:rsidR="005D71CD" w:rsidRPr="00532981" w:rsidRDefault="005D71CD" w:rsidP="009914A6">
            <w:pPr>
              <w:spacing w:after="0" w:line="240" w:lineRule="auto"/>
              <w:ind w:left="144" w:right="144"/>
              <w:jc w:val="both"/>
              <w:rPr>
                <w:rFonts w:ascii="Times New Roman" w:hAnsi="Times New Roman" w:cs="Times New Roman"/>
                <w:b/>
                <w:bCs/>
                <w:i/>
                <w:iCs/>
                <w:spacing w:val="-4"/>
                <w:sz w:val="24"/>
                <w:szCs w:val="24"/>
              </w:rPr>
            </w:pPr>
            <w:r w:rsidRPr="00532981">
              <w:rPr>
                <w:rFonts w:ascii="Times New Roman" w:hAnsi="Times New Roman" w:cs="Times New Roman"/>
                <w:spacing w:val="-2"/>
                <w:sz w:val="24"/>
                <w:szCs w:val="24"/>
              </w:rPr>
              <w:t xml:space="preserve">The name of the Procuring Agency is: </w:t>
            </w:r>
            <w:r w:rsidRPr="00532981">
              <w:rPr>
                <w:rFonts w:ascii="Times New Roman" w:hAnsi="Times New Roman" w:cs="Times New Roman"/>
                <w:b/>
                <w:bCs/>
                <w:sz w:val="24"/>
                <w:szCs w:val="24"/>
              </w:rPr>
              <w:t>National Vocational &amp; Technical Training Commission (NAVTTC)</w:t>
            </w:r>
          </w:p>
          <w:p w:rsidR="001A7061" w:rsidRDefault="005D71CD" w:rsidP="007B27D5">
            <w:pPr>
              <w:spacing w:after="0" w:line="240" w:lineRule="auto"/>
              <w:ind w:left="144" w:right="144"/>
              <w:jc w:val="both"/>
              <w:rPr>
                <w:rFonts w:ascii="Times New Roman" w:hAnsi="Times New Roman" w:cs="Times New Roman"/>
                <w:spacing w:val="-2"/>
                <w:sz w:val="24"/>
                <w:szCs w:val="24"/>
              </w:rPr>
            </w:pPr>
            <w:r w:rsidRPr="00532981">
              <w:rPr>
                <w:rFonts w:ascii="Times New Roman" w:hAnsi="Times New Roman" w:cs="Times New Roman"/>
                <w:spacing w:val="-2"/>
                <w:sz w:val="24"/>
                <w:szCs w:val="24"/>
              </w:rPr>
              <w:t xml:space="preserve">The name of the Project is: </w:t>
            </w:r>
          </w:p>
          <w:p w:rsidR="001A7061" w:rsidRDefault="001A7061" w:rsidP="007B27D5">
            <w:pPr>
              <w:spacing w:after="0" w:line="240" w:lineRule="auto"/>
              <w:ind w:left="144" w:right="144"/>
              <w:jc w:val="both"/>
              <w:rPr>
                <w:rFonts w:ascii="Times New Roman" w:hAnsi="Times New Roman" w:cs="Times New Roman"/>
                <w:spacing w:val="-2"/>
                <w:sz w:val="24"/>
                <w:szCs w:val="24"/>
              </w:rPr>
            </w:pPr>
            <w:r w:rsidRPr="001A7061">
              <w:rPr>
                <w:rFonts w:ascii="Times New Roman" w:hAnsi="Times New Roman" w:cs="Times New Roman"/>
                <w:spacing w:val="-2"/>
                <w:sz w:val="24"/>
                <w:szCs w:val="24"/>
              </w:rPr>
              <w:t>Prime Minister's Special Package to implement “Skills for All” Strategy as Catalyst for TVET Sector Development in Pakistan.</w:t>
            </w:r>
          </w:p>
          <w:p w:rsidR="001A7061" w:rsidRDefault="001A7061" w:rsidP="007B27D5">
            <w:pPr>
              <w:spacing w:after="0" w:line="240" w:lineRule="auto"/>
              <w:ind w:left="144" w:right="144"/>
              <w:jc w:val="both"/>
              <w:rPr>
                <w:rFonts w:ascii="Times New Roman" w:hAnsi="Times New Roman" w:cs="Times New Roman"/>
                <w:spacing w:val="-2"/>
                <w:sz w:val="24"/>
                <w:szCs w:val="24"/>
              </w:rPr>
            </w:pPr>
          </w:p>
          <w:p w:rsidR="005D71CD" w:rsidRDefault="001A7061" w:rsidP="001A7061">
            <w:pPr>
              <w:spacing w:after="0" w:line="240" w:lineRule="auto"/>
              <w:ind w:left="144" w:right="144"/>
              <w:jc w:val="both"/>
              <w:rPr>
                <w:rFonts w:ascii="Times New Roman" w:hAnsi="Times New Roman" w:cs="Times New Roman"/>
                <w:spacing w:val="-2"/>
                <w:sz w:val="24"/>
                <w:szCs w:val="24"/>
              </w:rPr>
            </w:pPr>
            <w:r>
              <w:rPr>
                <w:rFonts w:ascii="Times New Roman" w:hAnsi="Times New Roman" w:cs="Times New Roman"/>
                <w:i/>
                <w:iCs/>
                <w:spacing w:val="-4"/>
                <w:sz w:val="24"/>
                <w:szCs w:val="24"/>
              </w:rPr>
              <w:t xml:space="preserve">Activity: </w:t>
            </w:r>
            <w:r>
              <w:rPr>
                <w:rFonts w:ascii="Times New Roman" w:hAnsi="Times New Roman" w:cs="Times New Roman"/>
                <w:spacing w:val="-2"/>
                <w:sz w:val="24"/>
                <w:szCs w:val="24"/>
              </w:rPr>
              <w:t>I</w:t>
            </w:r>
            <w:r w:rsidRPr="00532981">
              <w:rPr>
                <w:rFonts w:ascii="Times New Roman" w:hAnsi="Times New Roman" w:cs="Times New Roman"/>
                <w:spacing w:val="-2"/>
                <w:sz w:val="24"/>
                <w:szCs w:val="24"/>
              </w:rPr>
              <w:t>nternational Accreditation Of Pakistani TVET Institutes</w:t>
            </w:r>
          </w:p>
          <w:p w:rsidR="001A7061" w:rsidRPr="00532981" w:rsidRDefault="001A7061" w:rsidP="001A7061">
            <w:pPr>
              <w:spacing w:after="0" w:line="240" w:lineRule="auto"/>
              <w:ind w:left="144" w:right="144"/>
              <w:jc w:val="both"/>
              <w:rPr>
                <w:rFonts w:ascii="Times New Roman" w:hAnsi="Times New Roman" w:cs="Times New Roman"/>
                <w:i/>
                <w:iCs/>
                <w:spacing w:val="-4"/>
                <w:sz w:val="24"/>
                <w:szCs w:val="24"/>
              </w:rPr>
            </w:pPr>
          </w:p>
        </w:tc>
      </w:tr>
      <w:tr w:rsidR="000F7E2B" w:rsidRPr="002E6C31" w:rsidTr="00532981">
        <w:trPr>
          <w:cantSplit/>
          <w:trHeight w:val="526"/>
        </w:trPr>
        <w:tc>
          <w:tcPr>
            <w:tcW w:w="1164" w:type="dxa"/>
            <w:tcBorders>
              <w:top w:val="single" w:sz="2" w:space="0" w:color="auto"/>
              <w:left w:val="single" w:sz="2" w:space="0" w:color="auto"/>
              <w:right w:val="single" w:sz="2" w:space="0" w:color="auto"/>
            </w:tcBorders>
          </w:tcPr>
          <w:p w:rsidR="000F7E2B" w:rsidRPr="007B27D5" w:rsidRDefault="007B27D5" w:rsidP="009914A6">
            <w:pPr>
              <w:tabs>
                <w:tab w:val="decimal" w:pos="777"/>
              </w:tabs>
              <w:spacing w:after="0" w:line="240" w:lineRule="auto"/>
              <w:rPr>
                <w:rFonts w:ascii="Times New Roman" w:hAnsi="Times New Roman" w:cs="Times New Roman"/>
                <w:spacing w:val="-2"/>
                <w:sz w:val="24"/>
                <w:szCs w:val="24"/>
              </w:rPr>
            </w:pPr>
            <w:r w:rsidRPr="007B27D5">
              <w:rPr>
                <w:rFonts w:ascii="Times New Roman" w:hAnsi="Times New Roman" w:cs="Times New Roman"/>
                <w:spacing w:val="-2"/>
                <w:sz w:val="24"/>
                <w:szCs w:val="24"/>
              </w:rPr>
              <w:t>3</w:t>
            </w:r>
          </w:p>
        </w:tc>
        <w:tc>
          <w:tcPr>
            <w:tcW w:w="7836" w:type="dxa"/>
            <w:gridSpan w:val="2"/>
            <w:tcBorders>
              <w:top w:val="single" w:sz="2" w:space="0" w:color="auto"/>
              <w:left w:val="single" w:sz="2" w:space="0" w:color="auto"/>
              <w:right w:val="single" w:sz="2" w:space="0" w:color="auto"/>
            </w:tcBorders>
          </w:tcPr>
          <w:p w:rsidR="000F7E2B" w:rsidRPr="00532981" w:rsidRDefault="00532981" w:rsidP="009914A6">
            <w:pPr>
              <w:spacing w:after="0" w:line="240" w:lineRule="auto"/>
              <w:ind w:left="144" w:right="144"/>
              <w:jc w:val="both"/>
              <w:rPr>
                <w:rFonts w:ascii="Times New Roman" w:hAnsi="Times New Roman" w:cs="Times New Roman"/>
                <w:spacing w:val="-2"/>
                <w:sz w:val="24"/>
                <w:szCs w:val="24"/>
              </w:rPr>
            </w:pPr>
            <w:r w:rsidRPr="00532981">
              <w:rPr>
                <w:rFonts w:ascii="Times New Roman" w:hAnsi="Times New Roman" w:cs="Times New Roman"/>
                <w:spacing w:val="-2"/>
                <w:sz w:val="24"/>
                <w:szCs w:val="24"/>
              </w:rPr>
              <w:t xml:space="preserve">There is no limit to </w:t>
            </w:r>
            <w:r w:rsidR="002010AE" w:rsidRPr="00532981">
              <w:rPr>
                <w:rFonts w:ascii="Times New Roman" w:hAnsi="Times New Roman" w:cs="Times New Roman"/>
                <w:spacing w:val="-2"/>
                <w:sz w:val="24"/>
                <w:szCs w:val="24"/>
              </w:rPr>
              <w:t>Maximum number of members in the JV</w:t>
            </w:r>
          </w:p>
        </w:tc>
      </w:tr>
      <w:tr w:rsidR="005D71CD" w:rsidRPr="002E6C31" w:rsidTr="005D71CD">
        <w:trPr>
          <w:cantSplit/>
        </w:trPr>
        <w:tc>
          <w:tcPr>
            <w:tcW w:w="9000" w:type="dxa"/>
            <w:gridSpan w:val="3"/>
            <w:tcBorders>
              <w:top w:val="single" w:sz="2" w:space="0" w:color="auto"/>
              <w:left w:val="single" w:sz="2" w:space="0" w:color="auto"/>
              <w:bottom w:val="single" w:sz="2" w:space="0" w:color="auto"/>
              <w:right w:val="single" w:sz="2" w:space="0" w:color="auto"/>
            </w:tcBorders>
          </w:tcPr>
          <w:p w:rsidR="005D71CD" w:rsidRPr="007B27D5" w:rsidRDefault="005D71CD" w:rsidP="009914A6">
            <w:pPr>
              <w:pStyle w:val="Heading3"/>
              <w:spacing w:before="0" w:line="240" w:lineRule="auto"/>
              <w:jc w:val="center"/>
              <w:rPr>
                <w:rFonts w:ascii="Times New Roman" w:hAnsi="Times New Roman" w:cs="Times New Roman"/>
                <w:color w:val="auto"/>
                <w:sz w:val="32"/>
                <w:szCs w:val="32"/>
              </w:rPr>
            </w:pPr>
            <w:bookmarkStart w:id="6" w:name="_Toc92732233"/>
            <w:r w:rsidRPr="007B27D5">
              <w:rPr>
                <w:rFonts w:ascii="Times New Roman" w:hAnsi="Times New Roman" w:cs="Times New Roman"/>
                <w:color w:val="auto"/>
                <w:sz w:val="32"/>
                <w:szCs w:val="32"/>
              </w:rPr>
              <w:t>B. Contents of the Prequalification Document</w:t>
            </w:r>
            <w:bookmarkEnd w:id="6"/>
          </w:p>
        </w:tc>
      </w:tr>
      <w:tr w:rsidR="005D71CD" w:rsidRPr="002E6C31" w:rsidTr="00532981">
        <w:trPr>
          <w:cantSplit/>
          <w:trHeight w:val="2947"/>
        </w:trPr>
        <w:tc>
          <w:tcPr>
            <w:tcW w:w="1164" w:type="dxa"/>
            <w:tcBorders>
              <w:top w:val="single" w:sz="2" w:space="0" w:color="auto"/>
              <w:left w:val="single" w:sz="2" w:space="0" w:color="auto"/>
              <w:bottom w:val="single" w:sz="2" w:space="0" w:color="auto"/>
              <w:right w:val="single" w:sz="2" w:space="0" w:color="auto"/>
            </w:tcBorders>
          </w:tcPr>
          <w:p w:rsidR="005D71CD" w:rsidRPr="007B27D5" w:rsidRDefault="005D71CD" w:rsidP="009914A6">
            <w:pPr>
              <w:tabs>
                <w:tab w:val="decimal" w:pos="777"/>
              </w:tabs>
              <w:spacing w:after="0" w:line="240" w:lineRule="auto"/>
              <w:rPr>
                <w:rFonts w:ascii="Times New Roman" w:hAnsi="Times New Roman" w:cs="Times New Roman"/>
                <w:spacing w:val="-2"/>
                <w:sz w:val="24"/>
                <w:szCs w:val="24"/>
              </w:rPr>
            </w:pPr>
            <w:r w:rsidRPr="007B27D5">
              <w:rPr>
                <w:rFonts w:ascii="Times New Roman" w:hAnsi="Times New Roman" w:cs="Times New Roman"/>
                <w:spacing w:val="-2"/>
                <w:sz w:val="24"/>
                <w:szCs w:val="24"/>
              </w:rPr>
              <w:t>4</w:t>
            </w:r>
          </w:p>
        </w:tc>
        <w:tc>
          <w:tcPr>
            <w:tcW w:w="7836" w:type="dxa"/>
            <w:gridSpan w:val="2"/>
            <w:tcBorders>
              <w:top w:val="single" w:sz="2" w:space="0" w:color="auto"/>
              <w:left w:val="single" w:sz="2" w:space="0" w:color="auto"/>
              <w:bottom w:val="single" w:sz="2" w:space="0" w:color="auto"/>
              <w:right w:val="single" w:sz="2" w:space="0" w:color="auto"/>
            </w:tcBorders>
          </w:tcPr>
          <w:p w:rsidR="005D71CD" w:rsidRPr="007B27D5" w:rsidRDefault="005D71CD" w:rsidP="009914A6">
            <w:pPr>
              <w:spacing w:after="0" w:line="240" w:lineRule="auto"/>
              <w:ind w:left="144" w:right="144"/>
              <w:jc w:val="both"/>
              <w:rPr>
                <w:rFonts w:ascii="Times New Roman" w:hAnsi="Times New Roman" w:cs="Times New Roman"/>
                <w:spacing w:val="-2"/>
                <w:sz w:val="24"/>
                <w:szCs w:val="24"/>
              </w:rPr>
            </w:pPr>
            <w:r w:rsidRPr="007B27D5">
              <w:rPr>
                <w:rFonts w:ascii="Times New Roman" w:hAnsi="Times New Roman" w:cs="Times New Roman"/>
                <w:b/>
                <w:spacing w:val="-2"/>
                <w:sz w:val="24"/>
                <w:szCs w:val="24"/>
              </w:rPr>
              <w:t xml:space="preserve">For </w:t>
            </w:r>
            <w:r w:rsidRPr="007B27D5">
              <w:rPr>
                <w:rFonts w:ascii="Times New Roman" w:hAnsi="Times New Roman" w:cs="Times New Roman"/>
                <w:b/>
                <w:bCs/>
                <w:spacing w:val="-2"/>
                <w:sz w:val="24"/>
                <w:szCs w:val="24"/>
              </w:rPr>
              <w:t xml:space="preserve">clarification purposes, </w:t>
            </w:r>
            <w:r w:rsidRPr="007B27D5">
              <w:rPr>
                <w:rFonts w:ascii="Times New Roman" w:hAnsi="Times New Roman" w:cs="Times New Roman"/>
                <w:spacing w:val="-2"/>
                <w:sz w:val="24"/>
                <w:szCs w:val="24"/>
              </w:rPr>
              <w:t>the Procuring Agency’s address is:</w:t>
            </w:r>
          </w:p>
          <w:p w:rsidR="005D71CD" w:rsidRPr="007B27D5" w:rsidRDefault="005D71CD" w:rsidP="009914A6">
            <w:pPr>
              <w:spacing w:after="0" w:line="240" w:lineRule="auto"/>
              <w:ind w:left="144" w:right="144"/>
              <w:jc w:val="both"/>
              <w:rPr>
                <w:rFonts w:ascii="Times New Roman" w:hAnsi="Times New Roman" w:cs="Times New Roman"/>
                <w:i/>
                <w:iCs/>
                <w:spacing w:val="-4"/>
                <w:sz w:val="24"/>
                <w:szCs w:val="24"/>
              </w:rPr>
            </w:pPr>
            <w:r w:rsidRPr="007B27D5">
              <w:rPr>
                <w:rFonts w:ascii="Times New Roman" w:hAnsi="Times New Roman" w:cs="Times New Roman"/>
                <w:i/>
                <w:iCs/>
                <w:spacing w:val="-4"/>
                <w:sz w:val="24"/>
                <w:szCs w:val="24"/>
              </w:rPr>
              <w:t xml:space="preserve"> same as in 1 above</w:t>
            </w:r>
          </w:p>
          <w:p w:rsidR="005D71CD" w:rsidRPr="0050307F" w:rsidRDefault="005D71CD" w:rsidP="009914A6">
            <w:pPr>
              <w:spacing w:after="0" w:line="240" w:lineRule="auto"/>
              <w:ind w:left="144" w:right="144"/>
              <w:jc w:val="both"/>
              <w:rPr>
                <w:rFonts w:ascii="Times New Roman" w:hAnsi="Times New Roman" w:cs="Times New Roman"/>
                <w:b/>
                <w:bCs/>
                <w:spacing w:val="-2"/>
                <w:sz w:val="24"/>
                <w:szCs w:val="24"/>
              </w:rPr>
            </w:pPr>
            <w:r w:rsidRPr="007B27D5">
              <w:rPr>
                <w:rFonts w:ascii="Times New Roman" w:hAnsi="Times New Roman" w:cs="Times New Roman"/>
                <w:spacing w:val="-2"/>
                <w:sz w:val="24"/>
                <w:szCs w:val="24"/>
              </w:rPr>
              <w:t xml:space="preserve">Attention: </w:t>
            </w:r>
            <w:r w:rsidRPr="007B27D5">
              <w:rPr>
                <w:rFonts w:ascii="Times New Roman" w:hAnsi="Times New Roman" w:cs="Times New Roman"/>
                <w:b/>
                <w:bCs/>
                <w:spacing w:val="-2"/>
                <w:sz w:val="24"/>
                <w:szCs w:val="24"/>
              </w:rPr>
              <w:t xml:space="preserve">Dr. </w:t>
            </w:r>
            <w:r w:rsidRPr="0050307F">
              <w:rPr>
                <w:rFonts w:ascii="Times New Roman" w:hAnsi="Times New Roman" w:cs="Times New Roman"/>
                <w:b/>
                <w:bCs/>
                <w:spacing w:val="-2"/>
                <w:sz w:val="24"/>
                <w:szCs w:val="24"/>
              </w:rPr>
              <w:t xml:space="preserve">Khalid </w:t>
            </w:r>
            <w:proofErr w:type="spellStart"/>
            <w:r w:rsidRPr="0050307F">
              <w:rPr>
                <w:rFonts w:ascii="Times New Roman" w:hAnsi="Times New Roman" w:cs="Times New Roman"/>
                <w:b/>
                <w:bCs/>
                <w:spacing w:val="-2"/>
                <w:sz w:val="24"/>
                <w:szCs w:val="24"/>
              </w:rPr>
              <w:t>Mehmood</w:t>
            </w:r>
            <w:proofErr w:type="spellEnd"/>
            <w:r w:rsidRPr="0050307F">
              <w:rPr>
                <w:rFonts w:ascii="Times New Roman" w:hAnsi="Times New Roman" w:cs="Times New Roman"/>
                <w:b/>
                <w:bCs/>
                <w:spacing w:val="-2"/>
                <w:sz w:val="24"/>
                <w:szCs w:val="24"/>
              </w:rPr>
              <w:t xml:space="preserve"> Director General (AC&amp;IC), NAVTTC HQ’s Islamabad, Pakistan.</w:t>
            </w:r>
          </w:p>
          <w:p w:rsidR="0050307F" w:rsidRPr="0050307F" w:rsidRDefault="005D71CD" w:rsidP="0050307F">
            <w:pPr>
              <w:spacing w:after="0" w:line="240" w:lineRule="auto"/>
              <w:ind w:left="144" w:right="144"/>
              <w:jc w:val="both"/>
              <w:rPr>
                <w:rFonts w:ascii="Times New Roman" w:hAnsi="Times New Roman" w:cs="Times New Roman"/>
                <w:b/>
                <w:bCs/>
                <w:i/>
                <w:iCs/>
                <w:spacing w:val="-4"/>
                <w:sz w:val="24"/>
                <w:szCs w:val="24"/>
              </w:rPr>
            </w:pPr>
            <w:r w:rsidRPr="0050307F">
              <w:rPr>
                <w:rFonts w:ascii="Times New Roman" w:hAnsi="Times New Roman" w:cs="Times New Roman"/>
                <w:spacing w:val="-2"/>
                <w:sz w:val="24"/>
                <w:szCs w:val="24"/>
              </w:rPr>
              <w:t xml:space="preserve">Address: </w:t>
            </w:r>
            <w:r w:rsidRPr="0050307F">
              <w:rPr>
                <w:rFonts w:ascii="Times New Roman" w:hAnsi="Times New Roman" w:cs="Times New Roman"/>
                <w:b/>
                <w:bCs/>
                <w:i/>
                <w:iCs/>
                <w:spacing w:val="-4"/>
                <w:sz w:val="24"/>
                <w:szCs w:val="24"/>
              </w:rPr>
              <w:t xml:space="preserve">DG office, </w:t>
            </w:r>
            <w:r w:rsidR="0050307F" w:rsidRPr="0050307F">
              <w:rPr>
                <w:rFonts w:ascii="Times New Roman" w:hAnsi="Times New Roman" w:cs="Times New Roman"/>
                <w:b/>
                <w:bCs/>
                <w:i/>
                <w:iCs/>
                <w:spacing w:val="-4"/>
                <w:sz w:val="24"/>
                <w:szCs w:val="24"/>
              </w:rPr>
              <w:t xml:space="preserve">NAVTTC Headquarters, Plot 38, </w:t>
            </w:r>
            <w:proofErr w:type="spellStart"/>
            <w:r w:rsidR="0050307F" w:rsidRPr="0050307F">
              <w:rPr>
                <w:rFonts w:ascii="Times New Roman" w:hAnsi="Times New Roman" w:cs="Times New Roman"/>
                <w:b/>
                <w:bCs/>
                <w:i/>
                <w:iCs/>
                <w:spacing w:val="-4"/>
                <w:sz w:val="24"/>
                <w:szCs w:val="24"/>
              </w:rPr>
              <w:t>Kirthar</w:t>
            </w:r>
            <w:proofErr w:type="spellEnd"/>
            <w:r w:rsidR="0050307F" w:rsidRPr="0050307F">
              <w:rPr>
                <w:rFonts w:ascii="Times New Roman" w:hAnsi="Times New Roman" w:cs="Times New Roman"/>
                <w:b/>
                <w:bCs/>
                <w:i/>
                <w:iCs/>
                <w:spacing w:val="-4"/>
                <w:sz w:val="24"/>
                <w:szCs w:val="24"/>
              </w:rPr>
              <w:t xml:space="preserve"> Road, Sector H-9/4, Islamabad.</w:t>
            </w:r>
          </w:p>
          <w:p w:rsidR="0050307F" w:rsidRPr="0050307F" w:rsidRDefault="00345211" w:rsidP="0050307F">
            <w:pPr>
              <w:spacing w:after="0" w:line="240" w:lineRule="auto"/>
              <w:ind w:left="144" w:right="144"/>
              <w:jc w:val="both"/>
              <w:rPr>
                <w:rFonts w:ascii="Times New Roman" w:hAnsi="Times New Roman" w:cs="Times New Roman"/>
                <w:b/>
                <w:bCs/>
                <w:i/>
                <w:iCs/>
                <w:spacing w:val="-4"/>
                <w:sz w:val="24"/>
                <w:szCs w:val="24"/>
              </w:rPr>
            </w:pPr>
            <w:hyperlink r:id="rId20" w:history="1">
              <w:r w:rsidR="0050307F" w:rsidRPr="0050307F">
                <w:rPr>
                  <w:rFonts w:ascii="Times New Roman" w:hAnsi="Times New Roman" w:cs="Times New Roman"/>
                  <w:b/>
                  <w:bCs/>
                  <w:i/>
                  <w:iCs/>
                  <w:spacing w:val="-4"/>
                  <w:sz w:val="24"/>
                  <w:szCs w:val="24"/>
                </w:rPr>
                <w:t>http://navttc.gov.pk</w:t>
              </w:r>
            </w:hyperlink>
          </w:p>
          <w:p w:rsidR="005D71CD" w:rsidRPr="0050307F" w:rsidRDefault="005D71CD" w:rsidP="009914A6">
            <w:pPr>
              <w:spacing w:after="0" w:line="240" w:lineRule="auto"/>
              <w:ind w:left="144" w:right="144"/>
              <w:jc w:val="both"/>
              <w:rPr>
                <w:rFonts w:ascii="Times New Roman" w:hAnsi="Times New Roman" w:cs="Times New Roman"/>
                <w:b/>
                <w:bCs/>
                <w:i/>
                <w:iCs/>
                <w:spacing w:val="-4"/>
                <w:sz w:val="24"/>
                <w:szCs w:val="24"/>
              </w:rPr>
            </w:pPr>
            <w:r w:rsidRPr="0050307F">
              <w:rPr>
                <w:rFonts w:ascii="Times New Roman" w:hAnsi="Times New Roman" w:cs="Times New Roman"/>
                <w:spacing w:val="-2"/>
                <w:sz w:val="24"/>
                <w:szCs w:val="24"/>
              </w:rPr>
              <w:t xml:space="preserve">City: </w:t>
            </w:r>
            <w:r w:rsidRPr="0050307F">
              <w:rPr>
                <w:rFonts w:ascii="Times New Roman" w:hAnsi="Times New Roman" w:cs="Times New Roman"/>
                <w:b/>
                <w:bCs/>
                <w:i/>
                <w:iCs/>
                <w:spacing w:val="-4"/>
                <w:sz w:val="24"/>
                <w:szCs w:val="24"/>
              </w:rPr>
              <w:t>Islamabad</w:t>
            </w:r>
          </w:p>
          <w:p w:rsidR="005D71CD" w:rsidRPr="0050307F" w:rsidRDefault="005D71CD" w:rsidP="009914A6">
            <w:pPr>
              <w:spacing w:after="0" w:line="240" w:lineRule="auto"/>
              <w:ind w:left="144" w:right="144"/>
              <w:jc w:val="both"/>
              <w:rPr>
                <w:rFonts w:ascii="Times New Roman" w:hAnsi="Times New Roman" w:cs="Times New Roman"/>
                <w:i/>
                <w:iCs/>
                <w:spacing w:val="-4"/>
                <w:sz w:val="24"/>
                <w:szCs w:val="24"/>
              </w:rPr>
            </w:pPr>
            <w:r w:rsidRPr="0050307F">
              <w:rPr>
                <w:rFonts w:ascii="Times New Roman" w:hAnsi="Times New Roman" w:cs="Times New Roman"/>
                <w:spacing w:val="-2"/>
                <w:sz w:val="24"/>
                <w:szCs w:val="24"/>
              </w:rPr>
              <w:t xml:space="preserve">ZIP Code: </w:t>
            </w:r>
            <w:r w:rsidRPr="0050307F">
              <w:rPr>
                <w:rFonts w:ascii="Times New Roman" w:hAnsi="Times New Roman" w:cs="Times New Roman"/>
                <w:b/>
                <w:bCs/>
                <w:i/>
                <w:iCs/>
                <w:spacing w:val="-4"/>
                <w:sz w:val="24"/>
                <w:szCs w:val="24"/>
              </w:rPr>
              <w:t>44000</w:t>
            </w:r>
          </w:p>
          <w:p w:rsidR="005D71CD" w:rsidRPr="0050307F" w:rsidRDefault="005D71CD" w:rsidP="009914A6">
            <w:pPr>
              <w:spacing w:after="0" w:line="240" w:lineRule="auto"/>
              <w:ind w:left="144" w:right="144"/>
              <w:jc w:val="both"/>
              <w:rPr>
                <w:rFonts w:ascii="Times New Roman" w:hAnsi="Times New Roman" w:cs="Times New Roman"/>
                <w:i/>
                <w:iCs/>
                <w:spacing w:val="-4"/>
                <w:sz w:val="24"/>
                <w:szCs w:val="24"/>
              </w:rPr>
            </w:pPr>
            <w:r w:rsidRPr="0050307F">
              <w:rPr>
                <w:rFonts w:ascii="Times New Roman" w:hAnsi="Times New Roman" w:cs="Times New Roman"/>
                <w:spacing w:val="-2"/>
                <w:sz w:val="24"/>
                <w:szCs w:val="24"/>
              </w:rPr>
              <w:t xml:space="preserve">Country: </w:t>
            </w:r>
            <w:r w:rsidRPr="0050307F">
              <w:rPr>
                <w:rFonts w:ascii="Times New Roman" w:hAnsi="Times New Roman" w:cs="Times New Roman"/>
                <w:i/>
                <w:iCs/>
                <w:spacing w:val="-4"/>
                <w:sz w:val="24"/>
                <w:szCs w:val="24"/>
              </w:rPr>
              <w:t>Pakistan</w:t>
            </w:r>
          </w:p>
          <w:p w:rsidR="005D71CD" w:rsidRPr="007B27D5" w:rsidRDefault="005D71CD" w:rsidP="009914A6">
            <w:pPr>
              <w:spacing w:after="0" w:line="240" w:lineRule="auto"/>
              <w:ind w:left="144" w:right="144"/>
              <w:jc w:val="both"/>
              <w:rPr>
                <w:rFonts w:ascii="Times New Roman" w:hAnsi="Times New Roman" w:cs="Times New Roman"/>
                <w:i/>
                <w:iCs/>
                <w:spacing w:val="-4"/>
                <w:sz w:val="24"/>
                <w:szCs w:val="24"/>
              </w:rPr>
            </w:pPr>
            <w:r w:rsidRPr="007B27D5">
              <w:rPr>
                <w:rFonts w:ascii="Times New Roman" w:hAnsi="Times New Roman" w:cs="Times New Roman"/>
                <w:spacing w:val="-2"/>
                <w:sz w:val="24"/>
                <w:szCs w:val="24"/>
              </w:rPr>
              <w:t xml:space="preserve">Telephone: </w:t>
            </w:r>
            <w:r w:rsidR="002D77E2">
              <w:rPr>
                <w:rFonts w:ascii="Times New Roman" w:hAnsi="Times New Roman" w:cs="Times New Roman"/>
                <w:i/>
                <w:iCs/>
                <w:spacing w:val="-4"/>
                <w:sz w:val="24"/>
                <w:szCs w:val="24"/>
              </w:rPr>
              <w:t>051-9206324</w:t>
            </w:r>
          </w:p>
          <w:p w:rsidR="005D71CD" w:rsidRPr="007B27D5" w:rsidRDefault="005D71CD" w:rsidP="009914A6">
            <w:pPr>
              <w:spacing w:after="0" w:line="240" w:lineRule="auto"/>
              <w:ind w:left="144" w:right="144"/>
              <w:jc w:val="both"/>
              <w:rPr>
                <w:rFonts w:ascii="Times New Roman" w:hAnsi="Times New Roman" w:cs="Times New Roman"/>
                <w:i/>
                <w:color w:val="FF0000"/>
                <w:spacing w:val="-4"/>
                <w:sz w:val="24"/>
                <w:szCs w:val="24"/>
              </w:rPr>
            </w:pPr>
            <w:r w:rsidRPr="007B27D5">
              <w:rPr>
                <w:rFonts w:ascii="Times New Roman" w:hAnsi="Times New Roman" w:cs="Times New Roman"/>
                <w:spacing w:val="-2"/>
                <w:sz w:val="24"/>
                <w:szCs w:val="24"/>
              </w:rPr>
              <w:t xml:space="preserve">Electronic mail address: </w:t>
            </w:r>
            <w:r w:rsidRPr="007B27D5">
              <w:rPr>
                <w:rFonts w:ascii="Times New Roman" w:hAnsi="Times New Roman" w:cs="Times New Roman"/>
                <w:i/>
                <w:spacing w:val="-2"/>
                <w:sz w:val="24"/>
                <w:szCs w:val="24"/>
              </w:rPr>
              <w:t>dgnavttc21@gmail.com</w:t>
            </w:r>
          </w:p>
        </w:tc>
      </w:tr>
      <w:tr w:rsidR="005D71CD" w:rsidRPr="002E6C31" w:rsidTr="00532981">
        <w:trPr>
          <w:cantSplit/>
        </w:trPr>
        <w:tc>
          <w:tcPr>
            <w:tcW w:w="1164" w:type="dxa"/>
            <w:tcBorders>
              <w:top w:val="single" w:sz="2" w:space="0" w:color="auto"/>
              <w:left w:val="single" w:sz="2" w:space="0" w:color="auto"/>
              <w:bottom w:val="single" w:sz="2" w:space="0" w:color="auto"/>
              <w:right w:val="single" w:sz="2" w:space="0" w:color="auto"/>
            </w:tcBorders>
          </w:tcPr>
          <w:p w:rsidR="005D71CD" w:rsidRPr="007B27D5" w:rsidRDefault="005D71CD" w:rsidP="009914A6">
            <w:pPr>
              <w:tabs>
                <w:tab w:val="decimal" w:pos="777"/>
              </w:tabs>
              <w:spacing w:after="0" w:line="240" w:lineRule="auto"/>
              <w:rPr>
                <w:rFonts w:ascii="Times New Roman" w:hAnsi="Times New Roman" w:cs="Times New Roman"/>
                <w:color w:val="FF0000"/>
                <w:spacing w:val="-2"/>
                <w:sz w:val="24"/>
                <w:szCs w:val="24"/>
              </w:rPr>
            </w:pPr>
            <w:r w:rsidRPr="007B27D5">
              <w:rPr>
                <w:rFonts w:ascii="Times New Roman" w:hAnsi="Times New Roman" w:cs="Times New Roman"/>
                <w:spacing w:val="-2"/>
                <w:sz w:val="24"/>
                <w:szCs w:val="24"/>
              </w:rPr>
              <w:t xml:space="preserve">5  </w:t>
            </w:r>
          </w:p>
        </w:tc>
        <w:tc>
          <w:tcPr>
            <w:tcW w:w="7836" w:type="dxa"/>
            <w:gridSpan w:val="2"/>
            <w:tcBorders>
              <w:top w:val="single" w:sz="2" w:space="0" w:color="auto"/>
              <w:left w:val="single" w:sz="2" w:space="0" w:color="auto"/>
              <w:bottom w:val="single" w:sz="2" w:space="0" w:color="auto"/>
              <w:right w:val="single" w:sz="2" w:space="0" w:color="auto"/>
            </w:tcBorders>
          </w:tcPr>
          <w:p w:rsidR="005D71CD" w:rsidRPr="007B27D5" w:rsidRDefault="005D71CD" w:rsidP="009914A6">
            <w:pPr>
              <w:spacing w:after="0" w:line="240" w:lineRule="auto"/>
              <w:ind w:left="144" w:right="144"/>
              <w:jc w:val="both"/>
              <w:rPr>
                <w:rFonts w:ascii="Times New Roman" w:hAnsi="Times New Roman" w:cs="Times New Roman"/>
                <w:bCs/>
                <w:i/>
                <w:color w:val="FF0000"/>
                <w:spacing w:val="-2"/>
                <w:sz w:val="24"/>
                <w:szCs w:val="24"/>
              </w:rPr>
            </w:pPr>
            <w:r w:rsidRPr="007B27D5">
              <w:rPr>
                <w:rFonts w:ascii="Times New Roman" w:hAnsi="Times New Roman" w:cs="Times New Roman"/>
                <w:bCs/>
                <w:spacing w:val="-2"/>
                <w:sz w:val="24"/>
                <w:szCs w:val="24"/>
              </w:rPr>
              <w:t>Web page:</w:t>
            </w:r>
            <w:r w:rsidRPr="007B27D5">
              <w:rPr>
                <w:rFonts w:ascii="Times New Roman" w:hAnsi="Times New Roman" w:cs="Times New Roman"/>
                <w:bCs/>
                <w:i/>
                <w:spacing w:val="-2"/>
                <w:sz w:val="24"/>
                <w:szCs w:val="24"/>
              </w:rPr>
              <w:t xml:space="preserve"> http://navttc.gov.pk</w:t>
            </w:r>
          </w:p>
        </w:tc>
      </w:tr>
      <w:tr w:rsidR="005D71CD" w:rsidRPr="002E6C31" w:rsidTr="00532981">
        <w:trPr>
          <w:cantSplit/>
        </w:trPr>
        <w:tc>
          <w:tcPr>
            <w:tcW w:w="1164" w:type="dxa"/>
            <w:tcBorders>
              <w:top w:val="single" w:sz="2" w:space="0" w:color="auto"/>
              <w:left w:val="single" w:sz="2" w:space="0" w:color="auto"/>
              <w:bottom w:val="single" w:sz="2" w:space="0" w:color="auto"/>
              <w:right w:val="single" w:sz="2" w:space="0" w:color="auto"/>
            </w:tcBorders>
          </w:tcPr>
          <w:p w:rsidR="005D71CD" w:rsidRPr="007B27D5" w:rsidRDefault="005D71CD" w:rsidP="009914A6">
            <w:pPr>
              <w:tabs>
                <w:tab w:val="decimal" w:pos="777"/>
              </w:tabs>
              <w:spacing w:after="0" w:line="240" w:lineRule="auto"/>
              <w:rPr>
                <w:rFonts w:ascii="Times New Roman" w:hAnsi="Times New Roman" w:cs="Times New Roman"/>
                <w:color w:val="FF0000"/>
                <w:spacing w:val="-2"/>
                <w:sz w:val="24"/>
                <w:szCs w:val="24"/>
                <w:highlight w:val="yellow"/>
              </w:rPr>
            </w:pPr>
            <w:r w:rsidRPr="00532981">
              <w:rPr>
                <w:rFonts w:ascii="Times New Roman" w:hAnsi="Times New Roman" w:cs="Times New Roman"/>
                <w:spacing w:val="-2"/>
                <w:sz w:val="24"/>
                <w:szCs w:val="24"/>
              </w:rPr>
              <w:t>6</w:t>
            </w:r>
          </w:p>
        </w:tc>
        <w:tc>
          <w:tcPr>
            <w:tcW w:w="7836" w:type="dxa"/>
            <w:gridSpan w:val="2"/>
            <w:tcBorders>
              <w:top w:val="single" w:sz="2" w:space="0" w:color="auto"/>
              <w:left w:val="single" w:sz="2" w:space="0" w:color="auto"/>
              <w:bottom w:val="single" w:sz="2" w:space="0" w:color="auto"/>
              <w:right w:val="single" w:sz="2" w:space="0" w:color="auto"/>
            </w:tcBorders>
          </w:tcPr>
          <w:p w:rsidR="005D71CD" w:rsidRPr="00532981" w:rsidRDefault="005D71CD" w:rsidP="009914A6">
            <w:pPr>
              <w:spacing w:after="0" w:line="240" w:lineRule="auto"/>
              <w:ind w:left="144" w:right="144"/>
              <w:jc w:val="both"/>
              <w:rPr>
                <w:rFonts w:ascii="Times New Roman" w:hAnsi="Times New Roman" w:cs="Times New Roman"/>
                <w:i/>
                <w:iCs/>
                <w:spacing w:val="-4"/>
                <w:sz w:val="24"/>
                <w:szCs w:val="24"/>
              </w:rPr>
            </w:pPr>
            <w:r w:rsidRPr="00532981">
              <w:rPr>
                <w:rFonts w:ascii="Times New Roman" w:hAnsi="Times New Roman" w:cs="Times New Roman"/>
                <w:iCs/>
                <w:spacing w:val="-4"/>
                <w:sz w:val="24"/>
                <w:szCs w:val="24"/>
              </w:rPr>
              <w:t xml:space="preserve">Pre-Application Meeting will be held: </w:t>
            </w:r>
            <w:r w:rsidRPr="00532981">
              <w:rPr>
                <w:rFonts w:ascii="Times New Roman" w:hAnsi="Times New Roman" w:cs="Times New Roman"/>
                <w:i/>
                <w:iCs/>
                <w:spacing w:val="-4"/>
                <w:sz w:val="24"/>
                <w:szCs w:val="24"/>
              </w:rPr>
              <w:t>[Yes/No]</w:t>
            </w:r>
          </w:p>
          <w:p w:rsidR="005D71CD" w:rsidRPr="00532981" w:rsidRDefault="00532981" w:rsidP="009914A6">
            <w:pPr>
              <w:spacing w:after="0" w:line="240" w:lineRule="auto"/>
              <w:ind w:left="144" w:right="144"/>
              <w:jc w:val="both"/>
              <w:rPr>
                <w:rFonts w:ascii="Times New Roman" w:hAnsi="Times New Roman" w:cs="Times New Roman"/>
                <w:spacing w:val="-4"/>
                <w:sz w:val="24"/>
                <w:szCs w:val="24"/>
              </w:rPr>
            </w:pPr>
            <w:r w:rsidRPr="00532981">
              <w:rPr>
                <w:rFonts w:ascii="Times New Roman" w:hAnsi="Times New Roman" w:cs="Times New Roman"/>
                <w:spacing w:val="-4"/>
                <w:sz w:val="24"/>
                <w:szCs w:val="24"/>
              </w:rPr>
              <w:t>YES (NAVTTC will intimate if it is planned)</w:t>
            </w:r>
          </w:p>
          <w:p w:rsidR="005D71CD" w:rsidRPr="007B27D5" w:rsidRDefault="005D71CD" w:rsidP="009914A6">
            <w:pPr>
              <w:spacing w:after="0" w:line="240" w:lineRule="auto"/>
              <w:ind w:left="144" w:right="144"/>
              <w:jc w:val="both"/>
              <w:rPr>
                <w:rFonts w:ascii="Times New Roman" w:hAnsi="Times New Roman" w:cs="Times New Roman"/>
                <w:color w:val="FF0000"/>
                <w:spacing w:val="-2"/>
                <w:sz w:val="24"/>
                <w:szCs w:val="24"/>
                <w:highlight w:val="yellow"/>
              </w:rPr>
            </w:pPr>
          </w:p>
        </w:tc>
      </w:tr>
      <w:tr w:rsidR="005D71CD" w:rsidRPr="002E6C31" w:rsidTr="005D71CD">
        <w:trPr>
          <w:trHeight w:hRule="exact" w:val="581"/>
        </w:trPr>
        <w:tc>
          <w:tcPr>
            <w:tcW w:w="9000" w:type="dxa"/>
            <w:gridSpan w:val="3"/>
            <w:tcBorders>
              <w:top w:val="single" w:sz="2" w:space="0" w:color="auto"/>
              <w:left w:val="single" w:sz="2" w:space="0" w:color="auto"/>
              <w:bottom w:val="single" w:sz="2" w:space="0" w:color="auto"/>
              <w:right w:val="single" w:sz="2" w:space="0" w:color="auto"/>
            </w:tcBorders>
          </w:tcPr>
          <w:p w:rsidR="005D71CD" w:rsidRPr="002E6C31" w:rsidRDefault="005D71CD" w:rsidP="009914A6">
            <w:pPr>
              <w:pStyle w:val="Heading3"/>
              <w:spacing w:before="0" w:line="240" w:lineRule="auto"/>
              <w:jc w:val="center"/>
              <w:rPr>
                <w:rFonts w:ascii="Times New Roman" w:hAnsi="Times New Roman" w:cs="Times New Roman"/>
                <w:color w:val="FF0000"/>
                <w:sz w:val="32"/>
                <w:szCs w:val="32"/>
              </w:rPr>
            </w:pPr>
            <w:bookmarkStart w:id="7" w:name="_Toc92732234"/>
            <w:r w:rsidRPr="006B69FE">
              <w:rPr>
                <w:rFonts w:ascii="Times New Roman" w:hAnsi="Times New Roman" w:cs="Times New Roman"/>
                <w:color w:val="auto"/>
                <w:sz w:val="32"/>
                <w:szCs w:val="32"/>
              </w:rPr>
              <w:t>C. Preparation of Applications</w:t>
            </w:r>
            <w:bookmarkEnd w:id="7"/>
          </w:p>
        </w:tc>
      </w:tr>
      <w:tr w:rsidR="005D71CD" w:rsidRPr="002E6C31" w:rsidTr="00532981">
        <w:tc>
          <w:tcPr>
            <w:tcW w:w="1164" w:type="dxa"/>
            <w:tcBorders>
              <w:top w:val="single" w:sz="2" w:space="0" w:color="auto"/>
              <w:left w:val="single" w:sz="2" w:space="0" w:color="auto"/>
              <w:bottom w:val="single" w:sz="2" w:space="0" w:color="auto"/>
              <w:right w:val="single" w:sz="2" w:space="0" w:color="auto"/>
            </w:tcBorders>
          </w:tcPr>
          <w:p w:rsidR="005D71CD" w:rsidRPr="007B27D5" w:rsidRDefault="005D71CD" w:rsidP="007B27D5">
            <w:pPr>
              <w:tabs>
                <w:tab w:val="decimal" w:pos="720"/>
              </w:tabs>
              <w:spacing w:after="0" w:line="240" w:lineRule="auto"/>
              <w:rPr>
                <w:rFonts w:ascii="Times New Roman" w:hAnsi="Times New Roman" w:cs="Times New Roman"/>
                <w:color w:val="FF0000"/>
                <w:spacing w:val="-2"/>
                <w:sz w:val="24"/>
                <w:szCs w:val="24"/>
              </w:rPr>
            </w:pPr>
            <w:r w:rsidRPr="007B27D5">
              <w:rPr>
                <w:rFonts w:ascii="Times New Roman" w:hAnsi="Times New Roman" w:cs="Times New Roman"/>
                <w:spacing w:val="-2"/>
                <w:sz w:val="24"/>
                <w:szCs w:val="24"/>
              </w:rPr>
              <w:t>7</w:t>
            </w:r>
          </w:p>
        </w:tc>
        <w:tc>
          <w:tcPr>
            <w:tcW w:w="7836" w:type="dxa"/>
            <w:gridSpan w:val="2"/>
            <w:tcBorders>
              <w:top w:val="single" w:sz="2" w:space="0" w:color="auto"/>
              <w:left w:val="single" w:sz="2" w:space="0" w:color="auto"/>
              <w:bottom w:val="single" w:sz="2" w:space="0" w:color="auto"/>
              <w:right w:val="single" w:sz="2" w:space="0" w:color="auto"/>
            </w:tcBorders>
          </w:tcPr>
          <w:p w:rsidR="005D71CD" w:rsidRPr="007B27D5" w:rsidRDefault="005D71CD" w:rsidP="009914A6">
            <w:pPr>
              <w:spacing w:after="0" w:line="240" w:lineRule="auto"/>
              <w:ind w:left="130" w:right="180"/>
              <w:jc w:val="both"/>
              <w:rPr>
                <w:rFonts w:ascii="Times New Roman" w:hAnsi="Times New Roman" w:cs="Times New Roman"/>
                <w:i/>
                <w:iCs/>
                <w:color w:val="FF0000"/>
                <w:spacing w:val="-4"/>
                <w:sz w:val="24"/>
                <w:szCs w:val="24"/>
              </w:rPr>
            </w:pPr>
            <w:r w:rsidRPr="007B27D5">
              <w:rPr>
                <w:rFonts w:ascii="Times New Roman" w:hAnsi="Times New Roman" w:cs="Times New Roman"/>
                <w:spacing w:val="-2"/>
                <w:sz w:val="24"/>
                <w:szCs w:val="24"/>
              </w:rPr>
              <w:t xml:space="preserve">This Prequalification document has been issued in the </w:t>
            </w:r>
            <w:r w:rsidRPr="007B27D5">
              <w:rPr>
                <w:rFonts w:ascii="Times New Roman" w:hAnsi="Times New Roman" w:cs="Times New Roman"/>
                <w:i/>
                <w:iCs/>
                <w:spacing w:val="-4"/>
                <w:sz w:val="24"/>
                <w:szCs w:val="24"/>
              </w:rPr>
              <w:t xml:space="preserve">“English” </w:t>
            </w:r>
            <w:r w:rsidRPr="007B27D5">
              <w:rPr>
                <w:rFonts w:ascii="Times New Roman" w:hAnsi="Times New Roman" w:cs="Times New Roman"/>
                <w:iCs/>
                <w:spacing w:val="-4"/>
                <w:sz w:val="24"/>
                <w:szCs w:val="24"/>
              </w:rPr>
              <w:t>language</w:t>
            </w:r>
            <w:r w:rsidRPr="007B27D5">
              <w:rPr>
                <w:rFonts w:ascii="Times New Roman" w:hAnsi="Times New Roman" w:cs="Times New Roman"/>
                <w:i/>
                <w:iCs/>
                <w:spacing w:val="-4"/>
                <w:sz w:val="24"/>
                <w:szCs w:val="24"/>
              </w:rPr>
              <w:t>.</w:t>
            </w:r>
          </w:p>
        </w:tc>
      </w:tr>
      <w:tr w:rsidR="005D71CD" w:rsidRPr="002E6C31" w:rsidTr="00532981">
        <w:trPr>
          <w:cantSplit/>
        </w:trPr>
        <w:tc>
          <w:tcPr>
            <w:tcW w:w="1164" w:type="dxa"/>
            <w:tcBorders>
              <w:top w:val="single" w:sz="2" w:space="0" w:color="auto"/>
              <w:left w:val="single" w:sz="2" w:space="0" w:color="auto"/>
              <w:bottom w:val="single" w:sz="2" w:space="0" w:color="auto"/>
              <w:right w:val="single" w:sz="2" w:space="0" w:color="auto"/>
            </w:tcBorders>
          </w:tcPr>
          <w:p w:rsidR="005D71CD" w:rsidRPr="007B27D5" w:rsidRDefault="005D71CD" w:rsidP="009914A6">
            <w:pPr>
              <w:tabs>
                <w:tab w:val="decimal" w:pos="897"/>
              </w:tabs>
              <w:spacing w:after="0" w:line="240" w:lineRule="auto"/>
              <w:rPr>
                <w:rFonts w:ascii="Times New Roman" w:hAnsi="Times New Roman" w:cs="Times New Roman"/>
                <w:b/>
                <w:bCs/>
                <w:color w:val="FF0000"/>
                <w:spacing w:val="-2"/>
                <w:sz w:val="24"/>
                <w:szCs w:val="24"/>
              </w:rPr>
            </w:pPr>
          </w:p>
        </w:tc>
        <w:tc>
          <w:tcPr>
            <w:tcW w:w="7836" w:type="dxa"/>
            <w:gridSpan w:val="2"/>
            <w:tcBorders>
              <w:top w:val="single" w:sz="2" w:space="0" w:color="auto"/>
              <w:left w:val="single" w:sz="2" w:space="0" w:color="auto"/>
              <w:bottom w:val="single" w:sz="2" w:space="0" w:color="auto"/>
              <w:right w:val="single" w:sz="2" w:space="0" w:color="auto"/>
            </w:tcBorders>
          </w:tcPr>
          <w:p w:rsidR="005D71CD" w:rsidRPr="00532981" w:rsidRDefault="005D71CD" w:rsidP="009914A6">
            <w:pPr>
              <w:spacing w:after="0" w:line="240" w:lineRule="auto"/>
              <w:ind w:left="144" w:right="144"/>
              <w:jc w:val="both"/>
              <w:rPr>
                <w:rFonts w:ascii="Times New Roman" w:hAnsi="Times New Roman" w:cs="Times New Roman"/>
                <w:spacing w:val="-2"/>
                <w:sz w:val="24"/>
                <w:szCs w:val="24"/>
              </w:rPr>
            </w:pPr>
            <w:r w:rsidRPr="00532981">
              <w:rPr>
                <w:rFonts w:ascii="Times New Roman" w:hAnsi="Times New Roman" w:cs="Times New Roman"/>
                <w:spacing w:val="-5"/>
                <w:sz w:val="24"/>
                <w:szCs w:val="24"/>
              </w:rPr>
              <w:t xml:space="preserve">The Applicant shall submit with its Application, the following additional </w:t>
            </w:r>
            <w:r w:rsidRPr="00532981">
              <w:rPr>
                <w:rFonts w:ascii="Times New Roman" w:hAnsi="Times New Roman" w:cs="Times New Roman"/>
                <w:spacing w:val="-2"/>
                <w:sz w:val="24"/>
                <w:szCs w:val="24"/>
              </w:rPr>
              <w:t xml:space="preserve">documents: </w:t>
            </w:r>
          </w:p>
          <w:p w:rsidR="005D71CD" w:rsidRPr="00532981" w:rsidRDefault="005D71CD" w:rsidP="00934A82">
            <w:pPr>
              <w:spacing w:after="0" w:line="240" w:lineRule="auto"/>
              <w:ind w:left="144" w:right="144"/>
              <w:jc w:val="both"/>
              <w:rPr>
                <w:rFonts w:ascii="Times New Roman" w:hAnsi="Times New Roman" w:cs="Times New Roman"/>
                <w:spacing w:val="-4"/>
                <w:sz w:val="24"/>
                <w:szCs w:val="24"/>
              </w:rPr>
            </w:pPr>
            <w:r w:rsidRPr="00532981">
              <w:rPr>
                <w:rFonts w:ascii="Times New Roman" w:hAnsi="Times New Roman" w:cs="Times New Roman"/>
                <w:spacing w:val="-4"/>
                <w:sz w:val="24"/>
                <w:szCs w:val="24"/>
              </w:rPr>
              <w:t xml:space="preserve">1) Pre-Qualification Submission </w:t>
            </w:r>
            <w:r w:rsidR="00934A82">
              <w:rPr>
                <w:rFonts w:ascii="Times New Roman" w:hAnsi="Times New Roman" w:cs="Times New Roman"/>
                <w:spacing w:val="-4"/>
                <w:sz w:val="24"/>
                <w:szCs w:val="24"/>
              </w:rPr>
              <w:t>Letter</w:t>
            </w:r>
          </w:p>
          <w:p w:rsidR="005D71CD" w:rsidRPr="00532981" w:rsidRDefault="005D71CD" w:rsidP="009914A6">
            <w:pPr>
              <w:spacing w:after="0" w:line="240" w:lineRule="auto"/>
              <w:ind w:left="144" w:right="144"/>
              <w:jc w:val="both"/>
              <w:rPr>
                <w:rFonts w:ascii="Times New Roman" w:hAnsi="Times New Roman" w:cs="Times New Roman"/>
                <w:spacing w:val="-4"/>
                <w:sz w:val="24"/>
                <w:szCs w:val="24"/>
              </w:rPr>
            </w:pPr>
            <w:r w:rsidRPr="00532981">
              <w:rPr>
                <w:rFonts w:ascii="Times New Roman" w:hAnsi="Times New Roman" w:cs="Times New Roman"/>
                <w:spacing w:val="-4"/>
                <w:sz w:val="24"/>
                <w:szCs w:val="24"/>
              </w:rPr>
              <w:t>2) Incorporation Certificate</w:t>
            </w:r>
          </w:p>
          <w:p w:rsidR="005D71CD" w:rsidRPr="00532981" w:rsidRDefault="005D71CD" w:rsidP="009914A6">
            <w:pPr>
              <w:spacing w:after="0" w:line="240" w:lineRule="auto"/>
              <w:ind w:left="144" w:right="144"/>
              <w:jc w:val="both"/>
              <w:rPr>
                <w:rFonts w:ascii="Times New Roman" w:hAnsi="Times New Roman" w:cs="Times New Roman"/>
                <w:spacing w:val="-4"/>
                <w:sz w:val="24"/>
                <w:szCs w:val="24"/>
              </w:rPr>
            </w:pPr>
            <w:r w:rsidRPr="00532981">
              <w:rPr>
                <w:rFonts w:ascii="Times New Roman" w:hAnsi="Times New Roman" w:cs="Times New Roman"/>
                <w:spacing w:val="-4"/>
                <w:sz w:val="24"/>
                <w:szCs w:val="24"/>
              </w:rPr>
              <w:t>3) Copies of Annual Audited Accounts for last two years</w:t>
            </w:r>
          </w:p>
          <w:p w:rsidR="005D71CD" w:rsidRPr="00532981" w:rsidRDefault="005D71CD" w:rsidP="009914A6">
            <w:pPr>
              <w:spacing w:after="0" w:line="240" w:lineRule="auto"/>
              <w:ind w:left="144" w:right="144"/>
              <w:jc w:val="both"/>
              <w:rPr>
                <w:rFonts w:ascii="Times New Roman" w:hAnsi="Times New Roman" w:cs="Times New Roman"/>
                <w:spacing w:val="-5"/>
                <w:sz w:val="24"/>
                <w:szCs w:val="24"/>
              </w:rPr>
            </w:pPr>
            <w:r w:rsidRPr="00532981">
              <w:rPr>
                <w:rFonts w:ascii="Times New Roman" w:hAnsi="Times New Roman" w:cs="Times New Roman"/>
                <w:spacing w:val="-4"/>
                <w:sz w:val="24"/>
                <w:szCs w:val="24"/>
              </w:rPr>
              <w:t>5)Detail</w:t>
            </w:r>
            <w:r w:rsidR="000527E2" w:rsidRPr="00532981">
              <w:rPr>
                <w:rFonts w:ascii="Times New Roman" w:hAnsi="Times New Roman" w:cs="Times New Roman"/>
                <w:spacing w:val="-4"/>
                <w:sz w:val="24"/>
                <w:szCs w:val="24"/>
              </w:rPr>
              <w:t>ed</w:t>
            </w:r>
            <w:r w:rsidRPr="00532981">
              <w:rPr>
                <w:rFonts w:ascii="Times New Roman" w:hAnsi="Times New Roman" w:cs="Times New Roman"/>
                <w:spacing w:val="-4"/>
                <w:sz w:val="24"/>
                <w:szCs w:val="24"/>
              </w:rPr>
              <w:t xml:space="preserve"> Experience (years of experience, country(s) of experience and specific  </w:t>
            </w:r>
            <w:r w:rsidR="000527E2" w:rsidRPr="00532981">
              <w:rPr>
                <w:rFonts w:ascii="Times New Roman" w:hAnsi="Times New Roman" w:cs="Times New Roman"/>
                <w:spacing w:val="-4"/>
                <w:sz w:val="24"/>
                <w:szCs w:val="24"/>
              </w:rPr>
              <w:t xml:space="preserve">field of </w:t>
            </w:r>
            <w:r w:rsidRPr="00532981">
              <w:rPr>
                <w:rFonts w:ascii="Times New Roman" w:hAnsi="Times New Roman" w:cs="Times New Roman"/>
                <w:spacing w:val="-4"/>
                <w:sz w:val="24"/>
                <w:szCs w:val="24"/>
              </w:rPr>
              <w:t>experience</w:t>
            </w:r>
            <w:r w:rsidRPr="00532981">
              <w:rPr>
                <w:rFonts w:ascii="Times New Roman" w:hAnsi="Times New Roman" w:cs="Times New Roman"/>
                <w:spacing w:val="-5"/>
                <w:sz w:val="24"/>
                <w:szCs w:val="24"/>
              </w:rPr>
              <w:t>]</w:t>
            </w:r>
          </w:p>
          <w:p w:rsidR="000527E2" w:rsidRPr="00532981" w:rsidRDefault="000527E2" w:rsidP="009914A6">
            <w:pPr>
              <w:spacing w:after="0" w:line="240" w:lineRule="auto"/>
              <w:ind w:left="144" w:right="144"/>
              <w:jc w:val="both"/>
              <w:rPr>
                <w:rFonts w:ascii="Times New Roman" w:hAnsi="Times New Roman" w:cs="Times New Roman"/>
                <w:spacing w:val="-5"/>
                <w:sz w:val="24"/>
                <w:szCs w:val="24"/>
              </w:rPr>
            </w:pPr>
            <w:r w:rsidRPr="00532981">
              <w:rPr>
                <w:rFonts w:ascii="Times New Roman" w:hAnsi="Times New Roman" w:cs="Times New Roman"/>
                <w:spacing w:val="-5"/>
                <w:sz w:val="24"/>
                <w:szCs w:val="24"/>
              </w:rPr>
              <w:t>6) Methodology or proposed Plan for conducting Accreditation of Pakistani TVET Institutions</w:t>
            </w:r>
          </w:p>
          <w:p w:rsidR="000527E2" w:rsidRPr="00532981" w:rsidRDefault="000527E2" w:rsidP="009914A6">
            <w:pPr>
              <w:spacing w:after="0" w:line="240" w:lineRule="auto"/>
              <w:ind w:left="144" w:right="144"/>
              <w:jc w:val="both"/>
              <w:rPr>
                <w:rFonts w:ascii="Times New Roman" w:hAnsi="Times New Roman" w:cs="Times New Roman"/>
                <w:spacing w:val="-5"/>
                <w:sz w:val="24"/>
                <w:szCs w:val="24"/>
              </w:rPr>
            </w:pPr>
            <w:r w:rsidRPr="00532981">
              <w:rPr>
                <w:rFonts w:ascii="Times New Roman" w:hAnsi="Times New Roman" w:cs="Times New Roman"/>
                <w:spacing w:val="-5"/>
                <w:sz w:val="24"/>
                <w:szCs w:val="24"/>
              </w:rPr>
              <w:t>7) List of countries where accreditation of the applicant is acceptable</w:t>
            </w:r>
          </w:p>
          <w:p w:rsidR="005D71CD" w:rsidRPr="00532981" w:rsidRDefault="000527E2" w:rsidP="009914A6">
            <w:pPr>
              <w:spacing w:after="0" w:line="240" w:lineRule="auto"/>
              <w:ind w:left="144" w:right="144"/>
              <w:jc w:val="both"/>
              <w:rPr>
                <w:rFonts w:ascii="Times New Roman" w:hAnsi="Times New Roman" w:cs="Times New Roman"/>
                <w:spacing w:val="-5"/>
                <w:sz w:val="24"/>
                <w:szCs w:val="24"/>
              </w:rPr>
            </w:pPr>
            <w:r w:rsidRPr="00532981">
              <w:rPr>
                <w:rFonts w:ascii="Times New Roman" w:hAnsi="Times New Roman" w:cs="Times New Roman"/>
                <w:spacing w:val="-5"/>
                <w:sz w:val="24"/>
                <w:szCs w:val="24"/>
              </w:rPr>
              <w:t>8</w:t>
            </w:r>
            <w:r w:rsidR="005D71CD" w:rsidRPr="00532981">
              <w:rPr>
                <w:rFonts w:ascii="Times New Roman" w:hAnsi="Times New Roman" w:cs="Times New Roman"/>
                <w:spacing w:val="-5"/>
                <w:sz w:val="24"/>
                <w:szCs w:val="24"/>
              </w:rPr>
              <w:t xml:space="preserve">) Organizational Profile </w:t>
            </w:r>
          </w:p>
          <w:p w:rsidR="005D71CD" w:rsidRPr="00532981" w:rsidRDefault="000527E2" w:rsidP="009914A6">
            <w:pPr>
              <w:spacing w:after="0" w:line="240" w:lineRule="auto"/>
              <w:ind w:left="144" w:right="144"/>
              <w:jc w:val="both"/>
              <w:rPr>
                <w:rFonts w:ascii="Times New Roman" w:hAnsi="Times New Roman" w:cs="Times New Roman"/>
                <w:spacing w:val="-4"/>
                <w:sz w:val="24"/>
                <w:szCs w:val="24"/>
              </w:rPr>
            </w:pPr>
            <w:r w:rsidRPr="00532981">
              <w:rPr>
                <w:rFonts w:ascii="Times New Roman" w:hAnsi="Times New Roman" w:cs="Times New Roman"/>
                <w:spacing w:val="-4"/>
                <w:sz w:val="24"/>
                <w:szCs w:val="24"/>
              </w:rPr>
              <w:t>9)</w:t>
            </w:r>
            <w:r w:rsidR="005D71CD" w:rsidRPr="00532981">
              <w:rPr>
                <w:rFonts w:ascii="Times New Roman" w:hAnsi="Times New Roman" w:cs="Times New Roman"/>
                <w:spacing w:val="-4"/>
                <w:sz w:val="24"/>
                <w:szCs w:val="24"/>
              </w:rPr>
              <w:t>Undertaking of not being blacklisted on company letterhead</w:t>
            </w:r>
          </w:p>
          <w:p w:rsidR="005D71CD" w:rsidRPr="00532981" w:rsidRDefault="005D71CD" w:rsidP="009914A6">
            <w:pPr>
              <w:spacing w:after="0" w:line="240" w:lineRule="auto"/>
              <w:ind w:left="144" w:right="144"/>
              <w:jc w:val="both"/>
              <w:rPr>
                <w:rFonts w:ascii="Times New Roman" w:hAnsi="Times New Roman" w:cs="Times New Roman"/>
                <w:i/>
                <w:iCs/>
                <w:spacing w:val="-5"/>
                <w:sz w:val="24"/>
                <w:szCs w:val="24"/>
              </w:rPr>
            </w:pPr>
          </w:p>
        </w:tc>
      </w:tr>
      <w:tr w:rsidR="005D71CD" w:rsidRPr="002E6C31" w:rsidTr="00532981">
        <w:trPr>
          <w:cantSplit/>
        </w:trPr>
        <w:tc>
          <w:tcPr>
            <w:tcW w:w="1164" w:type="dxa"/>
            <w:tcBorders>
              <w:top w:val="single" w:sz="2" w:space="0" w:color="auto"/>
              <w:left w:val="single" w:sz="2" w:space="0" w:color="auto"/>
              <w:bottom w:val="single" w:sz="2" w:space="0" w:color="auto"/>
              <w:right w:val="single" w:sz="2" w:space="0" w:color="auto"/>
            </w:tcBorders>
          </w:tcPr>
          <w:p w:rsidR="005D71CD" w:rsidRPr="007B27D5" w:rsidRDefault="007B27D5" w:rsidP="009914A6">
            <w:pPr>
              <w:tabs>
                <w:tab w:val="decimal" w:pos="897"/>
              </w:tabs>
              <w:spacing w:after="0" w:line="240" w:lineRule="auto"/>
              <w:rPr>
                <w:rFonts w:ascii="Times New Roman" w:hAnsi="Times New Roman" w:cs="Times New Roman"/>
                <w:spacing w:val="-2"/>
                <w:sz w:val="24"/>
                <w:szCs w:val="24"/>
              </w:rPr>
            </w:pPr>
            <w:r w:rsidRPr="007B27D5">
              <w:rPr>
                <w:rFonts w:ascii="Times New Roman" w:hAnsi="Times New Roman" w:cs="Times New Roman"/>
                <w:spacing w:val="-2"/>
                <w:sz w:val="24"/>
                <w:szCs w:val="24"/>
              </w:rPr>
              <w:t>8</w:t>
            </w:r>
          </w:p>
        </w:tc>
        <w:tc>
          <w:tcPr>
            <w:tcW w:w="7836" w:type="dxa"/>
            <w:gridSpan w:val="2"/>
            <w:tcBorders>
              <w:top w:val="single" w:sz="2" w:space="0" w:color="auto"/>
              <w:left w:val="single" w:sz="2" w:space="0" w:color="auto"/>
              <w:bottom w:val="single" w:sz="2" w:space="0" w:color="auto"/>
              <w:right w:val="single" w:sz="2" w:space="0" w:color="auto"/>
            </w:tcBorders>
          </w:tcPr>
          <w:p w:rsidR="005D71CD" w:rsidRPr="007B27D5" w:rsidRDefault="005D71CD" w:rsidP="009914A6">
            <w:pPr>
              <w:spacing w:after="0" w:line="240" w:lineRule="auto"/>
              <w:ind w:left="144" w:right="144"/>
              <w:jc w:val="both"/>
              <w:rPr>
                <w:rFonts w:ascii="Times New Roman" w:hAnsi="Times New Roman" w:cs="Times New Roman"/>
                <w:spacing w:val="-4"/>
                <w:sz w:val="24"/>
                <w:szCs w:val="24"/>
              </w:rPr>
            </w:pPr>
            <w:r w:rsidRPr="007B27D5">
              <w:rPr>
                <w:rFonts w:ascii="Times New Roman" w:hAnsi="Times New Roman" w:cs="Times New Roman"/>
                <w:spacing w:val="-6"/>
                <w:sz w:val="24"/>
                <w:szCs w:val="24"/>
              </w:rPr>
              <w:t xml:space="preserve">In addition to the original, the number of copies to be submitted with the </w:t>
            </w:r>
            <w:r w:rsidRPr="007B27D5">
              <w:rPr>
                <w:rFonts w:ascii="Times New Roman" w:hAnsi="Times New Roman" w:cs="Times New Roman"/>
                <w:spacing w:val="-2"/>
                <w:sz w:val="24"/>
                <w:szCs w:val="24"/>
              </w:rPr>
              <w:t xml:space="preserve">Application is: </w:t>
            </w:r>
            <w:r w:rsidR="000527E2" w:rsidRPr="007B27D5">
              <w:rPr>
                <w:rFonts w:ascii="Times New Roman" w:hAnsi="Times New Roman" w:cs="Times New Roman"/>
                <w:spacing w:val="-4"/>
                <w:sz w:val="24"/>
                <w:szCs w:val="24"/>
              </w:rPr>
              <w:t>1</w:t>
            </w:r>
          </w:p>
        </w:tc>
      </w:tr>
      <w:tr w:rsidR="005D71CD" w:rsidRPr="002E6C31" w:rsidTr="005D71CD">
        <w:trPr>
          <w:trHeight w:hRule="exact" w:val="581"/>
        </w:trPr>
        <w:tc>
          <w:tcPr>
            <w:tcW w:w="9000" w:type="dxa"/>
            <w:gridSpan w:val="3"/>
            <w:tcBorders>
              <w:top w:val="single" w:sz="2" w:space="0" w:color="auto"/>
              <w:left w:val="single" w:sz="2" w:space="0" w:color="auto"/>
              <w:bottom w:val="single" w:sz="2" w:space="0" w:color="auto"/>
              <w:right w:val="single" w:sz="2" w:space="0" w:color="auto"/>
            </w:tcBorders>
          </w:tcPr>
          <w:p w:rsidR="005D71CD" w:rsidRPr="007B27D5" w:rsidRDefault="005D71CD" w:rsidP="009914A6">
            <w:pPr>
              <w:pStyle w:val="Heading3"/>
              <w:spacing w:before="0" w:line="240" w:lineRule="auto"/>
              <w:jc w:val="center"/>
              <w:rPr>
                <w:rFonts w:ascii="Times New Roman" w:hAnsi="Times New Roman" w:cs="Times New Roman"/>
                <w:color w:val="FF0000"/>
                <w:sz w:val="24"/>
                <w:szCs w:val="24"/>
              </w:rPr>
            </w:pPr>
            <w:bookmarkStart w:id="8" w:name="_Toc92732235"/>
            <w:r w:rsidRPr="007B27D5">
              <w:rPr>
                <w:rFonts w:ascii="Times New Roman" w:hAnsi="Times New Roman" w:cs="Times New Roman"/>
                <w:color w:val="auto"/>
                <w:sz w:val="24"/>
                <w:szCs w:val="24"/>
              </w:rPr>
              <w:t>D. Submission of Applications</w:t>
            </w:r>
            <w:bookmarkEnd w:id="8"/>
          </w:p>
        </w:tc>
      </w:tr>
      <w:tr w:rsidR="005D71CD" w:rsidRPr="002E6C31" w:rsidTr="005D71CD">
        <w:tc>
          <w:tcPr>
            <w:tcW w:w="1530" w:type="dxa"/>
            <w:gridSpan w:val="2"/>
            <w:tcBorders>
              <w:top w:val="single" w:sz="2" w:space="0" w:color="auto"/>
              <w:left w:val="single" w:sz="2" w:space="0" w:color="auto"/>
              <w:bottom w:val="single" w:sz="4" w:space="0" w:color="auto"/>
              <w:right w:val="single" w:sz="2" w:space="0" w:color="auto"/>
            </w:tcBorders>
          </w:tcPr>
          <w:p w:rsidR="005D71CD" w:rsidRPr="007B27D5" w:rsidRDefault="007B27D5" w:rsidP="009914A6">
            <w:pPr>
              <w:tabs>
                <w:tab w:val="decimal" w:pos="897"/>
              </w:tabs>
              <w:spacing w:after="0" w:line="240" w:lineRule="auto"/>
              <w:rPr>
                <w:rFonts w:ascii="Times New Roman" w:hAnsi="Times New Roman" w:cs="Times New Roman"/>
                <w:color w:val="FF0000"/>
                <w:spacing w:val="-2"/>
                <w:sz w:val="24"/>
                <w:szCs w:val="24"/>
              </w:rPr>
            </w:pPr>
            <w:r w:rsidRPr="00132ED7">
              <w:rPr>
                <w:rFonts w:ascii="Times New Roman" w:hAnsi="Times New Roman" w:cs="Times New Roman"/>
                <w:spacing w:val="-2"/>
                <w:sz w:val="24"/>
                <w:szCs w:val="24"/>
              </w:rPr>
              <w:t>9</w:t>
            </w:r>
          </w:p>
        </w:tc>
        <w:tc>
          <w:tcPr>
            <w:tcW w:w="7470" w:type="dxa"/>
            <w:tcBorders>
              <w:top w:val="single" w:sz="2" w:space="0" w:color="auto"/>
              <w:left w:val="single" w:sz="2" w:space="0" w:color="auto"/>
              <w:bottom w:val="single" w:sz="4" w:space="0" w:color="auto"/>
              <w:right w:val="single" w:sz="2" w:space="0" w:color="auto"/>
            </w:tcBorders>
          </w:tcPr>
          <w:p w:rsidR="005D71CD" w:rsidRPr="007B27D5" w:rsidRDefault="006B69FE" w:rsidP="009914A6">
            <w:pPr>
              <w:spacing w:after="0" w:line="240" w:lineRule="auto"/>
              <w:ind w:left="144" w:right="144"/>
              <w:jc w:val="both"/>
              <w:rPr>
                <w:rFonts w:ascii="Times New Roman" w:hAnsi="Times New Roman" w:cs="Times New Roman"/>
                <w:b/>
                <w:bCs/>
                <w:spacing w:val="-2"/>
                <w:sz w:val="24"/>
                <w:szCs w:val="24"/>
              </w:rPr>
            </w:pPr>
            <w:r w:rsidRPr="007B27D5">
              <w:rPr>
                <w:rFonts w:ascii="Times New Roman" w:hAnsi="Times New Roman" w:cs="Times New Roman"/>
                <w:b/>
                <w:bCs/>
                <w:spacing w:val="-2"/>
                <w:sz w:val="24"/>
                <w:szCs w:val="24"/>
              </w:rPr>
              <w:t>The deadline for a</w:t>
            </w:r>
            <w:r w:rsidR="005D71CD" w:rsidRPr="007B27D5">
              <w:rPr>
                <w:rFonts w:ascii="Times New Roman" w:hAnsi="Times New Roman" w:cs="Times New Roman"/>
                <w:b/>
                <w:bCs/>
                <w:spacing w:val="-2"/>
                <w:sz w:val="24"/>
                <w:szCs w:val="24"/>
              </w:rPr>
              <w:t>pplication submission is:</w:t>
            </w:r>
          </w:p>
          <w:p w:rsidR="005D71CD" w:rsidRPr="00080C1F" w:rsidRDefault="005D71CD" w:rsidP="009914A6">
            <w:pPr>
              <w:spacing w:after="0" w:line="240" w:lineRule="auto"/>
              <w:ind w:left="144" w:right="144"/>
              <w:jc w:val="both"/>
              <w:rPr>
                <w:rFonts w:ascii="Times New Roman" w:hAnsi="Times New Roman" w:cs="Times New Roman"/>
                <w:spacing w:val="-4"/>
                <w:sz w:val="24"/>
                <w:szCs w:val="24"/>
              </w:rPr>
            </w:pPr>
            <w:r w:rsidRPr="007B27D5">
              <w:rPr>
                <w:rFonts w:ascii="Times New Roman" w:hAnsi="Times New Roman" w:cs="Times New Roman"/>
                <w:spacing w:val="-2"/>
                <w:sz w:val="24"/>
                <w:szCs w:val="24"/>
              </w:rPr>
              <w:t xml:space="preserve">Date: </w:t>
            </w:r>
            <w:r w:rsidR="00080C1F" w:rsidRPr="00080C1F">
              <w:rPr>
                <w:rFonts w:ascii="Times New Roman" w:hAnsi="Times New Roman" w:cs="Times New Roman"/>
                <w:spacing w:val="-2"/>
                <w:sz w:val="24"/>
                <w:szCs w:val="24"/>
              </w:rPr>
              <w:t>30</w:t>
            </w:r>
            <w:r w:rsidR="000527E2" w:rsidRPr="00080C1F">
              <w:rPr>
                <w:rFonts w:ascii="Times New Roman" w:hAnsi="Times New Roman" w:cs="Times New Roman"/>
                <w:spacing w:val="-4"/>
                <w:sz w:val="24"/>
                <w:szCs w:val="24"/>
              </w:rPr>
              <w:t>-04-2022</w:t>
            </w:r>
          </w:p>
          <w:p w:rsidR="005D71CD" w:rsidRPr="007B27D5" w:rsidRDefault="005D71CD" w:rsidP="006B69FE">
            <w:pPr>
              <w:spacing w:after="0" w:line="240" w:lineRule="auto"/>
              <w:ind w:left="144" w:right="144"/>
              <w:jc w:val="both"/>
              <w:rPr>
                <w:rFonts w:ascii="Times New Roman" w:hAnsi="Times New Roman" w:cs="Times New Roman"/>
                <w:spacing w:val="-4"/>
                <w:sz w:val="24"/>
                <w:szCs w:val="24"/>
              </w:rPr>
            </w:pPr>
            <w:r w:rsidRPr="00532981">
              <w:rPr>
                <w:rFonts w:ascii="Times New Roman" w:hAnsi="Times New Roman" w:cs="Times New Roman"/>
                <w:spacing w:val="-2"/>
                <w:sz w:val="24"/>
                <w:szCs w:val="24"/>
                <w:highlight w:val="yellow"/>
              </w:rPr>
              <w:t xml:space="preserve">Time: </w:t>
            </w:r>
            <w:r w:rsidR="000527E2" w:rsidRPr="00532981">
              <w:rPr>
                <w:rFonts w:ascii="Times New Roman" w:hAnsi="Times New Roman" w:cs="Times New Roman"/>
                <w:spacing w:val="-4"/>
                <w:sz w:val="24"/>
                <w:szCs w:val="24"/>
                <w:highlight w:val="yellow"/>
              </w:rPr>
              <w:t>1</w:t>
            </w:r>
            <w:r w:rsidR="002D77E2">
              <w:rPr>
                <w:rFonts w:ascii="Times New Roman" w:hAnsi="Times New Roman" w:cs="Times New Roman"/>
                <w:spacing w:val="-4"/>
                <w:sz w:val="24"/>
                <w:szCs w:val="24"/>
                <w:highlight w:val="yellow"/>
              </w:rPr>
              <w:t>4</w:t>
            </w:r>
            <w:r w:rsidR="006B69FE" w:rsidRPr="00532981">
              <w:rPr>
                <w:rFonts w:ascii="Times New Roman" w:hAnsi="Times New Roman" w:cs="Times New Roman"/>
                <w:spacing w:val="-4"/>
                <w:sz w:val="24"/>
                <w:szCs w:val="24"/>
                <w:highlight w:val="yellow"/>
              </w:rPr>
              <w:t>:00 P</w:t>
            </w:r>
            <w:r w:rsidR="000527E2" w:rsidRPr="00532981">
              <w:rPr>
                <w:rFonts w:ascii="Times New Roman" w:hAnsi="Times New Roman" w:cs="Times New Roman"/>
                <w:spacing w:val="-4"/>
                <w:sz w:val="24"/>
                <w:szCs w:val="24"/>
                <w:highlight w:val="yellow"/>
              </w:rPr>
              <w:t>M PST</w:t>
            </w:r>
          </w:p>
          <w:p w:rsidR="005D71CD" w:rsidRPr="007B27D5" w:rsidRDefault="005D71CD" w:rsidP="006B69FE">
            <w:pPr>
              <w:spacing w:after="0" w:line="240" w:lineRule="auto"/>
              <w:ind w:left="144" w:right="144"/>
              <w:jc w:val="both"/>
              <w:rPr>
                <w:rFonts w:ascii="Times New Roman" w:hAnsi="Times New Roman" w:cs="Times New Roman"/>
                <w:spacing w:val="-2"/>
                <w:sz w:val="24"/>
                <w:szCs w:val="24"/>
              </w:rPr>
            </w:pPr>
            <w:r w:rsidRPr="007B27D5">
              <w:rPr>
                <w:rFonts w:ascii="Times New Roman" w:hAnsi="Times New Roman" w:cs="Times New Roman"/>
                <w:spacing w:val="-2"/>
                <w:sz w:val="24"/>
                <w:szCs w:val="24"/>
              </w:rPr>
              <w:t xml:space="preserve">For </w:t>
            </w:r>
            <w:r w:rsidR="006B69FE" w:rsidRPr="007B27D5">
              <w:rPr>
                <w:rFonts w:ascii="Times New Roman" w:hAnsi="Times New Roman" w:cs="Times New Roman"/>
                <w:b/>
                <w:bCs/>
                <w:spacing w:val="-2"/>
                <w:sz w:val="24"/>
                <w:szCs w:val="24"/>
              </w:rPr>
              <w:t>a</w:t>
            </w:r>
            <w:r w:rsidRPr="007B27D5">
              <w:rPr>
                <w:rFonts w:ascii="Times New Roman" w:hAnsi="Times New Roman" w:cs="Times New Roman"/>
                <w:b/>
                <w:bCs/>
                <w:spacing w:val="-2"/>
                <w:sz w:val="24"/>
                <w:szCs w:val="24"/>
              </w:rPr>
              <w:t xml:space="preserve">pplication submission purposes only, </w:t>
            </w:r>
            <w:r w:rsidR="006B69FE" w:rsidRPr="007B27D5">
              <w:rPr>
                <w:rFonts w:ascii="Times New Roman" w:hAnsi="Times New Roman" w:cs="Times New Roman"/>
                <w:spacing w:val="-2"/>
                <w:sz w:val="24"/>
                <w:szCs w:val="24"/>
              </w:rPr>
              <w:t xml:space="preserve">NAVTTC’s  below given </w:t>
            </w:r>
            <w:r w:rsidRPr="007B27D5">
              <w:rPr>
                <w:rFonts w:ascii="Times New Roman" w:hAnsi="Times New Roman" w:cs="Times New Roman"/>
                <w:spacing w:val="-2"/>
                <w:sz w:val="24"/>
                <w:szCs w:val="24"/>
              </w:rPr>
              <w:t xml:space="preserve"> address is</w:t>
            </w:r>
            <w:r w:rsidR="006B69FE" w:rsidRPr="007B27D5">
              <w:rPr>
                <w:rFonts w:ascii="Times New Roman" w:hAnsi="Times New Roman" w:cs="Times New Roman"/>
                <w:spacing w:val="-2"/>
                <w:sz w:val="24"/>
                <w:szCs w:val="24"/>
              </w:rPr>
              <w:t xml:space="preserve"> to be used</w:t>
            </w:r>
            <w:r w:rsidRPr="007B27D5">
              <w:rPr>
                <w:rFonts w:ascii="Times New Roman" w:hAnsi="Times New Roman" w:cs="Times New Roman"/>
                <w:spacing w:val="-2"/>
                <w:sz w:val="24"/>
                <w:szCs w:val="24"/>
              </w:rPr>
              <w:t>:</w:t>
            </w:r>
          </w:p>
          <w:p w:rsidR="005D71CD" w:rsidRPr="007B27D5" w:rsidRDefault="005D71CD" w:rsidP="006B69FE">
            <w:pPr>
              <w:spacing w:after="0" w:line="240" w:lineRule="auto"/>
              <w:ind w:left="144" w:right="144"/>
              <w:jc w:val="both"/>
              <w:rPr>
                <w:rFonts w:ascii="Times New Roman" w:hAnsi="Times New Roman" w:cs="Times New Roman"/>
                <w:i/>
                <w:iCs/>
                <w:spacing w:val="-4"/>
                <w:sz w:val="24"/>
                <w:szCs w:val="24"/>
              </w:rPr>
            </w:pPr>
            <w:r w:rsidRPr="007B27D5">
              <w:rPr>
                <w:rFonts w:ascii="Times New Roman" w:hAnsi="Times New Roman" w:cs="Times New Roman"/>
                <w:spacing w:val="-2"/>
                <w:sz w:val="24"/>
                <w:szCs w:val="24"/>
              </w:rPr>
              <w:t xml:space="preserve">Attention: </w:t>
            </w:r>
            <w:r w:rsidR="006B69FE" w:rsidRPr="007B27D5">
              <w:rPr>
                <w:rFonts w:ascii="Times New Roman" w:hAnsi="Times New Roman" w:cs="Times New Roman"/>
                <w:spacing w:val="-2"/>
                <w:sz w:val="24"/>
                <w:szCs w:val="24"/>
              </w:rPr>
              <w:t xml:space="preserve">Director General (AC&amp;IC), </w:t>
            </w:r>
            <w:proofErr w:type="spellStart"/>
            <w:r w:rsidR="006B69FE" w:rsidRPr="007B27D5">
              <w:rPr>
                <w:rFonts w:ascii="Times New Roman" w:hAnsi="Times New Roman" w:cs="Times New Roman"/>
                <w:spacing w:val="-2"/>
                <w:sz w:val="24"/>
                <w:szCs w:val="24"/>
              </w:rPr>
              <w:t>NAVTTC,</w:t>
            </w:r>
            <w:r w:rsidR="006B69FE" w:rsidRPr="007B27D5">
              <w:rPr>
                <w:rFonts w:ascii="Times New Roman" w:hAnsi="Times New Roman" w:cs="Times New Roman"/>
                <w:i/>
                <w:iCs/>
                <w:spacing w:val="-4"/>
                <w:sz w:val="24"/>
                <w:szCs w:val="24"/>
              </w:rPr>
              <w:t>Dr</w:t>
            </w:r>
            <w:proofErr w:type="spellEnd"/>
            <w:r w:rsidR="006B69FE" w:rsidRPr="007B27D5">
              <w:rPr>
                <w:rFonts w:ascii="Times New Roman" w:hAnsi="Times New Roman" w:cs="Times New Roman"/>
                <w:i/>
                <w:iCs/>
                <w:spacing w:val="-4"/>
                <w:sz w:val="24"/>
                <w:szCs w:val="24"/>
              </w:rPr>
              <w:t>. K</w:t>
            </w:r>
            <w:r w:rsidR="0050307F">
              <w:rPr>
                <w:rFonts w:ascii="Times New Roman" w:hAnsi="Times New Roman" w:cs="Times New Roman"/>
                <w:i/>
                <w:iCs/>
                <w:spacing w:val="-4"/>
                <w:sz w:val="24"/>
                <w:szCs w:val="24"/>
              </w:rPr>
              <w:t>ha</w:t>
            </w:r>
            <w:r w:rsidR="006B69FE" w:rsidRPr="007B27D5">
              <w:rPr>
                <w:rFonts w:ascii="Times New Roman" w:hAnsi="Times New Roman" w:cs="Times New Roman"/>
                <w:i/>
                <w:iCs/>
                <w:spacing w:val="-4"/>
                <w:sz w:val="24"/>
                <w:szCs w:val="24"/>
              </w:rPr>
              <w:t>lid Mahmood</w:t>
            </w:r>
          </w:p>
          <w:p w:rsidR="005D71CD" w:rsidRPr="007B27D5" w:rsidRDefault="005D71CD" w:rsidP="006B69FE">
            <w:pPr>
              <w:spacing w:after="0" w:line="240" w:lineRule="auto"/>
              <w:ind w:left="144" w:right="144"/>
              <w:jc w:val="both"/>
              <w:rPr>
                <w:rFonts w:ascii="Times New Roman" w:hAnsi="Times New Roman" w:cs="Times New Roman"/>
                <w:i/>
                <w:iCs/>
                <w:spacing w:val="-4"/>
                <w:sz w:val="24"/>
                <w:szCs w:val="24"/>
              </w:rPr>
            </w:pPr>
            <w:r w:rsidRPr="007B27D5">
              <w:rPr>
                <w:rFonts w:ascii="Times New Roman" w:hAnsi="Times New Roman" w:cs="Times New Roman"/>
                <w:spacing w:val="-2"/>
                <w:sz w:val="24"/>
                <w:szCs w:val="24"/>
              </w:rPr>
              <w:t xml:space="preserve">Address: </w:t>
            </w:r>
            <w:r w:rsidR="006B69FE" w:rsidRPr="007B27D5">
              <w:rPr>
                <w:rFonts w:ascii="Times New Roman" w:hAnsi="Times New Roman" w:cs="Times New Roman"/>
                <w:spacing w:val="-2"/>
                <w:sz w:val="24"/>
                <w:szCs w:val="24"/>
              </w:rPr>
              <w:t xml:space="preserve"> NAVTTC Headquarters, Plot No 38, </w:t>
            </w:r>
            <w:proofErr w:type="spellStart"/>
            <w:r w:rsidR="006B69FE" w:rsidRPr="007B27D5">
              <w:rPr>
                <w:rFonts w:ascii="Times New Roman" w:hAnsi="Times New Roman" w:cs="Times New Roman"/>
                <w:spacing w:val="-2"/>
                <w:sz w:val="24"/>
                <w:szCs w:val="24"/>
              </w:rPr>
              <w:t>Kirthar</w:t>
            </w:r>
            <w:proofErr w:type="spellEnd"/>
            <w:r w:rsidR="006B69FE" w:rsidRPr="007B27D5">
              <w:rPr>
                <w:rFonts w:ascii="Times New Roman" w:hAnsi="Times New Roman" w:cs="Times New Roman"/>
                <w:spacing w:val="-2"/>
                <w:sz w:val="24"/>
                <w:szCs w:val="24"/>
              </w:rPr>
              <w:t xml:space="preserve"> Road, Sector H-9/</w:t>
            </w:r>
            <w:r w:rsidR="0050307F">
              <w:rPr>
                <w:rFonts w:ascii="Times New Roman" w:hAnsi="Times New Roman" w:cs="Times New Roman"/>
                <w:spacing w:val="-2"/>
                <w:sz w:val="24"/>
                <w:szCs w:val="24"/>
              </w:rPr>
              <w:t>4.</w:t>
            </w:r>
          </w:p>
          <w:p w:rsidR="005D71CD" w:rsidRPr="007B27D5" w:rsidRDefault="005D71CD" w:rsidP="009914A6">
            <w:pPr>
              <w:spacing w:after="0" w:line="240" w:lineRule="auto"/>
              <w:ind w:left="144" w:right="144"/>
              <w:jc w:val="both"/>
              <w:rPr>
                <w:rFonts w:ascii="Times New Roman" w:hAnsi="Times New Roman" w:cs="Times New Roman"/>
                <w:i/>
                <w:iCs/>
                <w:spacing w:val="-4"/>
                <w:sz w:val="24"/>
                <w:szCs w:val="24"/>
              </w:rPr>
            </w:pPr>
            <w:r w:rsidRPr="007B27D5">
              <w:rPr>
                <w:rFonts w:ascii="Times New Roman" w:hAnsi="Times New Roman" w:cs="Times New Roman"/>
                <w:spacing w:val="-2"/>
                <w:sz w:val="24"/>
                <w:szCs w:val="24"/>
              </w:rPr>
              <w:t xml:space="preserve">City: </w:t>
            </w:r>
            <w:r w:rsidRPr="007B27D5">
              <w:rPr>
                <w:rFonts w:ascii="Times New Roman" w:hAnsi="Times New Roman" w:cs="Times New Roman"/>
                <w:i/>
                <w:iCs/>
                <w:spacing w:val="-4"/>
                <w:sz w:val="24"/>
                <w:szCs w:val="24"/>
              </w:rPr>
              <w:t>Islamabad</w:t>
            </w:r>
          </w:p>
          <w:p w:rsidR="005D71CD" w:rsidRPr="007B27D5" w:rsidRDefault="005D71CD" w:rsidP="009914A6">
            <w:pPr>
              <w:spacing w:after="0" w:line="240" w:lineRule="auto"/>
              <w:ind w:left="144" w:right="144"/>
              <w:jc w:val="both"/>
              <w:rPr>
                <w:rFonts w:ascii="Times New Roman" w:hAnsi="Times New Roman" w:cs="Times New Roman"/>
                <w:i/>
                <w:iCs/>
                <w:spacing w:val="-4"/>
                <w:sz w:val="24"/>
                <w:szCs w:val="24"/>
              </w:rPr>
            </w:pPr>
            <w:r w:rsidRPr="007B27D5">
              <w:rPr>
                <w:rFonts w:ascii="Times New Roman" w:hAnsi="Times New Roman" w:cs="Times New Roman"/>
                <w:spacing w:val="-2"/>
                <w:sz w:val="24"/>
                <w:szCs w:val="24"/>
              </w:rPr>
              <w:t xml:space="preserve">ZIP Code: </w:t>
            </w:r>
            <w:r w:rsidRPr="007B27D5">
              <w:rPr>
                <w:rFonts w:ascii="Times New Roman" w:hAnsi="Times New Roman" w:cs="Times New Roman"/>
                <w:i/>
                <w:iCs/>
                <w:spacing w:val="-4"/>
                <w:sz w:val="24"/>
                <w:szCs w:val="24"/>
              </w:rPr>
              <w:t>44000</w:t>
            </w:r>
          </w:p>
          <w:p w:rsidR="005D71CD" w:rsidRPr="007B27D5" w:rsidRDefault="005D71CD" w:rsidP="009914A6">
            <w:pPr>
              <w:spacing w:after="0" w:line="240" w:lineRule="auto"/>
              <w:ind w:left="144" w:right="144"/>
              <w:jc w:val="both"/>
              <w:rPr>
                <w:rFonts w:ascii="Times New Roman" w:hAnsi="Times New Roman" w:cs="Times New Roman"/>
                <w:i/>
                <w:iCs/>
                <w:spacing w:val="-4"/>
                <w:sz w:val="24"/>
                <w:szCs w:val="24"/>
              </w:rPr>
            </w:pPr>
            <w:r w:rsidRPr="007B27D5">
              <w:rPr>
                <w:rFonts w:ascii="Times New Roman" w:hAnsi="Times New Roman" w:cs="Times New Roman"/>
                <w:spacing w:val="-2"/>
                <w:sz w:val="24"/>
                <w:szCs w:val="24"/>
              </w:rPr>
              <w:t xml:space="preserve">Country: </w:t>
            </w:r>
            <w:r w:rsidRPr="007B27D5">
              <w:rPr>
                <w:rFonts w:ascii="Times New Roman" w:hAnsi="Times New Roman" w:cs="Times New Roman"/>
                <w:i/>
                <w:iCs/>
                <w:spacing w:val="-4"/>
                <w:sz w:val="24"/>
                <w:szCs w:val="24"/>
              </w:rPr>
              <w:t>Pakistan</w:t>
            </w:r>
          </w:p>
          <w:p w:rsidR="005D71CD" w:rsidRPr="007B27D5" w:rsidRDefault="005D71CD" w:rsidP="009914A6">
            <w:pPr>
              <w:spacing w:after="0" w:line="240" w:lineRule="auto"/>
              <w:ind w:left="144" w:right="144"/>
              <w:jc w:val="both"/>
              <w:rPr>
                <w:rFonts w:ascii="Times New Roman" w:hAnsi="Times New Roman" w:cs="Times New Roman"/>
                <w:i/>
                <w:iCs/>
                <w:spacing w:val="-4"/>
                <w:sz w:val="24"/>
                <w:szCs w:val="24"/>
              </w:rPr>
            </w:pPr>
            <w:r w:rsidRPr="007B27D5">
              <w:rPr>
                <w:rFonts w:ascii="Times New Roman" w:hAnsi="Times New Roman" w:cs="Times New Roman"/>
                <w:spacing w:val="-2"/>
                <w:sz w:val="24"/>
                <w:szCs w:val="24"/>
              </w:rPr>
              <w:t xml:space="preserve">Telephone: </w:t>
            </w:r>
            <w:r w:rsidR="002D77E2">
              <w:rPr>
                <w:rFonts w:ascii="Times New Roman" w:hAnsi="Times New Roman" w:cs="Times New Roman"/>
                <w:i/>
                <w:iCs/>
                <w:spacing w:val="-4"/>
                <w:sz w:val="24"/>
                <w:szCs w:val="24"/>
              </w:rPr>
              <w:t>051-9206324</w:t>
            </w:r>
          </w:p>
          <w:p w:rsidR="005D71CD" w:rsidRPr="00532981" w:rsidRDefault="005D71CD" w:rsidP="009914A6">
            <w:pPr>
              <w:spacing w:after="0" w:line="240" w:lineRule="auto"/>
              <w:ind w:left="144" w:right="144"/>
              <w:jc w:val="both"/>
              <w:rPr>
                <w:rFonts w:ascii="Times New Roman" w:hAnsi="Times New Roman" w:cs="Times New Roman"/>
                <w:i/>
                <w:iCs/>
                <w:spacing w:val="-4"/>
                <w:sz w:val="24"/>
                <w:szCs w:val="24"/>
              </w:rPr>
            </w:pPr>
            <w:r w:rsidRPr="00532981">
              <w:rPr>
                <w:rFonts w:ascii="Times New Roman" w:hAnsi="Times New Roman" w:cs="Times New Roman"/>
                <w:spacing w:val="-2"/>
                <w:sz w:val="24"/>
                <w:szCs w:val="24"/>
              </w:rPr>
              <w:t xml:space="preserve">Electronic mail address: </w:t>
            </w:r>
            <w:r w:rsidRPr="00532981">
              <w:rPr>
                <w:rFonts w:ascii="Times New Roman" w:hAnsi="Times New Roman" w:cs="Times New Roman"/>
                <w:i/>
                <w:spacing w:val="-2"/>
                <w:sz w:val="24"/>
                <w:szCs w:val="24"/>
              </w:rPr>
              <w:t>dgnavttc21@gmail.com</w:t>
            </w:r>
          </w:p>
          <w:p w:rsidR="002010AE" w:rsidRPr="00532981" w:rsidRDefault="006B69FE" w:rsidP="009914A6">
            <w:pPr>
              <w:spacing w:after="0" w:line="240" w:lineRule="auto"/>
              <w:ind w:left="144" w:right="144"/>
              <w:jc w:val="both"/>
              <w:rPr>
                <w:rFonts w:ascii="Times New Roman" w:hAnsi="Times New Roman" w:cs="Times New Roman"/>
                <w:spacing w:val="-2"/>
                <w:sz w:val="24"/>
                <w:szCs w:val="24"/>
              </w:rPr>
            </w:pPr>
            <w:r w:rsidRPr="00532981">
              <w:rPr>
                <w:rFonts w:ascii="Times New Roman" w:hAnsi="Times New Roman" w:cs="Times New Roman"/>
                <w:spacing w:val="-2"/>
                <w:sz w:val="24"/>
                <w:szCs w:val="24"/>
              </w:rPr>
              <w:t xml:space="preserve">Applicants </w:t>
            </w:r>
            <w:r w:rsidRPr="00532981">
              <w:rPr>
                <w:rFonts w:ascii="Times New Roman" w:hAnsi="Times New Roman" w:cs="Times New Roman"/>
                <w:i/>
                <w:iCs/>
                <w:spacing w:val="-4"/>
                <w:sz w:val="24"/>
                <w:szCs w:val="24"/>
              </w:rPr>
              <w:t>have</w:t>
            </w:r>
            <w:r w:rsidR="002010AE" w:rsidRPr="00532981">
              <w:rPr>
                <w:rFonts w:ascii="Times New Roman" w:hAnsi="Times New Roman" w:cs="Times New Roman"/>
                <w:spacing w:val="-2"/>
                <w:sz w:val="24"/>
                <w:szCs w:val="24"/>
              </w:rPr>
              <w:t xml:space="preserve"> the option of submitting their Applications electronically</w:t>
            </w:r>
            <w:r w:rsidRPr="00532981">
              <w:rPr>
                <w:rFonts w:ascii="Times New Roman" w:hAnsi="Times New Roman" w:cs="Times New Roman"/>
                <w:spacing w:val="-2"/>
                <w:sz w:val="24"/>
                <w:szCs w:val="24"/>
              </w:rPr>
              <w:t xml:space="preserve"> on the given email address</w:t>
            </w:r>
            <w:r w:rsidR="002010AE" w:rsidRPr="00532981">
              <w:rPr>
                <w:rFonts w:ascii="Times New Roman" w:hAnsi="Times New Roman" w:cs="Times New Roman"/>
                <w:spacing w:val="-2"/>
                <w:sz w:val="24"/>
                <w:szCs w:val="24"/>
              </w:rPr>
              <w:t>.</w:t>
            </w:r>
          </w:p>
          <w:p w:rsidR="005D71CD" w:rsidRPr="007B27D5" w:rsidRDefault="005D71CD" w:rsidP="009914A6">
            <w:pPr>
              <w:spacing w:after="0" w:line="240" w:lineRule="auto"/>
              <w:ind w:right="144"/>
              <w:jc w:val="both"/>
              <w:rPr>
                <w:rFonts w:ascii="Times New Roman" w:hAnsi="Times New Roman" w:cs="Times New Roman"/>
                <w:i/>
                <w:iCs/>
                <w:color w:val="FF0000"/>
                <w:spacing w:val="-4"/>
                <w:sz w:val="24"/>
                <w:szCs w:val="24"/>
              </w:rPr>
            </w:pPr>
          </w:p>
        </w:tc>
      </w:tr>
      <w:tr w:rsidR="005D71CD" w:rsidRPr="002E6C31" w:rsidTr="005D71CD">
        <w:tc>
          <w:tcPr>
            <w:tcW w:w="1530" w:type="dxa"/>
            <w:gridSpan w:val="2"/>
            <w:tcBorders>
              <w:top w:val="single" w:sz="2" w:space="0" w:color="auto"/>
              <w:left w:val="single" w:sz="2" w:space="0" w:color="auto"/>
              <w:bottom w:val="single" w:sz="2" w:space="0" w:color="auto"/>
              <w:right w:val="single" w:sz="2" w:space="0" w:color="auto"/>
            </w:tcBorders>
          </w:tcPr>
          <w:p w:rsidR="005D71CD" w:rsidRPr="007B27D5" w:rsidRDefault="007B27D5" w:rsidP="007B27D5">
            <w:pPr>
              <w:spacing w:after="0" w:line="240" w:lineRule="auto"/>
              <w:ind w:left="83"/>
              <w:jc w:val="center"/>
              <w:rPr>
                <w:rFonts w:ascii="Times New Roman" w:hAnsi="Times New Roman" w:cs="Times New Roman"/>
                <w:spacing w:val="-2"/>
                <w:sz w:val="24"/>
                <w:szCs w:val="24"/>
              </w:rPr>
            </w:pPr>
            <w:r w:rsidRPr="007B27D5">
              <w:rPr>
                <w:rFonts w:ascii="Times New Roman" w:hAnsi="Times New Roman" w:cs="Times New Roman"/>
                <w:spacing w:val="-2"/>
                <w:sz w:val="24"/>
                <w:szCs w:val="24"/>
              </w:rPr>
              <w:t>10</w:t>
            </w:r>
          </w:p>
        </w:tc>
        <w:tc>
          <w:tcPr>
            <w:tcW w:w="7470" w:type="dxa"/>
            <w:tcBorders>
              <w:top w:val="single" w:sz="2" w:space="0" w:color="auto"/>
              <w:left w:val="single" w:sz="2" w:space="0" w:color="auto"/>
              <w:bottom w:val="single" w:sz="2" w:space="0" w:color="auto"/>
              <w:right w:val="single" w:sz="2" w:space="0" w:color="auto"/>
            </w:tcBorders>
          </w:tcPr>
          <w:p w:rsidR="005D71CD" w:rsidRPr="007B27D5" w:rsidRDefault="007B27D5" w:rsidP="00080C1F">
            <w:pPr>
              <w:spacing w:after="0" w:line="240" w:lineRule="auto"/>
              <w:ind w:left="144" w:right="144"/>
              <w:jc w:val="both"/>
              <w:rPr>
                <w:rFonts w:ascii="Times New Roman" w:hAnsi="Times New Roman" w:cs="Times New Roman"/>
                <w:i/>
                <w:iCs/>
                <w:spacing w:val="-4"/>
                <w:sz w:val="24"/>
                <w:szCs w:val="24"/>
              </w:rPr>
            </w:pPr>
            <w:r>
              <w:rPr>
                <w:rFonts w:ascii="Times New Roman" w:hAnsi="Times New Roman" w:cs="Times New Roman"/>
                <w:spacing w:val="-7"/>
                <w:sz w:val="24"/>
                <w:szCs w:val="24"/>
              </w:rPr>
              <w:t>The opening of the a</w:t>
            </w:r>
            <w:r w:rsidR="005D71CD" w:rsidRPr="007B27D5">
              <w:rPr>
                <w:rFonts w:ascii="Times New Roman" w:hAnsi="Times New Roman" w:cs="Times New Roman"/>
                <w:spacing w:val="-7"/>
                <w:sz w:val="24"/>
                <w:szCs w:val="24"/>
              </w:rPr>
              <w:t xml:space="preserve">pplications shall be at </w:t>
            </w:r>
            <w:r w:rsidRPr="007B27D5">
              <w:rPr>
                <w:rFonts w:ascii="Times New Roman" w:hAnsi="Times New Roman" w:cs="Times New Roman"/>
                <w:iCs/>
                <w:spacing w:val="-7"/>
                <w:sz w:val="24"/>
                <w:szCs w:val="24"/>
              </w:rPr>
              <w:t>1</w:t>
            </w:r>
            <w:r w:rsidR="00080C1F">
              <w:rPr>
                <w:rFonts w:ascii="Times New Roman" w:hAnsi="Times New Roman" w:cs="Times New Roman"/>
                <w:iCs/>
                <w:spacing w:val="-7"/>
                <w:sz w:val="24"/>
                <w:szCs w:val="24"/>
              </w:rPr>
              <w:t>4</w:t>
            </w:r>
            <w:r w:rsidRPr="007B27D5">
              <w:rPr>
                <w:rFonts w:ascii="Times New Roman" w:hAnsi="Times New Roman" w:cs="Times New Roman"/>
                <w:iCs/>
                <w:spacing w:val="-7"/>
                <w:sz w:val="24"/>
                <w:szCs w:val="24"/>
              </w:rPr>
              <w:t xml:space="preserve">:30 PM </w:t>
            </w:r>
            <w:r w:rsidR="000527E2" w:rsidRPr="007B27D5">
              <w:rPr>
                <w:rFonts w:ascii="Times New Roman" w:hAnsi="Times New Roman" w:cs="Times New Roman"/>
                <w:iCs/>
                <w:spacing w:val="-7"/>
                <w:sz w:val="24"/>
                <w:szCs w:val="24"/>
              </w:rPr>
              <w:t xml:space="preserve"> </w:t>
            </w:r>
            <w:r w:rsidR="00080C1F">
              <w:rPr>
                <w:rFonts w:ascii="Times New Roman" w:hAnsi="Times New Roman" w:cs="Times New Roman"/>
                <w:iCs/>
                <w:spacing w:val="-7"/>
                <w:sz w:val="24"/>
                <w:szCs w:val="24"/>
              </w:rPr>
              <w:t>28</w:t>
            </w:r>
            <w:r w:rsidR="000527E2" w:rsidRPr="007B27D5">
              <w:rPr>
                <w:rFonts w:ascii="Times New Roman" w:hAnsi="Times New Roman" w:cs="Times New Roman"/>
                <w:iCs/>
                <w:spacing w:val="-7"/>
                <w:sz w:val="24"/>
                <w:szCs w:val="24"/>
              </w:rPr>
              <w:t xml:space="preserve"> </w:t>
            </w:r>
            <w:r w:rsidRPr="007B27D5">
              <w:rPr>
                <w:rFonts w:ascii="Times New Roman" w:hAnsi="Times New Roman" w:cs="Times New Roman"/>
                <w:iCs/>
                <w:spacing w:val="-7"/>
                <w:sz w:val="24"/>
                <w:szCs w:val="24"/>
              </w:rPr>
              <w:softHyphen/>
            </w:r>
            <w:r w:rsidR="000527E2" w:rsidRPr="007B27D5">
              <w:rPr>
                <w:rFonts w:ascii="Times New Roman" w:hAnsi="Times New Roman" w:cs="Times New Roman"/>
                <w:iCs/>
                <w:spacing w:val="-7"/>
                <w:sz w:val="24"/>
                <w:szCs w:val="24"/>
              </w:rPr>
              <w:t>-04-2022</w:t>
            </w:r>
          </w:p>
        </w:tc>
      </w:tr>
      <w:tr w:rsidR="005D71CD" w:rsidRPr="002E6C31" w:rsidTr="005D71CD">
        <w:tc>
          <w:tcPr>
            <w:tcW w:w="9000" w:type="dxa"/>
            <w:gridSpan w:val="3"/>
            <w:tcBorders>
              <w:top w:val="single" w:sz="2" w:space="0" w:color="auto"/>
              <w:left w:val="single" w:sz="2" w:space="0" w:color="auto"/>
              <w:bottom w:val="single" w:sz="2" w:space="0" w:color="auto"/>
              <w:right w:val="single" w:sz="2" w:space="0" w:color="auto"/>
            </w:tcBorders>
          </w:tcPr>
          <w:p w:rsidR="005D71CD" w:rsidRPr="007B27D5" w:rsidRDefault="005D71CD" w:rsidP="009914A6">
            <w:pPr>
              <w:pStyle w:val="Heading3"/>
              <w:spacing w:before="0" w:line="240" w:lineRule="auto"/>
              <w:jc w:val="center"/>
              <w:rPr>
                <w:rFonts w:ascii="Times New Roman" w:hAnsi="Times New Roman" w:cs="Times New Roman"/>
                <w:color w:val="FF0000"/>
                <w:sz w:val="24"/>
                <w:szCs w:val="24"/>
              </w:rPr>
            </w:pPr>
            <w:bookmarkStart w:id="9" w:name="_Toc92732236"/>
            <w:r w:rsidRPr="007B27D5">
              <w:rPr>
                <w:rFonts w:ascii="Times New Roman" w:hAnsi="Times New Roman" w:cs="Times New Roman"/>
                <w:color w:val="auto"/>
                <w:sz w:val="24"/>
                <w:szCs w:val="24"/>
              </w:rPr>
              <w:t>E. Procedures for Evaluation of Applications</w:t>
            </w:r>
            <w:bookmarkEnd w:id="9"/>
          </w:p>
        </w:tc>
      </w:tr>
      <w:tr w:rsidR="005D71CD" w:rsidRPr="002E6C31" w:rsidTr="00532981">
        <w:tc>
          <w:tcPr>
            <w:tcW w:w="1164" w:type="dxa"/>
            <w:tcBorders>
              <w:top w:val="single" w:sz="2" w:space="0" w:color="auto"/>
              <w:left w:val="single" w:sz="2" w:space="0" w:color="auto"/>
              <w:bottom w:val="single" w:sz="2" w:space="0" w:color="auto"/>
              <w:right w:val="single" w:sz="2" w:space="0" w:color="auto"/>
            </w:tcBorders>
          </w:tcPr>
          <w:p w:rsidR="005D71CD" w:rsidRPr="007B27D5" w:rsidRDefault="007B27D5" w:rsidP="007B27D5">
            <w:pPr>
              <w:tabs>
                <w:tab w:val="left" w:pos="680"/>
              </w:tabs>
              <w:spacing w:after="0" w:line="240" w:lineRule="auto"/>
              <w:ind w:left="86"/>
              <w:jc w:val="center"/>
              <w:rPr>
                <w:rFonts w:ascii="Times New Roman" w:hAnsi="Times New Roman" w:cs="Times New Roman"/>
                <w:bCs/>
                <w:color w:val="FF0000"/>
                <w:spacing w:val="-2"/>
                <w:sz w:val="24"/>
                <w:szCs w:val="24"/>
              </w:rPr>
            </w:pPr>
            <w:r w:rsidRPr="007B27D5">
              <w:rPr>
                <w:rFonts w:ascii="Times New Roman" w:hAnsi="Times New Roman" w:cs="Times New Roman"/>
                <w:bCs/>
                <w:sz w:val="24"/>
                <w:szCs w:val="24"/>
              </w:rPr>
              <w:t>11</w:t>
            </w:r>
          </w:p>
        </w:tc>
        <w:tc>
          <w:tcPr>
            <w:tcW w:w="7836" w:type="dxa"/>
            <w:gridSpan w:val="2"/>
            <w:tcBorders>
              <w:top w:val="single" w:sz="2" w:space="0" w:color="auto"/>
              <w:left w:val="single" w:sz="2" w:space="0" w:color="auto"/>
              <w:bottom w:val="single" w:sz="2" w:space="0" w:color="auto"/>
              <w:right w:val="single" w:sz="2" w:space="0" w:color="auto"/>
            </w:tcBorders>
          </w:tcPr>
          <w:p w:rsidR="005D71CD" w:rsidRPr="007B27D5" w:rsidRDefault="007B27D5" w:rsidP="009914A6">
            <w:pPr>
              <w:spacing w:after="0" w:line="240" w:lineRule="auto"/>
              <w:ind w:right="144"/>
              <w:jc w:val="both"/>
              <w:rPr>
                <w:rFonts w:ascii="Times New Roman" w:hAnsi="Times New Roman" w:cs="Times New Roman"/>
                <w:sz w:val="24"/>
                <w:szCs w:val="24"/>
              </w:rPr>
            </w:pPr>
            <w:r w:rsidRPr="007B27D5">
              <w:rPr>
                <w:rFonts w:ascii="Times New Roman" w:hAnsi="Times New Roman" w:cs="Times New Roman"/>
                <w:sz w:val="24"/>
                <w:szCs w:val="24"/>
              </w:rPr>
              <w:t>If an a</w:t>
            </w:r>
            <w:r w:rsidR="005D71CD" w:rsidRPr="007B27D5">
              <w:rPr>
                <w:rFonts w:ascii="Times New Roman" w:hAnsi="Times New Roman" w:cs="Times New Roman"/>
                <w:sz w:val="24"/>
                <w:szCs w:val="24"/>
              </w:rPr>
              <w:t>pplicant wishes to make a Prequalification related Complaint, the Applicant should submit its complaint, in writing (by the quickest means available, that is either by email or fax), to:</w:t>
            </w:r>
          </w:p>
          <w:p w:rsidR="005D71CD" w:rsidRPr="009168A3" w:rsidRDefault="005D71CD" w:rsidP="009914A6">
            <w:pPr>
              <w:spacing w:after="0" w:line="240" w:lineRule="auto"/>
              <w:ind w:left="144" w:right="144"/>
              <w:jc w:val="both"/>
              <w:rPr>
                <w:rFonts w:ascii="Times New Roman" w:hAnsi="Times New Roman" w:cs="Times New Roman"/>
                <w:i/>
                <w:sz w:val="24"/>
                <w:szCs w:val="24"/>
              </w:rPr>
            </w:pPr>
            <w:r w:rsidRPr="009168A3">
              <w:rPr>
                <w:rFonts w:ascii="Times New Roman" w:hAnsi="Times New Roman" w:cs="Times New Roman"/>
                <w:b/>
                <w:sz w:val="24"/>
                <w:szCs w:val="24"/>
              </w:rPr>
              <w:t>For the attention</w:t>
            </w:r>
            <w:r w:rsidRPr="009168A3">
              <w:rPr>
                <w:rFonts w:ascii="Times New Roman" w:hAnsi="Times New Roman" w:cs="Times New Roman"/>
                <w:sz w:val="24"/>
                <w:szCs w:val="24"/>
              </w:rPr>
              <w:t xml:space="preserve">: </w:t>
            </w:r>
            <w:r w:rsidR="00532981" w:rsidRPr="009168A3">
              <w:rPr>
                <w:rFonts w:ascii="Times New Roman" w:hAnsi="Times New Roman" w:cs="Times New Roman"/>
                <w:sz w:val="24"/>
                <w:szCs w:val="24"/>
              </w:rPr>
              <w:t>GRC</w:t>
            </w:r>
          </w:p>
          <w:p w:rsidR="005D71CD" w:rsidRPr="009168A3" w:rsidRDefault="005D71CD" w:rsidP="009914A6">
            <w:pPr>
              <w:spacing w:after="0" w:line="240" w:lineRule="auto"/>
              <w:ind w:left="144" w:right="144"/>
              <w:jc w:val="both"/>
              <w:rPr>
                <w:rFonts w:ascii="Times New Roman" w:hAnsi="Times New Roman" w:cs="Times New Roman"/>
                <w:sz w:val="24"/>
                <w:szCs w:val="24"/>
              </w:rPr>
            </w:pPr>
            <w:r w:rsidRPr="009168A3">
              <w:rPr>
                <w:rFonts w:ascii="Times New Roman" w:hAnsi="Times New Roman" w:cs="Times New Roman"/>
                <w:b/>
                <w:sz w:val="24"/>
                <w:szCs w:val="24"/>
              </w:rPr>
              <w:t>Title/position</w:t>
            </w:r>
            <w:r w:rsidRPr="009168A3">
              <w:rPr>
                <w:rFonts w:ascii="Times New Roman" w:hAnsi="Times New Roman" w:cs="Times New Roman"/>
                <w:sz w:val="24"/>
                <w:szCs w:val="24"/>
              </w:rPr>
              <w:t xml:space="preserve">: </w:t>
            </w:r>
            <w:r w:rsidR="00532981" w:rsidRPr="009168A3">
              <w:rPr>
                <w:rFonts w:ascii="Times New Roman" w:hAnsi="Times New Roman" w:cs="Times New Roman"/>
                <w:i/>
                <w:sz w:val="24"/>
                <w:szCs w:val="24"/>
              </w:rPr>
              <w:t>D</w:t>
            </w:r>
            <w:r w:rsidR="00A00688" w:rsidRPr="009168A3">
              <w:rPr>
                <w:rFonts w:ascii="Times New Roman" w:hAnsi="Times New Roman" w:cs="Times New Roman"/>
                <w:i/>
                <w:sz w:val="24"/>
                <w:szCs w:val="24"/>
              </w:rPr>
              <w:t xml:space="preserve">irector </w:t>
            </w:r>
            <w:r w:rsidR="00532981" w:rsidRPr="009168A3">
              <w:rPr>
                <w:rFonts w:ascii="Times New Roman" w:hAnsi="Times New Roman" w:cs="Times New Roman"/>
                <w:i/>
                <w:sz w:val="24"/>
                <w:szCs w:val="24"/>
              </w:rPr>
              <w:t>G</w:t>
            </w:r>
            <w:r w:rsidR="00A00688" w:rsidRPr="009168A3">
              <w:rPr>
                <w:rFonts w:ascii="Times New Roman" w:hAnsi="Times New Roman" w:cs="Times New Roman"/>
                <w:i/>
                <w:sz w:val="24"/>
                <w:szCs w:val="24"/>
              </w:rPr>
              <w:t>eneral (</w:t>
            </w:r>
            <w:r w:rsidR="00532981" w:rsidRPr="009168A3">
              <w:rPr>
                <w:rFonts w:ascii="Times New Roman" w:hAnsi="Times New Roman" w:cs="Times New Roman"/>
                <w:i/>
                <w:sz w:val="24"/>
                <w:szCs w:val="24"/>
              </w:rPr>
              <w:t>SS</w:t>
            </w:r>
            <w:r w:rsidR="00086E4D">
              <w:rPr>
                <w:rFonts w:ascii="Times New Roman" w:hAnsi="Times New Roman" w:cs="Times New Roman"/>
                <w:i/>
                <w:sz w:val="24"/>
                <w:szCs w:val="24"/>
              </w:rPr>
              <w:t>&amp;C</w:t>
            </w:r>
            <w:r w:rsidR="00A00688" w:rsidRPr="009168A3">
              <w:rPr>
                <w:rFonts w:ascii="Times New Roman" w:hAnsi="Times New Roman" w:cs="Times New Roman"/>
                <w:i/>
                <w:sz w:val="24"/>
                <w:szCs w:val="24"/>
              </w:rPr>
              <w:t>)</w:t>
            </w:r>
          </w:p>
          <w:p w:rsidR="005D71CD" w:rsidRPr="009168A3" w:rsidRDefault="005D71CD" w:rsidP="009914A6">
            <w:pPr>
              <w:spacing w:after="0" w:line="240" w:lineRule="auto"/>
              <w:ind w:left="144" w:right="144"/>
              <w:jc w:val="both"/>
              <w:rPr>
                <w:rFonts w:ascii="Times New Roman" w:hAnsi="Times New Roman" w:cs="Times New Roman"/>
                <w:i/>
                <w:sz w:val="24"/>
                <w:szCs w:val="24"/>
              </w:rPr>
            </w:pPr>
            <w:r w:rsidRPr="009168A3">
              <w:rPr>
                <w:rFonts w:ascii="Times New Roman" w:hAnsi="Times New Roman" w:cs="Times New Roman"/>
                <w:b/>
                <w:sz w:val="24"/>
                <w:szCs w:val="24"/>
              </w:rPr>
              <w:t>Procuring Agency:</w:t>
            </w:r>
            <w:r w:rsidRPr="009168A3">
              <w:rPr>
                <w:rFonts w:ascii="Times New Roman" w:hAnsi="Times New Roman" w:cs="Times New Roman"/>
                <w:sz w:val="24"/>
                <w:szCs w:val="24"/>
              </w:rPr>
              <w:t xml:space="preserve"> National Vocational &amp; Technical Training Commission (NAVTTC)</w:t>
            </w:r>
          </w:p>
          <w:p w:rsidR="005D71CD" w:rsidRDefault="005D71CD" w:rsidP="009914A6">
            <w:pPr>
              <w:spacing w:after="0" w:line="240" w:lineRule="auto"/>
              <w:ind w:left="144" w:right="144"/>
              <w:jc w:val="both"/>
              <w:rPr>
                <w:rFonts w:ascii="Times New Roman" w:hAnsi="Times New Roman" w:cs="Times New Roman"/>
                <w:i/>
                <w:sz w:val="24"/>
                <w:szCs w:val="24"/>
              </w:rPr>
            </w:pPr>
            <w:r w:rsidRPr="00086E4D">
              <w:rPr>
                <w:rFonts w:ascii="Times New Roman" w:hAnsi="Times New Roman" w:cs="Times New Roman"/>
                <w:b/>
                <w:sz w:val="24"/>
                <w:szCs w:val="24"/>
              </w:rPr>
              <w:t>Email address</w:t>
            </w:r>
            <w:r w:rsidRPr="00086E4D">
              <w:rPr>
                <w:rFonts w:ascii="Times New Roman" w:hAnsi="Times New Roman" w:cs="Times New Roman"/>
                <w:i/>
                <w:sz w:val="24"/>
                <w:szCs w:val="24"/>
              </w:rPr>
              <w:t>:</w:t>
            </w:r>
            <w:r w:rsidR="00086E4D" w:rsidRPr="00086E4D">
              <w:rPr>
                <w:rFonts w:ascii="Times New Roman" w:hAnsi="Times New Roman" w:cs="Times New Roman"/>
                <w:i/>
                <w:sz w:val="24"/>
                <w:szCs w:val="24"/>
              </w:rPr>
              <w:t>shafiq.khokhar65@gmail.com</w:t>
            </w:r>
          </w:p>
          <w:p w:rsidR="00510015" w:rsidRPr="00510015" w:rsidRDefault="00510015" w:rsidP="009914A6">
            <w:pPr>
              <w:spacing w:after="0" w:line="240" w:lineRule="auto"/>
              <w:ind w:left="144" w:right="144"/>
              <w:jc w:val="both"/>
              <w:rPr>
                <w:rFonts w:ascii="Times New Roman" w:hAnsi="Times New Roman" w:cs="Times New Roman"/>
                <w:b/>
                <w:bCs/>
                <w:i/>
                <w:color w:val="FF0000"/>
                <w:sz w:val="24"/>
                <w:szCs w:val="24"/>
              </w:rPr>
            </w:pPr>
          </w:p>
        </w:tc>
      </w:tr>
    </w:tbl>
    <w:p w:rsidR="00A31EDE" w:rsidRPr="002E6C31" w:rsidRDefault="00F0183A" w:rsidP="009914A6">
      <w:pPr>
        <w:spacing w:after="0" w:line="240" w:lineRule="auto"/>
        <w:rPr>
          <w:rFonts w:ascii="Times New Roman" w:hAnsi="Times New Roman" w:cs="Times New Roman"/>
          <w:sz w:val="24"/>
          <w:szCs w:val="24"/>
        </w:rPr>
      </w:pPr>
      <w:r w:rsidRPr="002E6C31">
        <w:rPr>
          <w:rFonts w:ascii="Times New Roman" w:hAnsi="Times New Roman" w:cs="Times New Roman"/>
          <w:sz w:val="24"/>
          <w:szCs w:val="24"/>
        </w:rPr>
        <w:br w:type="page"/>
      </w:r>
    </w:p>
    <w:p w:rsidR="00A31EDE" w:rsidRPr="002E6C31" w:rsidRDefault="00454F91" w:rsidP="009914A6">
      <w:pPr>
        <w:spacing w:after="0" w:line="240" w:lineRule="auto"/>
        <w:rPr>
          <w:rFonts w:ascii="Times New Roman" w:hAnsi="Times New Roman" w:cs="Times New Roman"/>
          <w:sz w:val="24"/>
          <w:szCs w:val="24"/>
        </w:rPr>
      </w:pPr>
      <w:r w:rsidRPr="002E6C31">
        <w:rPr>
          <w:rFonts w:ascii="Times New Roman" w:hAnsi="Times New Roman" w:cs="Times New Roman"/>
          <w:sz w:val="24"/>
          <w:szCs w:val="24"/>
        </w:rPr>
        <w:lastRenderedPageBreak/>
        <w:tab/>
      </w:r>
      <w:r w:rsidRPr="002E6C31">
        <w:rPr>
          <w:rFonts w:ascii="Times New Roman" w:hAnsi="Times New Roman" w:cs="Times New Roman"/>
          <w:sz w:val="24"/>
          <w:szCs w:val="24"/>
        </w:rPr>
        <w:tab/>
      </w:r>
      <w:r w:rsidRPr="002E6C31">
        <w:rPr>
          <w:rFonts w:ascii="Times New Roman" w:hAnsi="Times New Roman" w:cs="Times New Roman"/>
          <w:sz w:val="24"/>
          <w:szCs w:val="24"/>
        </w:rPr>
        <w:tab/>
      </w:r>
      <w:r w:rsidRPr="002E6C31">
        <w:rPr>
          <w:rFonts w:ascii="Times New Roman" w:hAnsi="Times New Roman" w:cs="Times New Roman"/>
          <w:sz w:val="24"/>
          <w:szCs w:val="24"/>
        </w:rPr>
        <w:tab/>
      </w:r>
      <w:r w:rsidRPr="002E6C31">
        <w:rPr>
          <w:rFonts w:ascii="Times New Roman" w:hAnsi="Times New Roman" w:cs="Times New Roman"/>
          <w:sz w:val="24"/>
          <w:szCs w:val="24"/>
        </w:rPr>
        <w:tab/>
      </w:r>
      <w:r w:rsidRPr="002E6C31">
        <w:rPr>
          <w:rFonts w:ascii="Times New Roman" w:hAnsi="Times New Roman" w:cs="Times New Roman"/>
          <w:sz w:val="24"/>
          <w:szCs w:val="24"/>
        </w:rPr>
        <w:tab/>
      </w:r>
      <w:r w:rsidRPr="002E6C31">
        <w:rPr>
          <w:rFonts w:ascii="Times New Roman" w:hAnsi="Times New Roman" w:cs="Times New Roman"/>
          <w:sz w:val="24"/>
          <w:szCs w:val="24"/>
        </w:rPr>
        <w:tab/>
      </w:r>
      <w:r w:rsidRPr="002E6C31">
        <w:rPr>
          <w:rFonts w:ascii="Times New Roman" w:hAnsi="Times New Roman" w:cs="Times New Roman"/>
          <w:sz w:val="24"/>
          <w:szCs w:val="24"/>
        </w:rPr>
        <w:tab/>
      </w:r>
      <w:r w:rsidRPr="002E6C31">
        <w:rPr>
          <w:rFonts w:ascii="Times New Roman" w:hAnsi="Times New Roman" w:cs="Times New Roman"/>
          <w:sz w:val="24"/>
          <w:szCs w:val="24"/>
        </w:rPr>
        <w:tab/>
      </w:r>
      <w:r w:rsidRPr="002E6C31">
        <w:rPr>
          <w:rFonts w:ascii="Times New Roman" w:hAnsi="Times New Roman" w:cs="Times New Roman"/>
          <w:sz w:val="24"/>
          <w:szCs w:val="24"/>
        </w:rPr>
        <w:tab/>
      </w:r>
      <w:r w:rsidRPr="002E6C31">
        <w:rPr>
          <w:rFonts w:ascii="Times New Roman" w:hAnsi="Times New Roman" w:cs="Times New Roman"/>
          <w:sz w:val="24"/>
          <w:szCs w:val="24"/>
        </w:rPr>
        <w:tab/>
      </w:r>
    </w:p>
    <w:p w:rsidR="00A31EDE" w:rsidRPr="009168A3" w:rsidRDefault="00A31EDE" w:rsidP="009914A6">
      <w:pPr>
        <w:pStyle w:val="Default"/>
        <w:ind w:left="720" w:firstLine="720"/>
        <w:jc w:val="center"/>
        <w:rPr>
          <w:rFonts w:ascii="Times New Roman" w:hAnsi="Times New Roman" w:cs="Times New Roman"/>
          <w:b/>
          <w:color w:val="000000" w:themeColor="text1"/>
          <w:u w:val="single"/>
        </w:rPr>
      </w:pPr>
      <w:r w:rsidRPr="00D57F49">
        <w:rPr>
          <w:rFonts w:ascii="Times New Roman" w:hAnsi="Times New Roman" w:cs="Times New Roman"/>
          <w:b/>
          <w:color w:val="000000" w:themeColor="text1"/>
        </w:rPr>
        <w:tab/>
      </w:r>
      <w:r w:rsidRPr="00D57F49">
        <w:rPr>
          <w:rFonts w:ascii="Times New Roman" w:hAnsi="Times New Roman" w:cs="Times New Roman"/>
          <w:b/>
          <w:color w:val="000000" w:themeColor="text1"/>
        </w:rPr>
        <w:tab/>
      </w:r>
      <w:r w:rsidRPr="00D57F49">
        <w:rPr>
          <w:rFonts w:ascii="Times New Roman" w:hAnsi="Times New Roman" w:cs="Times New Roman"/>
          <w:b/>
          <w:color w:val="000000" w:themeColor="text1"/>
        </w:rPr>
        <w:tab/>
      </w:r>
      <w:r w:rsidRPr="00D57F49">
        <w:rPr>
          <w:rFonts w:ascii="Times New Roman" w:hAnsi="Times New Roman" w:cs="Times New Roman"/>
          <w:b/>
          <w:color w:val="000000" w:themeColor="text1"/>
        </w:rPr>
        <w:tab/>
      </w:r>
      <w:r w:rsidRPr="00D57F49">
        <w:rPr>
          <w:rFonts w:ascii="Times New Roman" w:hAnsi="Times New Roman" w:cs="Times New Roman"/>
          <w:b/>
          <w:color w:val="000000" w:themeColor="text1"/>
        </w:rPr>
        <w:tab/>
      </w:r>
      <w:r w:rsidRPr="00D57F49">
        <w:rPr>
          <w:rFonts w:ascii="Times New Roman" w:hAnsi="Times New Roman" w:cs="Times New Roman"/>
          <w:b/>
          <w:color w:val="000000" w:themeColor="text1"/>
        </w:rPr>
        <w:tab/>
      </w:r>
      <w:r w:rsidRPr="009168A3">
        <w:rPr>
          <w:rFonts w:ascii="Times New Roman" w:hAnsi="Times New Roman" w:cs="Times New Roman"/>
          <w:b/>
          <w:color w:val="000000" w:themeColor="text1"/>
          <w:u w:val="single"/>
        </w:rPr>
        <w:t>Annex-I</w:t>
      </w:r>
      <w:r w:rsidR="008548DE" w:rsidRPr="009168A3">
        <w:rPr>
          <w:rFonts w:ascii="Times New Roman" w:hAnsi="Times New Roman" w:cs="Times New Roman"/>
          <w:b/>
          <w:color w:val="000000" w:themeColor="text1"/>
          <w:u w:val="single"/>
        </w:rPr>
        <w:t>I</w:t>
      </w:r>
      <w:r w:rsidR="000527E2" w:rsidRPr="009168A3">
        <w:rPr>
          <w:rFonts w:ascii="Times New Roman" w:hAnsi="Times New Roman" w:cs="Times New Roman"/>
          <w:b/>
          <w:color w:val="000000" w:themeColor="text1"/>
          <w:u w:val="single"/>
        </w:rPr>
        <w:t>I</w:t>
      </w:r>
    </w:p>
    <w:p w:rsidR="00A31EDE" w:rsidRPr="009168A3" w:rsidRDefault="009168A3" w:rsidP="00D57F49">
      <w:pPr>
        <w:pStyle w:val="Default"/>
        <w:ind w:left="720" w:firstLine="720"/>
        <w:rPr>
          <w:rFonts w:ascii="Times New Roman" w:hAnsi="Times New Roman" w:cs="Times New Roman"/>
          <w:b/>
          <w:color w:val="000000" w:themeColor="text1"/>
          <w:u w:val="single"/>
        </w:rPr>
      </w:pPr>
      <w:r w:rsidRPr="009168A3">
        <w:rPr>
          <w:rFonts w:ascii="Times New Roman" w:hAnsi="Times New Roman" w:cs="Times New Roman"/>
          <w:b/>
          <w:color w:val="000000" w:themeColor="text1"/>
          <w:u w:val="single"/>
        </w:rPr>
        <w:t>QUALIFICATION CRITERIA &amp; REQUIREMENTS</w:t>
      </w:r>
    </w:p>
    <w:p w:rsidR="00A31EDE" w:rsidRPr="00764516" w:rsidRDefault="00A31EDE" w:rsidP="009914A6">
      <w:pPr>
        <w:pStyle w:val="Default"/>
        <w:jc w:val="both"/>
        <w:rPr>
          <w:rFonts w:ascii="Times New Roman" w:hAnsi="Times New Roman" w:cs="Times New Roman"/>
          <w:color w:val="FF0000"/>
        </w:rPr>
      </w:pPr>
    </w:p>
    <w:p w:rsidR="00A31EDE" w:rsidRPr="00764516" w:rsidRDefault="00A31EDE" w:rsidP="009914A6">
      <w:pPr>
        <w:spacing w:after="0" w:line="240" w:lineRule="auto"/>
        <w:ind w:right="4"/>
        <w:jc w:val="both"/>
        <w:rPr>
          <w:rFonts w:ascii="Times New Roman" w:hAnsi="Times New Roman" w:cs="Times New Roman"/>
          <w:sz w:val="24"/>
          <w:szCs w:val="24"/>
        </w:rPr>
      </w:pPr>
      <w:r w:rsidRPr="00764516">
        <w:rPr>
          <w:rFonts w:ascii="Times New Roman" w:hAnsi="Times New Roman" w:cs="Times New Roman"/>
          <w:sz w:val="24"/>
          <w:szCs w:val="24"/>
        </w:rPr>
        <w:t>The applicant bodies will be assessed on the following qualification criteria:</w:t>
      </w:r>
    </w:p>
    <w:p w:rsidR="00A31EDE" w:rsidRPr="00764516" w:rsidRDefault="00A31EDE" w:rsidP="00C32460">
      <w:pPr>
        <w:pStyle w:val="ListParagraph"/>
        <w:numPr>
          <w:ilvl w:val="0"/>
          <w:numId w:val="15"/>
        </w:numPr>
        <w:spacing w:after="0" w:line="240" w:lineRule="auto"/>
        <w:ind w:right="4"/>
        <w:jc w:val="both"/>
        <w:rPr>
          <w:rFonts w:ascii="Times New Roman" w:hAnsi="Times New Roman" w:cs="Times New Roman"/>
          <w:sz w:val="24"/>
          <w:szCs w:val="24"/>
        </w:rPr>
      </w:pPr>
      <w:r w:rsidRPr="00764516">
        <w:rPr>
          <w:rFonts w:ascii="Times New Roman" w:hAnsi="Times New Roman" w:cs="Times New Roman"/>
          <w:sz w:val="24"/>
          <w:szCs w:val="24"/>
        </w:rPr>
        <w:t xml:space="preserve"> Reputation (competence / reliability, general organizational capability)</w:t>
      </w:r>
    </w:p>
    <w:p w:rsidR="00A31EDE" w:rsidRPr="00C32460" w:rsidRDefault="00A31EDE" w:rsidP="00C32460">
      <w:pPr>
        <w:pStyle w:val="ListParagraph"/>
        <w:numPr>
          <w:ilvl w:val="0"/>
          <w:numId w:val="15"/>
        </w:numPr>
        <w:spacing w:after="0" w:line="240" w:lineRule="auto"/>
        <w:ind w:right="4"/>
        <w:jc w:val="both"/>
        <w:rPr>
          <w:rFonts w:ascii="Times New Roman" w:hAnsi="Times New Roman" w:cs="Times New Roman"/>
          <w:sz w:val="24"/>
          <w:szCs w:val="24"/>
        </w:rPr>
      </w:pPr>
      <w:r w:rsidRPr="00764516">
        <w:rPr>
          <w:rFonts w:ascii="Times New Roman" w:hAnsi="Times New Roman" w:cs="Times New Roman"/>
          <w:sz w:val="24"/>
          <w:szCs w:val="24"/>
        </w:rPr>
        <w:t>Relevance (specialized knowledge, professional background and experience in conducting international accreditation, accredited institutes in continent/ world)</w:t>
      </w:r>
    </w:p>
    <w:p w:rsidR="00A31EDE" w:rsidRPr="00764516" w:rsidRDefault="00A31EDE" w:rsidP="00C32460">
      <w:pPr>
        <w:pStyle w:val="ListParagraph"/>
        <w:numPr>
          <w:ilvl w:val="0"/>
          <w:numId w:val="15"/>
        </w:numPr>
        <w:spacing w:after="0" w:line="240" w:lineRule="auto"/>
        <w:ind w:right="4"/>
        <w:jc w:val="both"/>
        <w:rPr>
          <w:rFonts w:ascii="Times New Roman" w:hAnsi="Times New Roman" w:cs="Times New Roman"/>
          <w:sz w:val="24"/>
          <w:szCs w:val="24"/>
        </w:rPr>
      </w:pPr>
      <w:r w:rsidRPr="00764516">
        <w:rPr>
          <w:rFonts w:ascii="Times New Roman" w:hAnsi="Times New Roman" w:cs="Times New Roman"/>
          <w:sz w:val="24"/>
          <w:szCs w:val="24"/>
        </w:rPr>
        <w:t xml:space="preserve"> General Qualification (experience in conducting international accreditation, professional background in the field of international accreditation, implementing personnel, experts and facilitators</w:t>
      </w:r>
      <w:r w:rsidR="007B27D5" w:rsidRPr="00764516">
        <w:rPr>
          <w:rFonts w:ascii="Times New Roman" w:hAnsi="Times New Roman" w:cs="Times New Roman"/>
          <w:sz w:val="24"/>
          <w:szCs w:val="24"/>
        </w:rPr>
        <w:t>)</w:t>
      </w:r>
    </w:p>
    <w:p w:rsidR="00A31EDE" w:rsidRPr="00764516" w:rsidRDefault="00A31EDE" w:rsidP="00C32460">
      <w:pPr>
        <w:pStyle w:val="ListParagraph"/>
        <w:numPr>
          <w:ilvl w:val="0"/>
          <w:numId w:val="15"/>
        </w:numPr>
        <w:spacing w:after="0" w:line="240" w:lineRule="auto"/>
        <w:ind w:right="4"/>
        <w:jc w:val="both"/>
        <w:rPr>
          <w:rFonts w:ascii="Times New Roman" w:hAnsi="Times New Roman" w:cs="Times New Roman"/>
          <w:sz w:val="24"/>
          <w:szCs w:val="24"/>
        </w:rPr>
      </w:pPr>
      <w:r w:rsidRPr="00764516">
        <w:rPr>
          <w:rFonts w:ascii="Times New Roman" w:hAnsi="Times New Roman" w:cs="Times New Roman"/>
          <w:sz w:val="24"/>
          <w:szCs w:val="24"/>
        </w:rPr>
        <w:t>Geographical Experience, (knowledge of the region, and qualification/experience of their key experts specific to the region)</w:t>
      </w:r>
    </w:p>
    <w:p w:rsidR="00A31EDE" w:rsidRPr="00764516" w:rsidRDefault="00A31EDE" w:rsidP="00C32460">
      <w:pPr>
        <w:pStyle w:val="ListParagraph"/>
        <w:numPr>
          <w:ilvl w:val="0"/>
          <w:numId w:val="15"/>
        </w:numPr>
        <w:spacing w:after="0" w:line="240" w:lineRule="auto"/>
        <w:ind w:right="4"/>
        <w:jc w:val="both"/>
        <w:rPr>
          <w:rFonts w:ascii="Times New Roman" w:hAnsi="Times New Roman" w:cs="Times New Roman"/>
          <w:sz w:val="24"/>
          <w:szCs w:val="24"/>
        </w:rPr>
      </w:pPr>
      <w:r w:rsidRPr="00764516">
        <w:rPr>
          <w:rFonts w:ascii="Times New Roman" w:hAnsi="Times New Roman" w:cs="Times New Roman"/>
          <w:sz w:val="24"/>
          <w:szCs w:val="24"/>
        </w:rPr>
        <w:t>The applicant will be required to submit the hard copy of the EOI for pre-qualification to the NAVTTC HQ’s within 30 days of publication of the advertisement.</w:t>
      </w:r>
    </w:p>
    <w:p w:rsidR="00A31EDE" w:rsidRPr="00764516" w:rsidRDefault="00A31EDE" w:rsidP="00C32460">
      <w:pPr>
        <w:pStyle w:val="ListParagraph"/>
        <w:numPr>
          <w:ilvl w:val="0"/>
          <w:numId w:val="15"/>
        </w:numPr>
        <w:spacing w:after="0" w:line="240" w:lineRule="auto"/>
        <w:ind w:right="4"/>
        <w:jc w:val="both"/>
        <w:rPr>
          <w:rFonts w:ascii="Times New Roman" w:hAnsi="Times New Roman" w:cs="Times New Roman"/>
          <w:sz w:val="24"/>
          <w:szCs w:val="24"/>
        </w:rPr>
      </w:pPr>
      <w:r w:rsidRPr="00764516">
        <w:rPr>
          <w:rFonts w:ascii="Times New Roman" w:hAnsi="Times New Roman" w:cs="Times New Roman"/>
          <w:sz w:val="24"/>
          <w:szCs w:val="24"/>
        </w:rPr>
        <w:t xml:space="preserve">The applicant must clearly mention name of awarding body, complete address, and countries of its presence, and area of specialty in accreditation.  </w:t>
      </w:r>
    </w:p>
    <w:p w:rsidR="00A31EDE" w:rsidRPr="00764516" w:rsidRDefault="00A31EDE" w:rsidP="00C32460">
      <w:pPr>
        <w:pStyle w:val="ListParagraph"/>
        <w:numPr>
          <w:ilvl w:val="0"/>
          <w:numId w:val="15"/>
        </w:numPr>
        <w:spacing w:after="0" w:line="240" w:lineRule="auto"/>
        <w:ind w:right="4"/>
        <w:jc w:val="both"/>
        <w:rPr>
          <w:rFonts w:ascii="Times New Roman" w:hAnsi="Times New Roman" w:cs="Times New Roman"/>
          <w:sz w:val="24"/>
          <w:szCs w:val="24"/>
        </w:rPr>
      </w:pPr>
      <w:r w:rsidRPr="00764516">
        <w:rPr>
          <w:rFonts w:ascii="Times New Roman" w:hAnsi="Times New Roman" w:cs="Times New Roman"/>
          <w:sz w:val="24"/>
          <w:szCs w:val="24"/>
        </w:rPr>
        <w:t xml:space="preserve">The </w:t>
      </w:r>
      <w:r w:rsidR="00047170" w:rsidRPr="00764516">
        <w:rPr>
          <w:rFonts w:ascii="Times New Roman" w:hAnsi="Times New Roman" w:cs="Times New Roman"/>
          <w:sz w:val="24"/>
          <w:szCs w:val="24"/>
        </w:rPr>
        <w:t xml:space="preserve">Pre-Qualification </w:t>
      </w:r>
      <w:r w:rsidRPr="00764516">
        <w:rPr>
          <w:rFonts w:ascii="Times New Roman" w:hAnsi="Times New Roman" w:cs="Times New Roman"/>
          <w:sz w:val="24"/>
          <w:szCs w:val="24"/>
        </w:rPr>
        <w:t xml:space="preserve">EOI will be assessed against the Terms of Reference (TORs) available at website  </w:t>
      </w:r>
      <w:r w:rsidRPr="00C32460">
        <w:rPr>
          <w:rFonts w:ascii="Times New Roman" w:hAnsi="Times New Roman" w:cs="Times New Roman"/>
          <w:sz w:val="24"/>
          <w:szCs w:val="24"/>
        </w:rPr>
        <w:t>http://navttc.gov.pk</w:t>
      </w:r>
    </w:p>
    <w:p w:rsidR="00A31EDE" w:rsidRPr="00764516" w:rsidRDefault="00A31EDE" w:rsidP="00C32460">
      <w:pPr>
        <w:pStyle w:val="ListParagraph"/>
        <w:numPr>
          <w:ilvl w:val="0"/>
          <w:numId w:val="15"/>
        </w:numPr>
        <w:spacing w:after="0" w:line="240" w:lineRule="auto"/>
        <w:ind w:right="4"/>
        <w:jc w:val="both"/>
        <w:rPr>
          <w:rFonts w:ascii="Times New Roman" w:hAnsi="Times New Roman" w:cs="Times New Roman"/>
          <w:sz w:val="24"/>
          <w:szCs w:val="24"/>
        </w:rPr>
      </w:pPr>
      <w:r w:rsidRPr="00764516">
        <w:rPr>
          <w:rFonts w:ascii="Times New Roman" w:hAnsi="Times New Roman" w:cs="Times New Roman"/>
          <w:sz w:val="24"/>
          <w:szCs w:val="24"/>
        </w:rPr>
        <w:t>The accreditation awarding body must be recognized/chartered by the government of the country in which its Head Office is based</w:t>
      </w:r>
      <w:r w:rsidR="00540C7F" w:rsidRPr="00764516">
        <w:rPr>
          <w:rFonts w:ascii="Times New Roman" w:hAnsi="Times New Roman" w:cs="Times New Roman"/>
          <w:sz w:val="24"/>
          <w:szCs w:val="24"/>
        </w:rPr>
        <w:t xml:space="preserve"> or any other country</w:t>
      </w:r>
      <w:r w:rsidRPr="00764516">
        <w:rPr>
          <w:rFonts w:ascii="Times New Roman" w:hAnsi="Times New Roman" w:cs="Times New Roman"/>
          <w:sz w:val="24"/>
          <w:szCs w:val="24"/>
        </w:rPr>
        <w:t>.</w:t>
      </w:r>
    </w:p>
    <w:p w:rsidR="00540C7F" w:rsidRPr="00764516" w:rsidRDefault="00540C7F" w:rsidP="00C32460">
      <w:pPr>
        <w:pStyle w:val="ListParagraph"/>
        <w:numPr>
          <w:ilvl w:val="0"/>
          <w:numId w:val="15"/>
        </w:numPr>
        <w:spacing w:after="0" w:line="240" w:lineRule="auto"/>
        <w:ind w:right="4"/>
        <w:jc w:val="both"/>
        <w:rPr>
          <w:rFonts w:ascii="Times New Roman" w:hAnsi="Times New Roman" w:cs="Times New Roman"/>
          <w:sz w:val="24"/>
          <w:szCs w:val="24"/>
        </w:rPr>
      </w:pPr>
      <w:r w:rsidRPr="00764516">
        <w:rPr>
          <w:rFonts w:ascii="Times New Roman" w:hAnsi="Times New Roman" w:cs="Times New Roman"/>
          <w:sz w:val="24"/>
          <w:szCs w:val="24"/>
        </w:rPr>
        <w:t>The applicant should provide organizational profile, encompassing their criteria for accreditation.</w:t>
      </w:r>
    </w:p>
    <w:p w:rsidR="00A31EDE" w:rsidRPr="00764516" w:rsidRDefault="00A31EDE" w:rsidP="00C32460">
      <w:pPr>
        <w:pStyle w:val="ListParagraph"/>
        <w:numPr>
          <w:ilvl w:val="0"/>
          <w:numId w:val="15"/>
        </w:numPr>
        <w:spacing w:after="0" w:line="240" w:lineRule="auto"/>
        <w:ind w:right="4"/>
        <w:jc w:val="both"/>
        <w:rPr>
          <w:rFonts w:ascii="Times New Roman" w:hAnsi="Times New Roman" w:cs="Times New Roman"/>
          <w:sz w:val="24"/>
          <w:szCs w:val="24"/>
        </w:rPr>
      </w:pPr>
      <w:r w:rsidRPr="00764516">
        <w:rPr>
          <w:rFonts w:ascii="Times New Roman" w:hAnsi="Times New Roman" w:cs="Times New Roman"/>
          <w:sz w:val="24"/>
          <w:szCs w:val="24"/>
        </w:rPr>
        <w:t>The accreditation awarding body must be internationally reputed in awarding accreditation for TVET technical training institutions.</w:t>
      </w:r>
    </w:p>
    <w:p w:rsidR="00A31EDE" w:rsidRPr="00764516" w:rsidRDefault="00A31EDE" w:rsidP="00C32460">
      <w:pPr>
        <w:pStyle w:val="ListParagraph"/>
        <w:numPr>
          <w:ilvl w:val="0"/>
          <w:numId w:val="15"/>
        </w:numPr>
        <w:spacing w:after="0" w:line="240" w:lineRule="auto"/>
        <w:ind w:right="4"/>
        <w:jc w:val="both"/>
        <w:rPr>
          <w:rFonts w:ascii="Times New Roman" w:hAnsi="Times New Roman" w:cs="Times New Roman"/>
          <w:sz w:val="24"/>
          <w:szCs w:val="24"/>
        </w:rPr>
      </w:pPr>
      <w:r w:rsidRPr="00764516">
        <w:rPr>
          <w:rFonts w:ascii="Times New Roman" w:hAnsi="Times New Roman" w:cs="Times New Roman"/>
          <w:sz w:val="24"/>
          <w:szCs w:val="24"/>
        </w:rPr>
        <w:t>The accreditation awarding body mu</w:t>
      </w:r>
      <w:r w:rsidR="007B27D5" w:rsidRPr="00764516">
        <w:rPr>
          <w:rFonts w:ascii="Times New Roman" w:hAnsi="Times New Roman" w:cs="Times New Roman"/>
          <w:sz w:val="24"/>
          <w:szCs w:val="24"/>
        </w:rPr>
        <w:t>st have experience of at least 3</w:t>
      </w:r>
      <w:r w:rsidRPr="00764516">
        <w:rPr>
          <w:rFonts w:ascii="Times New Roman" w:hAnsi="Times New Roman" w:cs="Times New Roman"/>
          <w:sz w:val="24"/>
          <w:szCs w:val="24"/>
        </w:rPr>
        <w:t xml:space="preserve"> years.</w:t>
      </w:r>
    </w:p>
    <w:p w:rsidR="00764516" w:rsidRDefault="00764516" w:rsidP="009914A6">
      <w:pPr>
        <w:pStyle w:val="Heading3"/>
        <w:spacing w:before="0" w:line="240" w:lineRule="auto"/>
        <w:rPr>
          <w:rFonts w:ascii="Times New Roman" w:hAnsi="Times New Roman" w:cs="Times New Roman"/>
          <w:color w:val="auto"/>
          <w:sz w:val="24"/>
          <w:szCs w:val="24"/>
        </w:rPr>
      </w:pPr>
      <w:bookmarkStart w:id="10" w:name="_Toc92732238"/>
    </w:p>
    <w:p w:rsidR="009F7AB4" w:rsidRPr="00764516" w:rsidRDefault="009F7AB4" w:rsidP="009914A6">
      <w:pPr>
        <w:pStyle w:val="Heading3"/>
        <w:spacing w:before="0" w:line="240" w:lineRule="auto"/>
        <w:rPr>
          <w:rFonts w:ascii="Times New Roman" w:hAnsi="Times New Roman" w:cs="Times New Roman"/>
          <w:color w:val="auto"/>
          <w:sz w:val="24"/>
          <w:szCs w:val="24"/>
        </w:rPr>
      </w:pPr>
      <w:r w:rsidRPr="00764516">
        <w:rPr>
          <w:rFonts w:ascii="Times New Roman" w:hAnsi="Times New Roman" w:cs="Times New Roman"/>
          <w:color w:val="auto"/>
          <w:sz w:val="24"/>
          <w:szCs w:val="24"/>
        </w:rPr>
        <w:t>Specific Experience Requirements</w:t>
      </w:r>
      <w:bookmarkEnd w:id="10"/>
    </w:p>
    <w:p w:rsidR="009F7AB4" w:rsidRPr="00764516" w:rsidRDefault="009F7AB4" w:rsidP="009914A6">
      <w:pPr>
        <w:spacing w:after="0" w:line="240" w:lineRule="auto"/>
        <w:jc w:val="both"/>
        <w:rPr>
          <w:rFonts w:ascii="Times New Roman" w:hAnsi="Times New Roman" w:cs="Times New Roman"/>
          <w:b/>
          <w:sz w:val="24"/>
          <w:szCs w:val="24"/>
        </w:rPr>
      </w:pPr>
      <w:r w:rsidRPr="00764516">
        <w:rPr>
          <w:rFonts w:ascii="Times New Roman" w:hAnsi="Times New Roman" w:cs="Times New Roman"/>
          <w:bCs/>
          <w:sz w:val="24"/>
          <w:szCs w:val="24"/>
        </w:rPr>
        <w:t xml:space="preserve">The applicant should furnish documentary evidence of its experience as international accreditation awarding </w:t>
      </w:r>
      <w:r w:rsidR="00047170" w:rsidRPr="009168A3">
        <w:rPr>
          <w:rFonts w:ascii="Times New Roman" w:hAnsi="Times New Roman" w:cs="Times New Roman"/>
          <w:bCs/>
          <w:sz w:val="24"/>
          <w:szCs w:val="24"/>
        </w:rPr>
        <w:t>body</w:t>
      </w:r>
      <w:r w:rsidR="009168A3">
        <w:rPr>
          <w:rFonts w:ascii="Times New Roman" w:hAnsi="Times New Roman" w:cs="Times New Roman"/>
          <w:bCs/>
          <w:sz w:val="24"/>
          <w:szCs w:val="24"/>
        </w:rPr>
        <w:t xml:space="preserve">. </w:t>
      </w:r>
    </w:p>
    <w:p w:rsidR="009F7AB4" w:rsidRPr="00764516" w:rsidRDefault="00854911" w:rsidP="009914A6">
      <w:pPr>
        <w:spacing w:after="0" w:line="240" w:lineRule="auto"/>
        <w:ind w:left="720" w:hanging="720"/>
        <w:rPr>
          <w:rFonts w:ascii="Times New Roman" w:hAnsi="Times New Roman" w:cs="Times New Roman"/>
          <w:sz w:val="24"/>
          <w:szCs w:val="24"/>
        </w:rPr>
      </w:pPr>
      <w:r w:rsidRPr="00764516">
        <w:rPr>
          <w:rFonts w:ascii="Times New Roman" w:hAnsi="Times New Roman" w:cs="Times New Roman"/>
          <w:sz w:val="24"/>
          <w:szCs w:val="24"/>
        </w:rPr>
        <w:t xml:space="preserve">The </w:t>
      </w:r>
      <w:r w:rsidR="009F7AB4" w:rsidRPr="00764516">
        <w:rPr>
          <w:rFonts w:ascii="Times New Roman" w:hAnsi="Times New Roman" w:cs="Times New Roman"/>
          <w:sz w:val="24"/>
          <w:szCs w:val="24"/>
        </w:rPr>
        <w:t>applicant is required to provide the following:</w:t>
      </w:r>
    </w:p>
    <w:p w:rsidR="009F7AB4" w:rsidRPr="00764516" w:rsidRDefault="009F7AB4" w:rsidP="00540C7F">
      <w:pPr>
        <w:spacing w:after="0" w:line="240" w:lineRule="auto"/>
        <w:ind w:left="1415" w:hanging="605"/>
        <w:jc w:val="both"/>
        <w:rPr>
          <w:rFonts w:ascii="Times New Roman" w:hAnsi="Times New Roman" w:cs="Times New Roman"/>
          <w:sz w:val="24"/>
          <w:szCs w:val="24"/>
        </w:rPr>
      </w:pPr>
      <w:r w:rsidRPr="00764516">
        <w:rPr>
          <w:rFonts w:ascii="Times New Roman" w:hAnsi="Times New Roman" w:cs="Times New Roman"/>
          <w:sz w:val="24"/>
          <w:szCs w:val="24"/>
        </w:rPr>
        <w:t>(a)</w:t>
      </w:r>
      <w:r w:rsidRPr="00764516">
        <w:rPr>
          <w:rFonts w:ascii="Times New Roman" w:hAnsi="Times New Roman" w:cs="Times New Roman"/>
          <w:sz w:val="24"/>
          <w:szCs w:val="24"/>
        </w:rPr>
        <w:tab/>
      </w:r>
      <w:r w:rsidR="00854911" w:rsidRPr="00764516">
        <w:rPr>
          <w:rFonts w:ascii="Times New Roman" w:hAnsi="Times New Roman" w:cs="Times New Roman"/>
          <w:sz w:val="24"/>
          <w:szCs w:val="24"/>
        </w:rPr>
        <w:t xml:space="preserve">Incorporation certificate </w:t>
      </w:r>
    </w:p>
    <w:p w:rsidR="00854911" w:rsidRPr="00764516" w:rsidRDefault="009F7AB4" w:rsidP="009914A6">
      <w:pPr>
        <w:spacing w:after="0" w:line="240" w:lineRule="auto"/>
        <w:ind w:left="1415" w:hanging="605"/>
        <w:jc w:val="both"/>
        <w:rPr>
          <w:rFonts w:ascii="Times New Roman" w:hAnsi="Times New Roman" w:cs="Times New Roman"/>
          <w:sz w:val="24"/>
          <w:szCs w:val="24"/>
        </w:rPr>
      </w:pPr>
      <w:r w:rsidRPr="00764516">
        <w:rPr>
          <w:rFonts w:ascii="Times New Roman" w:hAnsi="Times New Roman" w:cs="Times New Roman"/>
          <w:sz w:val="24"/>
          <w:szCs w:val="24"/>
        </w:rPr>
        <w:t>(b)</w:t>
      </w:r>
      <w:r w:rsidRPr="00764516">
        <w:rPr>
          <w:rFonts w:ascii="Times New Roman" w:hAnsi="Times New Roman" w:cs="Times New Roman"/>
          <w:sz w:val="24"/>
          <w:szCs w:val="24"/>
        </w:rPr>
        <w:tab/>
      </w:r>
      <w:r w:rsidR="00854911" w:rsidRPr="00764516">
        <w:rPr>
          <w:rFonts w:ascii="Times New Roman" w:hAnsi="Times New Roman" w:cs="Times New Roman"/>
          <w:sz w:val="24"/>
          <w:szCs w:val="24"/>
        </w:rPr>
        <w:t>Detailed experience (number of years, country(s) of experience, field of experience etc.)</w:t>
      </w:r>
    </w:p>
    <w:p w:rsidR="00540C7F" w:rsidRPr="00764516" w:rsidRDefault="00540C7F" w:rsidP="009914A6">
      <w:pPr>
        <w:spacing w:after="0" w:line="240" w:lineRule="auto"/>
        <w:ind w:left="1415" w:hanging="605"/>
        <w:jc w:val="both"/>
        <w:rPr>
          <w:rFonts w:ascii="Times New Roman" w:hAnsi="Times New Roman" w:cs="Times New Roman"/>
          <w:sz w:val="24"/>
          <w:szCs w:val="24"/>
        </w:rPr>
      </w:pPr>
      <w:r w:rsidRPr="00764516">
        <w:rPr>
          <w:rFonts w:ascii="Times New Roman" w:hAnsi="Times New Roman" w:cs="Times New Roman"/>
          <w:sz w:val="24"/>
          <w:szCs w:val="24"/>
        </w:rPr>
        <w:t>(c)</w:t>
      </w:r>
      <w:r w:rsidRPr="00764516">
        <w:rPr>
          <w:rFonts w:ascii="Times New Roman" w:hAnsi="Times New Roman" w:cs="Times New Roman"/>
          <w:sz w:val="24"/>
          <w:szCs w:val="24"/>
        </w:rPr>
        <w:tab/>
        <w:t>Copies of Annual Audited Accounts of last two years</w:t>
      </w:r>
    </w:p>
    <w:p w:rsidR="00540C7F" w:rsidRPr="00764516" w:rsidRDefault="00540C7F" w:rsidP="009914A6">
      <w:pPr>
        <w:spacing w:after="0" w:line="240" w:lineRule="auto"/>
        <w:ind w:left="1415" w:hanging="605"/>
        <w:jc w:val="both"/>
        <w:rPr>
          <w:rFonts w:ascii="Times New Roman" w:hAnsi="Times New Roman" w:cs="Times New Roman"/>
          <w:sz w:val="24"/>
          <w:szCs w:val="24"/>
        </w:rPr>
      </w:pPr>
      <w:r w:rsidRPr="00764516">
        <w:rPr>
          <w:rFonts w:ascii="Times New Roman" w:hAnsi="Times New Roman" w:cs="Times New Roman"/>
          <w:sz w:val="24"/>
          <w:szCs w:val="24"/>
        </w:rPr>
        <w:t>(d)</w:t>
      </w:r>
      <w:r w:rsidRPr="00764516">
        <w:rPr>
          <w:rFonts w:ascii="Times New Roman" w:hAnsi="Times New Roman" w:cs="Times New Roman"/>
          <w:sz w:val="24"/>
          <w:szCs w:val="24"/>
        </w:rPr>
        <w:tab/>
        <w:t>Methodology or proposed plan for conducting accreditation of Pakistani TVET Institutes</w:t>
      </w:r>
    </w:p>
    <w:p w:rsidR="00540C7F" w:rsidRPr="00764516" w:rsidRDefault="00540C7F" w:rsidP="009914A6">
      <w:pPr>
        <w:spacing w:after="0" w:line="240" w:lineRule="auto"/>
        <w:ind w:left="1415" w:hanging="605"/>
        <w:jc w:val="both"/>
        <w:rPr>
          <w:rFonts w:ascii="Times New Roman" w:hAnsi="Times New Roman" w:cs="Times New Roman"/>
          <w:sz w:val="24"/>
          <w:szCs w:val="24"/>
        </w:rPr>
      </w:pPr>
      <w:r w:rsidRPr="00764516">
        <w:rPr>
          <w:rFonts w:ascii="Times New Roman" w:hAnsi="Times New Roman" w:cs="Times New Roman"/>
          <w:sz w:val="24"/>
          <w:szCs w:val="24"/>
        </w:rPr>
        <w:t>(e)</w:t>
      </w:r>
      <w:r w:rsidRPr="00764516">
        <w:rPr>
          <w:rFonts w:ascii="Times New Roman" w:hAnsi="Times New Roman" w:cs="Times New Roman"/>
          <w:sz w:val="24"/>
          <w:szCs w:val="24"/>
        </w:rPr>
        <w:tab/>
        <w:t>Organizational Profile</w:t>
      </w:r>
    </w:p>
    <w:p w:rsidR="00854911" w:rsidRPr="00764516" w:rsidRDefault="00540C7F" w:rsidP="009914A6">
      <w:pPr>
        <w:spacing w:after="0" w:line="240" w:lineRule="auto"/>
        <w:ind w:left="1415" w:hanging="605"/>
        <w:jc w:val="both"/>
        <w:rPr>
          <w:rFonts w:ascii="Times New Roman" w:hAnsi="Times New Roman" w:cs="Times New Roman"/>
          <w:sz w:val="24"/>
          <w:szCs w:val="24"/>
        </w:rPr>
      </w:pPr>
      <w:r w:rsidRPr="00764516">
        <w:rPr>
          <w:rFonts w:ascii="Times New Roman" w:hAnsi="Times New Roman" w:cs="Times New Roman"/>
          <w:sz w:val="24"/>
          <w:szCs w:val="24"/>
        </w:rPr>
        <w:t>(f)</w:t>
      </w:r>
      <w:r w:rsidR="00854911" w:rsidRPr="00764516">
        <w:rPr>
          <w:rFonts w:ascii="Times New Roman" w:hAnsi="Times New Roman" w:cs="Times New Roman"/>
          <w:sz w:val="24"/>
          <w:szCs w:val="24"/>
        </w:rPr>
        <w:tab/>
        <w:t>Undertaking regarding blacklisting to be furnished on company letterhead</w:t>
      </w:r>
    </w:p>
    <w:p w:rsidR="00540C7F" w:rsidRPr="00764516" w:rsidRDefault="00540C7F" w:rsidP="009914A6">
      <w:pPr>
        <w:spacing w:after="0" w:line="240" w:lineRule="auto"/>
        <w:ind w:left="1415" w:hanging="605"/>
        <w:jc w:val="both"/>
        <w:rPr>
          <w:rFonts w:ascii="Times New Roman" w:hAnsi="Times New Roman" w:cs="Times New Roman"/>
          <w:sz w:val="24"/>
          <w:szCs w:val="24"/>
        </w:rPr>
      </w:pPr>
      <w:r w:rsidRPr="00764516">
        <w:rPr>
          <w:rFonts w:ascii="Times New Roman" w:hAnsi="Times New Roman" w:cs="Times New Roman"/>
          <w:sz w:val="24"/>
          <w:szCs w:val="24"/>
        </w:rPr>
        <w:t>(g)</w:t>
      </w:r>
      <w:r w:rsidRPr="00764516">
        <w:rPr>
          <w:rFonts w:ascii="Times New Roman" w:hAnsi="Times New Roman" w:cs="Times New Roman"/>
          <w:sz w:val="24"/>
          <w:szCs w:val="24"/>
        </w:rPr>
        <w:tab/>
        <w:t>List of countries where accreditation certificate of applicant is accepted</w:t>
      </w:r>
    </w:p>
    <w:p w:rsidR="009F7AB4" w:rsidRPr="00764516" w:rsidRDefault="00854911" w:rsidP="00540C7F">
      <w:pPr>
        <w:spacing w:after="0" w:line="240" w:lineRule="auto"/>
        <w:ind w:left="1415" w:hanging="605"/>
        <w:jc w:val="both"/>
        <w:rPr>
          <w:rFonts w:ascii="Times New Roman" w:hAnsi="Times New Roman" w:cs="Times New Roman"/>
          <w:sz w:val="24"/>
          <w:szCs w:val="24"/>
        </w:rPr>
      </w:pPr>
      <w:r w:rsidRPr="00764516">
        <w:rPr>
          <w:rFonts w:ascii="Times New Roman" w:hAnsi="Times New Roman" w:cs="Times New Roman"/>
          <w:sz w:val="24"/>
          <w:szCs w:val="24"/>
        </w:rPr>
        <w:t>d)</w:t>
      </w:r>
      <w:r w:rsidRPr="00764516">
        <w:rPr>
          <w:rFonts w:ascii="Times New Roman" w:hAnsi="Times New Roman" w:cs="Times New Roman"/>
          <w:sz w:val="24"/>
          <w:szCs w:val="24"/>
        </w:rPr>
        <w:tab/>
        <w:t>Clearance certificate from the relevant regulatory authority of country (s) of experience</w:t>
      </w:r>
    </w:p>
    <w:p w:rsidR="00540C7F" w:rsidRPr="00764516" w:rsidRDefault="00540C7F">
      <w:pPr>
        <w:rPr>
          <w:rFonts w:ascii="Times New Roman" w:hAnsi="Times New Roman" w:cs="Times New Roman"/>
          <w:color w:val="000000"/>
          <w:sz w:val="24"/>
          <w:szCs w:val="24"/>
        </w:rPr>
      </w:pPr>
      <w:r w:rsidRPr="00764516">
        <w:rPr>
          <w:rFonts w:ascii="Times New Roman" w:hAnsi="Times New Roman" w:cs="Times New Roman"/>
          <w:color w:val="000000"/>
          <w:sz w:val="24"/>
          <w:szCs w:val="24"/>
        </w:rPr>
        <w:br w:type="page"/>
      </w:r>
    </w:p>
    <w:p w:rsidR="00A31EDE" w:rsidRPr="00AE32A4" w:rsidRDefault="00A31EDE" w:rsidP="009914A6">
      <w:pPr>
        <w:spacing w:after="0" w:line="240" w:lineRule="auto"/>
        <w:rPr>
          <w:rFonts w:ascii="Times New Roman" w:hAnsi="Times New Roman" w:cs="Times New Roman"/>
          <w:sz w:val="24"/>
          <w:szCs w:val="24"/>
        </w:rPr>
      </w:pPr>
    </w:p>
    <w:p w:rsidR="0098265A" w:rsidRPr="00AE32A4" w:rsidRDefault="00F1094E" w:rsidP="009914A6">
      <w:pPr>
        <w:pStyle w:val="Default"/>
        <w:tabs>
          <w:tab w:val="left" w:pos="1510"/>
        </w:tabs>
        <w:rPr>
          <w:rFonts w:ascii="Times New Roman" w:hAnsi="Times New Roman" w:cs="Times New Roman"/>
          <w:b/>
          <w:bCs/>
          <w:iCs/>
          <w:color w:val="auto"/>
          <w:u w:val="single"/>
        </w:rPr>
      </w:pPr>
      <w:r w:rsidRPr="00AE32A4">
        <w:rPr>
          <w:rFonts w:ascii="Times New Roman" w:hAnsi="Times New Roman" w:cs="Times New Roman"/>
          <w:color w:val="auto"/>
        </w:rPr>
        <w:tab/>
      </w:r>
      <w:r w:rsidR="001528C2" w:rsidRPr="00AE32A4">
        <w:rPr>
          <w:rFonts w:ascii="Times New Roman" w:hAnsi="Times New Roman" w:cs="Times New Roman"/>
          <w:color w:val="auto"/>
        </w:rPr>
        <w:tab/>
      </w:r>
      <w:r w:rsidR="001528C2" w:rsidRPr="00AE32A4">
        <w:rPr>
          <w:rFonts w:ascii="Times New Roman" w:hAnsi="Times New Roman" w:cs="Times New Roman"/>
          <w:color w:val="auto"/>
        </w:rPr>
        <w:tab/>
      </w:r>
      <w:r w:rsidR="009168A3" w:rsidRPr="00AE32A4">
        <w:rPr>
          <w:rFonts w:ascii="Times New Roman" w:hAnsi="Times New Roman" w:cs="Times New Roman"/>
          <w:b/>
          <w:bCs/>
          <w:iCs/>
          <w:color w:val="auto"/>
          <w:u w:val="single"/>
        </w:rPr>
        <w:t>PRE-QUALIFICATION EVALUATION CRITERIA</w:t>
      </w:r>
    </w:p>
    <w:p w:rsidR="0098265A" w:rsidRPr="00AE32A4" w:rsidRDefault="0098265A" w:rsidP="009914A6">
      <w:pPr>
        <w:pStyle w:val="Default"/>
        <w:jc w:val="both"/>
        <w:rPr>
          <w:rFonts w:ascii="Times New Roman" w:hAnsi="Times New Roman" w:cs="Times New Roman"/>
          <w:color w:val="auto"/>
        </w:rPr>
      </w:pPr>
    </w:p>
    <w:p w:rsidR="0098265A" w:rsidRPr="00AE32A4" w:rsidRDefault="0098265A" w:rsidP="009914A6">
      <w:pPr>
        <w:pStyle w:val="Default"/>
        <w:jc w:val="center"/>
        <w:rPr>
          <w:rFonts w:ascii="Times New Roman" w:hAnsi="Times New Roman" w:cs="Times New Roman"/>
          <w:b/>
          <w:bCs/>
          <w:iCs/>
          <w:color w:val="auto"/>
        </w:rPr>
      </w:pPr>
    </w:p>
    <w:tbl>
      <w:tblPr>
        <w:tblStyle w:val="TableGrid"/>
        <w:tblW w:w="0" w:type="auto"/>
        <w:tblInd w:w="1278" w:type="dxa"/>
        <w:tblLook w:val="04A0" w:firstRow="1" w:lastRow="0" w:firstColumn="1" w:lastColumn="0" w:noHBand="0" w:noVBand="1"/>
      </w:tblPr>
      <w:tblGrid>
        <w:gridCol w:w="1163"/>
        <w:gridCol w:w="4057"/>
        <w:gridCol w:w="1980"/>
      </w:tblGrid>
      <w:tr w:rsidR="00320825" w:rsidRPr="00AE32A4" w:rsidTr="008F12AE">
        <w:trPr>
          <w:trHeight w:val="552"/>
        </w:trPr>
        <w:tc>
          <w:tcPr>
            <w:tcW w:w="5220" w:type="dxa"/>
            <w:gridSpan w:val="2"/>
            <w:tcBorders>
              <w:bottom w:val="single" w:sz="4" w:space="0" w:color="auto"/>
            </w:tcBorders>
          </w:tcPr>
          <w:p w:rsidR="00320825" w:rsidRPr="00AE32A4" w:rsidRDefault="00320825" w:rsidP="008F12AE">
            <w:pPr>
              <w:pStyle w:val="Default"/>
              <w:jc w:val="center"/>
              <w:rPr>
                <w:rFonts w:ascii="Times New Roman" w:hAnsi="Times New Roman" w:cs="Times New Roman"/>
                <w:color w:val="auto"/>
              </w:rPr>
            </w:pPr>
            <w:r w:rsidRPr="00AE32A4">
              <w:rPr>
                <w:rFonts w:ascii="Times New Roman" w:hAnsi="Times New Roman" w:cs="Times New Roman"/>
                <w:color w:val="auto"/>
              </w:rPr>
              <w:t>Summary of Technical Proposal Evaluation Forms</w:t>
            </w:r>
          </w:p>
        </w:tc>
        <w:tc>
          <w:tcPr>
            <w:tcW w:w="1980" w:type="dxa"/>
            <w:tcBorders>
              <w:bottom w:val="single" w:sz="4" w:space="0" w:color="auto"/>
            </w:tcBorders>
          </w:tcPr>
          <w:p w:rsidR="00320825" w:rsidRPr="00AE32A4" w:rsidRDefault="00320825" w:rsidP="009914A6">
            <w:pPr>
              <w:pStyle w:val="Default"/>
              <w:jc w:val="center"/>
              <w:rPr>
                <w:rFonts w:ascii="Times New Roman" w:hAnsi="Times New Roman" w:cs="Times New Roman"/>
                <w:color w:val="auto"/>
              </w:rPr>
            </w:pPr>
            <w:r w:rsidRPr="00AE32A4">
              <w:rPr>
                <w:rFonts w:ascii="Times New Roman" w:hAnsi="Times New Roman" w:cs="Times New Roman"/>
                <w:color w:val="auto"/>
              </w:rPr>
              <w:t>Score Weight</w:t>
            </w:r>
          </w:p>
        </w:tc>
      </w:tr>
      <w:tr w:rsidR="00320825" w:rsidRPr="00AE32A4" w:rsidTr="008F12AE">
        <w:tc>
          <w:tcPr>
            <w:tcW w:w="1163" w:type="dxa"/>
          </w:tcPr>
          <w:p w:rsidR="00320825" w:rsidRPr="00AE32A4" w:rsidRDefault="00320825" w:rsidP="008F12AE">
            <w:pPr>
              <w:pStyle w:val="Default"/>
              <w:jc w:val="center"/>
              <w:rPr>
                <w:rFonts w:ascii="Times New Roman" w:hAnsi="Times New Roman" w:cs="Times New Roman"/>
                <w:color w:val="auto"/>
              </w:rPr>
            </w:pPr>
            <w:r w:rsidRPr="00AE32A4">
              <w:rPr>
                <w:rFonts w:ascii="Times New Roman" w:hAnsi="Times New Roman" w:cs="Times New Roman"/>
                <w:color w:val="auto"/>
              </w:rPr>
              <w:t>1</w:t>
            </w:r>
          </w:p>
        </w:tc>
        <w:tc>
          <w:tcPr>
            <w:tcW w:w="4057" w:type="dxa"/>
          </w:tcPr>
          <w:p w:rsidR="00320825" w:rsidRPr="00AE32A4" w:rsidRDefault="00320825" w:rsidP="008F12AE">
            <w:pPr>
              <w:pStyle w:val="Default"/>
              <w:jc w:val="center"/>
              <w:rPr>
                <w:rFonts w:ascii="Times New Roman" w:hAnsi="Times New Roman" w:cs="Times New Roman"/>
                <w:color w:val="auto"/>
              </w:rPr>
            </w:pPr>
            <w:r w:rsidRPr="00AE32A4">
              <w:rPr>
                <w:rFonts w:ascii="Times New Roman" w:hAnsi="Times New Roman" w:cs="Times New Roman"/>
                <w:color w:val="auto"/>
              </w:rPr>
              <w:t>Expertise and Reputation of Firm/ Organization submitting proposal/application</w:t>
            </w:r>
          </w:p>
        </w:tc>
        <w:tc>
          <w:tcPr>
            <w:tcW w:w="1980" w:type="dxa"/>
          </w:tcPr>
          <w:p w:rsidR="00320825" w:rsidRPr="00AE32A4" w:rsidRDefault="00320825" w:rsidP="009914A6">
            <w:pPr>
              <w:pStyle w:val="Default"/>
              <w:jc w:val="center"/>
              <w:rPr>
                <w:rFonts w:ascii="Times New Roman" w:hAnsi="Times New Roman" w:cs="Times New Roman"/>
                <w:color w:val="auto"/>
              </w:rPr>
            </w:pPr>
            <w:r w:rsidRPr="00AE32A4">
              <w:rPr>
                <w:rFonts w:ascii="Times New Roman" w:hAnsi="Times New Roman" w:cs="Times New Roman"/>
                <w:color w:val="auto"/>
              </w:rPr>
              <w:t>40%</w:t>
            </w:r>
          </w:p>
        </w:tc>
      </w:tr>
      <w:tr w:rsidR="00320825" w:rsidRPr="00AE32A4" w:rsidTr="008F12AE">
        <w:tc>
          <w:tcPr>
            <w:tcW w:w="1163" w:type="dxa"/>
          </w:tcPr>
          <w:p w:rsidR="00320825" w:rsidRPr="00AE32A4" w:rsidRDefault="00320825" w:rsidP="008F12AE">
            <w:pPr>
              <w:pStyle w:val="Default"/>
              <w:jc w:val="center"/>
              <w:rPr>
                <w:rFonts w:ascii="Times New Roman" w:hAnsi="Times New Roman" w:cs="Times New Roman"/>
                <w:color w:val="auto"/>
              </w:rPr>
            </w:pPr>
            <w:r w:rsidRPr="00AE32A4">
              <w:rPr>
                <w:rFonts w:ascii="Times New Roman" w:hAnsi="Times New Roman" w:cs="Times New Roman"/>
                <w:color w:val="auto"/>
              </w:rPr>
              <w:t>2</w:t>
            </w:r>
          </w:p>
        </w:tc>
        <w:tc>
          <w:tcPr>
            <w:tcW w:w="4057" w:type="dxa"/>
          </w:tcPr>
          <w:p w:rsidR="00320825" w:rsidRPr="00AE32A4" w:rsidRDefault="00320825" w:rsidP="008F12AE">
            <w:pPr>
              <w:pStyle w:val="Default"/>
              <w:jc w:val="center"/>
              <w:rPr>
                <w:rFonts w:ascii="Times New Roman" w:hAnsi="Times New Roman" w:cs="Times New Roman"/>
                <w:color w:val="auto"/>
              </w:rPr>
            </w:pPr>
            <w:r w:rsidRPr="00AE32A4">
              <w:rPr>
                <w:rFonts w:ascii="Times New Roman" w:hAnsi="Times New Roman" w:cs="Times New Roman"/>
                <w:color w:val="auto"/>
              </w:rPr>
              <w:t xml:space="preserve">Proposed Methodology, </w:t>
            </w:r>
            <w:proofErr w:type="spellStart"/>
            <w:r w:rsidRPr="00AE32A4">
              <w:rPr>
                <w:rFonts w:ascii="Times New Roman" w:hAnsi="Times New Roman" w:cs="Times New Roman"/>
                <w:color w:val="auto"/>
              </w:rPr>
              <w:t>Workplan</w:t>
            </w:r>
            <w:proofErr w:type="spellEnd"/>
            <w:r w:rsidRPr="00AE32A4">
              <w:rPr>
                <w:rFonts w:ascii="Times New Roman" w:hAnsi="Times New Roman" w:cs="Times New Roman"/>
                <w:color w:val="auto"/>
              </w:rPr>
              <w:t xml:space="preserve"> and Approach</w:t>
            </w:r>
          </w:p>
        </w:tc>
        <w:tc>
          <w:tcPr>
            <w:tcW w:w="1980" w:type="dxa"/>
          </w:tcPr>
          <w:p w:rsidR="00320825" w:rsidRPr="00AE32A4" w:rsidRDefault="00320825" w:rsidP="009914A6">
            <w:pPr>
              <w:pStyle w:val="Default"/>
              <w:jc w:val="center"/>
              <w:rPr>
                <w:rFonts w:ascii="Times New Roman" w:hAnsi="Times New Roman" w:cs="Times New Roman"/>
                <w:color w:val="auto"/>
              </w:rPr>
            </w:pPr>
            <w:r w:rsidRPr="00AE32A4">
              <w:rPr>
                <w:rFonts w:ascii="Times New Roman" w:hAnsi="Times New Roman" w:cs="Times New Roman"/>
                <w:color w:val="auto"/>
              </w:rPr>
              <w:t>40%</w:t>
            </w:r>
          </w:p>
        </w:tc>
      </w:tr>
      <w:tr w:rsidR="00320825" w:rsidRPr="00AE32A4" w:rsidTr="008F12AE">
        <w:tc>
          <w:tcPr>
            <w:tcW w:w="1163" w:type="dxa"/>
          </w:tcPr>
          <w:p w:rsidR="00320825" w:rsidRPr="00AE32A4" w:rsidRDefault="00320825" w:rsidP="008F12AE">
            <w:pPr>
              <w:pStyle w:val="Default"/>
              <w:jc w:val="center"/>
              <w:rPr>
                <w:rFonts w:ascii="Times New Roman" w:hAnsi="Times New Roman" w:cs="Times New Roman"/>
                <w:color w:val="auto"/>
              </w:rPr>
            </w:pPr>
            <w:r w:rsidRPr="00AE32A4">
              <w:rPr>
                <w:rFonts w:ascii="Times New Roman" w:hAnsi="Times New Roman" w:cs="Times New Roman"/>
                <w:color w:val="auto"/>
              </w:rPr>
              <w:t>3</w:t>
            </w:r>
          </w:p>
        </w:tc>
        <w:tc>
          <w:tcPr>
            <w:tcW w:w="4057" w:type="dxa"/>
          </w:tcPr>
          <w:p w:rsidR="00320825" w:rsidRDefault="00320825" w:rsidP="008F12AE">
            <w:pPr>
              <w:pStyle w:val="Default"/>
              <w:jc w:val="center"/>
              <w:rPr>
                <w:rFonts w:ascii="Times New Roman" w:hAnsi="Times New Roman" w:cs="Times New Roman"/>
                <w:color w:val="auto"/>
              </w:rPr>
            </w:pPr>
            <w:r w:rsidRPr="00AE32A4">
              <w:rPr>
                <w:rFonts w:ascii="Times New Roman" w:hAnsi="Times New Roman" w:cs="Times New Roman"/>
                <w:color w:val="auto"/>
              </w:rPr>
              <w:t>Personnel</w:t>
            </w:r>
          </w:p>
          <w:p w:rsidR="00320825" w:rsidRPr="00AE32A4" w:rsidRDefault="00320825" w:rsidP="008F12AE">
            <w:pPr>
              <w:pStyle w:val="Default"/>
              <w:jc w:val="center"/>
              <w:rPr>
                <w:rFonts w:ascii="Times New Roman" w:hAnsi="Times New Roman" w:cs="Times New Roman"/>
                <w:color w:val="auto"/>
              </w:rPr>
            </w:pPr>
            <w:r>
              <w:rPr>
                <w:rFonts w:ascii="Times New Roman" w:hAnsi="Times New Roman" w:cs="Times New Roman"/>
                <w:color w:val="auto"/>
              </w:rPr>
              <w:t>&amp; Financial health</w:t>
            </w:r>
          </w:p>
        </w:tc>
        <w:tc>
          <w:tcPr>
            <w:tcW w:w="1980" w:type="dxa"/>
          </w:tcPr>
          <w:p w:rsidR="00320825" w:rsidRPr="00AE32A4" w:rsidRDefault="00320825" w:rsidP="009914A6">
            <w:pPr>
              <w:pStyle w:val="Default"/>
              <w:jc w:val="center"/>
              <w:rPr>
                <w:rFonts w:ascii="Times New Roman" w:hAnsi="Times New Roman" w:cs="Times New Roman"/>
                <w:color w:val="auto"/>
              </w:rPr>
            </w:pPr>
            <w:r w:rsidRPr="00AE32A4">
              <w:rPr>
                <w:rFonts w:ascii="Times New Roman" w:hAnsi="Times New Roman" w:cs="Times New Roman"/>
                <w:color w:val="auto"/>
              </w:rPr>
              <w:t>20%</w:t>
            </w:r>
          </w:p>
        </w:tc>
      </w:tr>
      <w:tr w:rsidR="00320825" w:rsidRPr="00AE32A4" w:rsidTr="008F12AE">
        <w:tc>
          <w:tcPr>
            <w:tcW w:w="1163" w:type="dxa"/>
          </w:tcPr>
          <w:p w:rsidR="00320825" w:rsidRPr="00AE32A4" w:rsidRDefault="00320825" w:rsidP="008F12AE">
            <w:pPr>
              <w:pStyle w:val="Default"/>
              <w:jc w:val="center"/>
              <w:rPr>
                <w:rFonts w:ascii="Times New Roman" w:hAnsi="Times New Roman" w:cs="Times New Roman"/>
                <w:color w:val="auto"/>
              </w:rPr>
            </w:pPr>
          </w:p>
        </w:tc>
        <w:tc>
          <w:tcPr>
            <w:tcW w:w="4057" w:type="dxa"/>
          </w:tcPr>
          <w:p w:rsidR="00320825" w:rsidRPr="00AE32A4" w:rsidRDefault="00320825" w:rsidP="008F12AE">
            <w:pPr>
              <w:pStyle w:val="Default"/>
              <w:jc w:val="center"/>
              <w:rPr>
                <w:rFonts w:ascii="Times New Roman" w:hAnsi="Times New Roman" w:cs="Times New Roman"/>
                <w:color w:val="auto"/>
              </w:rPr>
            </w:pPr>
          </w:p>
        </w:tc>
        <w:tc>
          <w:tcPr>
            <w:tcW w:w="1980" w:type="dxa"/>
          </w:tcPr>
          <w:p w:rsidR="00320825" w:rsidRPr="00AE32A4" w:rsidRDefault="00320825" w:rsidP="009914A6">
            <w:pPr>
              <w:pStyle w:val="Default"/>
              <w:jc w:val="center"/>
              <w:rPr>
                <w:rFonts w:ascii="Times New Roman" w:hAnsi="Times New Roman" w:cs="Times New Roman"/>
                <w:color w:val="auto"/>
              </w:rPr>
            </w:pPr>
            <w:r>
              <w:rPr>
                <w:rFonts w:ascii="Times New Roman" w:hAnsi="Times New Roman" w:cs="Times New Roman"/>
                <w:color w:val="auto"/>
              </w:rPr>
              <w:t>100</w:t>
            </w:r>
          </w:p>
        </w:tc>
      </w:tr>
    </w:tbl>
    <w:p w:rsidR="0098265A" w:rsidRPr="00AE32A4" w:rsidRDefault="0098265A" w:rsidP="009914A6">
      <w:pPr>
        <w:pStyle w:val="Default"/>
        <w:jc w:val="both"/>
        <w:rPr>
          <w:rFonts w:ascii="Times New Roman" w:hAnsi="Times New Roman" w:cs="Times New Roman"/>
          <w:color w:val="auto"/>
        </w:rPr>
      </w:pPr>
    </w:p>
    <w:p w:rsidR="00AE32A4" w:rsidRPr="00AE32A4" w:rsidRDefault="0098265A" w:rsidP="009914A6">
      <w:pPr>
        <w:pStyle w:val="Default"/>
        <w:jc w:val="both"/>
        <w:rPr>
          <w:rFonts w:ascii="Times New Roman" w:hAnsi="Times New Roman" w:cs="Times New Roman"/>
          <w:color w:val="auto"/>
        </w:rPr>
      </w:pPr>
      <w:r w:rsidRPr="00AE32A4">
        <w:rPr>
          <w:rFonts w:ascii="Times New Roman" w:hAnsi="Times New Roman" w:cs="Times New Roman"/>
          <w:color w:val="auto"/>
        </w:rPr>
        <w:t xml:space="preserve">Evaluation forms for technical proposals follow on the next two pages. </w:t>
      </w:r>
    </w:p>
    <w:p w:rsidR="00AE32A4" w:rsidRPr="00AE32A4" w:rsidRDefault="0098265A" w:rsidP="009914A6">
      <w:pPr>
        <w:pStyle w:val="Default"/>
        <w:jc w:val="both"/>
        <w:rPr>
          <w:rFonts w:ascii="Times New Roman" w:hAnsi="Times New Roman" w:cs="Times New Roman"/>
          <w:color w:val="auto"/>
        </w:rPr>
      </w:pPr>
      <w:r w:rsidRPr="00AE32A4">
        <w:rPr>
          <w:rFonts w:ascii="Times New Roman" w:hAnsi="Times New Roman" w:cs="Times New Roman"/>
          <w:color w:val="auto"/>
        </w:rPr>
        <w:t xml:space="preserve">The obtainable number of points specified for each evaluation criterion indicates the relative significance or weight of the item in the overall evaluation process. </w:t>
      </w:r>
    </w:p>
    <w:p w:rsidR="0098265A" w:rsidRPr="00AE32A4" w:rsidRDefault="0098265A" w:rsidP="009914A6">
      <w:pPr>
        <w:pStyle w:val="Default"/>
        <w:jc w:val="both"/>
        <w:rPr>
          <w:rFonts w:ascii="Times New Roman" w:hAnsi="Times New Roman" w:cs="Times New Roman"/>
          <w:color w:val="auto"/>
        </w:rPr>
      </w:pPr>
      <w:r w:rsidRPr="00AE32A4">
        <w:rPr>
          <w:rFonts w:ascii="Times New Roman" w:hAnsi="Times New Roman" w:cs="Times New Roman"/>
          <w:color w:val="auto"/>
        </w:rPr>
        <w:t>The Technical Proposal Evaluation Forms are:</w:t>
      </w:r>
    </w:p>
    <w:p w:rsidR="0098265A" w:rsidRPr="002E6C31" w:rsidRDefault="0098265A" w:rsidP="009914A6">
      <w:pPr>
        <w:pStyle w:val="Default"/>
        <w:jc w:val="both"/>
        <w:rPr>
          <w:rFonts w:ascii="Times New Roman" w:hAnsi="Times New Roman" w:cs="Times New Roman"/>
          <w:color w:val="FF0000"/>
        </w:rPr>
      </w:pPr>
    </w:p>
    <w:p w:rsidR="0098265A" w:rsidRPr="006C3E64" w:rsidRDefault="0098265A" w:rsidP="00C20AF8">
      <w:pPr>
        <w:pStyle w:val="Default"/>
        <w:jc w:val="both"/>
        <w:rPr>
          <w:rFonts w:ascii="Times New Roman" w:hAnsi="Times New Roman" w:cs="Times New Roman"/>
          <w:color w:val="auto"/>
        </w:rPr>
      </w:pPr>
      <w:r w:rsidRPr="00540C7F">
        <w:rPr>
          <w:rFonts w:ascii="Times New Roman" w:hAnsi="Times New Roman" w:cs="Times New Roman"/>
          <w:color w:val="auto"/>
        </w:rPr>
        <w:t xml:space="preserve">Form 1: </w:t>
      </w:r>
      <w:r w:rsidR="00C20AF8">
        <w:rPr>
          <w:rFonts w:ascii="Times New Roman" w:hAnsi="Times New Roman" w:cs="Times New Roman"/>
          <w:color w:val="auto"/>
        </w:rPr>
        <w:t>Reputation &amp;</w:t>
      </w:r>
      <w:r w:rsidRPr="006C3E64">
        <w:rPr>
          <w:rFonts w:ascii="Times New Roman" w:hAnsi="Times New Roman" w:cs="Times New Roman"/>
          <w:color w:val="auto"/>
        </w:rPr>
        <w:t xml:space="preserve">Expertise of </w:t>
      </w:r>
      <w:r w:rsidR="00C20AF8">
        <w:rPr>
          <w:rFonts w:ascii="Times New Roman" w:hAnsi="Times New Roman" w:cs="Times New Roman"/>
          <w:color w:val="auto"/>
        </w:rPr>
        <w:t>accreditation awarding body s</w:t>
      </w:r>
      <w:r w:rsidRPr="006C3E64">
        <w:rPr>
          <w:rFonts w:ascii="Times New Roman" w:hAnsi="Times New Roman" w:cs="Times New Roman"/>
          <w:color w:val="auto"/>
        </w:rPr>
        <w:t xml:space="preserve">ubmitting </w:t>
      </w:r>
      <w:r w:rsidR="00C20AF8">
        <w:rPr>
          <w:rFonts w:ascii="Times New Roman" w:hAnsi="Times New Roman" w:cs="Times New Roman"/>
          <w:color w:val="auto"/>
        </w:rPr>
        <w:t>application</w:t>
      </w:r>
    </w:p>
    <w:p w:rsidR="0098265A" w:rsidRPr="006C3E64" w:rsidRDefault="0098265A" w:rsidP="009914A6">
      <w:pPr>
        <w:pStyle w:val="Default"/>
        <w:jc w:val="both"/>
        <w:rPr>
          <w:rFonts w:ascii="Times New Roman" w:hAnsi="Times New Roman" w:cs="Times New Roman"/>
          <w:color w:val="auto"/>
        </w:rPr>
      </w:pPr>
    </w:p>
    <w:p w:rsidR="0098265A" w:rsidRPr="006C3E64" w:rsidRDefault="0098265A" w:rsidP="009914A6">
      <w:pPr>
        <w:pStyle w:val="Default"/>
        <w:jc w:val="both"/>
        <w:rPr>
          <w:rFonts w:ascii="Times New Roman" w:hAnsi="Times New Roman" w:cs="Times New Roman"/>
          <w:color w:val="auto"/>
        </w:rPr>
      </w:pPr>
      <w:r w:rsidRPr="006C3E64">
        <w:rPr>
          <w:rFonts w:ascii="Times New Roman" w:hAnsi="Times New Roman" w:cs="Times New Roman"/>
          <w:color w:val="auto"/>
        </w:rPr>
        <w:t xml:space="preserve">Form 2: Proposed Methodology, Work Plan and Approach </w:t>
      </w:r>
    </w:p>
    <w:p w:rsidR="0098265A" w:rsidRPr="006C3E64" w:rsidRDefault="0098265A" w:rsidP="009914A6">
      <w:pPr>
        <w:pStyle w:val="Default"/>
        <w:jc w:val="both"/>
        <w:rPr>
          <w:rFonts w:ascii="Times New Roman" w:hAnsi="Times New Roman" w:cs="Times New Roman"/>
          <w:color w:val="auto"/>
        </w:rPr>
      </w:pPr>
    </w:p>
    <w:p w:rsidR="0098265A" w:rsidRPr="006C3E64" w:rsidRDefault="00C20AF8" w:rsidP="009914A6">
      <w:pPr>
        <w:pStyle w:val="Default"/>
        <w:jc w:val="both"/>
        <w:rPr>
          <w:rFonts w:ascii="Times New Roman" w:hAnsi="Times New Roman" w:cs="Times New Roman"/>
          <w:color w:val="auto"/>
        </w:rPr>
      </w:pPr>
      <w:r>
        <w:rPr>
          <w:rFonts w:ascii="Times New Roman" w:hAnsi="Times New Roman" w:cs="Times New Roman"/>
          <w:color w:val="auto"/>
        </w:rPr>
        <w:t xml:space="preserve">Form 3: HR Capacity </w:t>
      </w:r>
      <w:r w:rsidR="006C3E64" w:rsidRPr="006C3E64">
        <w:rPr>
          <w:rFonts w:ascii="Times New Roman" w:hAnsi="Times New Roman" w:cs="Times New Roman"/>
          <w:color w:val="auto"/>
        </w:rPr>
        <w:t>&amp;</w:t>
      </w:r>
      <w:r w:rsidR="0098265A" w:rsidRPr="006C3E64">
        <w:rPr>
          <w:rFonts w:ascii="Times New Roman" w:hAnsi="Times New Roman" w:cs="Times New Roman"/>
          <w:color w:val="auto"/>
        </w:rPr>
        <w:t xml:space="preserve">Financial </w:t>
      </w:r>
      <w:r w:rsidR="006C3E64" w:rsidRPr="006C3E64">
        <w:rPr>
          <w:rFonts w:ascii="Times New Roman" w:hAnsi="Times New Roman" w:cs="Times New Roman"/>
          <w:color w:val="auto"/>
        </w:rPr>
        <w:t>Health</w:t>
      </w:r>
      <w:r w:rsidR="0098265A" w:rsidRPr="006C3E64">
        <w:rPr>
          <w:rFonts w:ascii="Times New Roman" w:hAnsi="Times New Roman" w:cs="Times New Roman"/>
          <w:color w:val="auto"/>
        </w:rPr>
        <w:t xml:space="preserve"> of the Firm</w:t>
      </w:r>
    </w:p>
    <w:p w:rsidR="0098265A" w:rsidRPr="006C3E64" w:rsidRDefault="0098265A" w:rsidP="009914A6">
      <w:pPr>
        <w:pStyle w:val="Default"/>
        <w:jc w:val="both"/>
        <w:rPr>
          <w:rFonts w:ascii="Times New Roman" w:hAnsi="Times New Roman" w:cs="Times New Roman"/>
          <w:color w:val="auto"/>
        </w:rPr>
      </w:pPr>
    </w:p>
    <w:tbl>
      <w:tblPr>
        <w:tblStyle w:val="TableGrid"/>
        <w:tblW w:w="0" w:type="auto"/>
        <w:tblLook w:val="04A0" w:firstRow="1" w:lastRow="0" w:firstColumn="1" w:lastColumn="0" w:noHBand="0" w:noVBand="1"/>
      </w:tblPr>
      <w:tblGrid>
        <w:gridCol w:w="345"/>
        <w:gridCol w:w="2559"/>
        <w:gridCol w:w="1320"/>
        <w:gridCol w:w="591"/>
        <w:gridCol w:w="622"/>
        <w:gridCol w:w="664"/>
        <w:gridCol w:w="671"/>
        <w:gridCol w:w="570"/>
        <w:gridCol w:w="2234"/>
      </w:tblGrid>
      <w:tr w:rsidR="006C3E64" w:rsidRPr="006C3E64" w:rsidTr="006D0005">
        <w:trPr>
          <w:trHeight w:val="120"/>
        </w:trPr>
        <w:tc>
          <w:tcPr>
            <w:tcW w:w="2904" w:type="dxa"/>
            <w:gridSpan w:val="2"/>
            <w:vMerge w:val="restart"/>
          </w:tcPr>
          <w:p w:rsidR="00E95EDC" w:rsidRPr="006C3E64" w:rsidRDefault="00E95EDC" w:rsidP="009914A6">
            <w:pPr>
              <w:pStyle w:val="Default"/>
              <w:rPr>
                <w:rFonts w:ascii="Times New Roman" w:hAnsi="Times New Roman" w:cs="Times New Roman"/>
                <w:color w:val="auto"/>
              </w:rPr>
            </w:pPr>
            <w:r w:rsidRPr="006C3E64">
              <w:rPr>
                <w:rFonts w:ascii="Times New Roman" w:hAnsi="Times New Roman" w:cs="Times New Roman"/>
                <w:color w:val="auto"/>
              </w:rPr>
              <w:t>Technical Proposal Evaluation (Form 1)</w:t>
            </w:r>
          </w:p>
        </w:tc>
        <w:tc>
          <w:tcPr>
            <w:tcW w:w="1320" w:type="dxa"/>
          </w:tcPr>
          <w:p w:rsidR="00E95EDC" w:rsidRPr="006C3E64" w:rsidRDefault="00E95EDC" w:rsidP="009914A6">
            <w:pPr>
              <w:pStyle w:val="Default"/>
              <w:jc w:val="center"/>
              <w:rPr>
                <w:rFonts w:ascii="Times New Roman" w:hAnsi="Times New Roman" w:cs="Times New Roman"/>
                <w:color w:val="auto"/>
              </w:rPr>
            </w:pPr>
            <w:r w:rsidRPr="006C3E64">
              <w:rPr>
                <w:rFonts w:ascii="Times New Roman" w:hAnsi="Times New Roman" w:cs="Times New Roman"/>
                <w:color w:val="auto"/>
              </w:rPr>
              <w:t>Points Obtainable</w:t>
            </w:r>
          </w:p>
          <w:p w:rsidR="00E95EDC" w:rsidRPr="006C3E64" w:rsidRDefault="00E95EDC" w:rsidP="009914A6">
            <w:pPr>
              <w:pStyle w:val="Default"/>
              <w:jc w:val="center"/>
              <w:rPr>
                <w:rFonts w:ascii="Times New Roman" w:hAnsi="Times New Roman" w:cs="Times New Roman"/>
                <w:color w:val="auto"/>
              </w:rPr>
            </w:pPr>
          </w:p>
        </w:tc>
        <w:tc>
          <w:tcPr>
            <w:tcW w:w="3118" w:type="dxa"/>
            <w:gridSpan w:val="5"/>
          </w:tcPr>
          <w:p w:rsidR="00E95EDC" w:rsidRPr="006C3E64" w:rsidRDefault="00E95EDC" w:rsidP="009914A6">
            <w:pPr>
              <w:pStyle w:val="Default"/>
              <w:jc w:val="both"/>
              <w:rPr>
                <w:rFonts w:ascii="Times New Roman" w:hAnsi="Times New Roman" w:cs="Times New Roman"/>
                <w:color w:val="auto"/>
              </w:rPr>
            </w:pPr>
            <w:r w:rsidRPr="006C3E64">
              <w:rPr>
                <w:rFonts w:ascii="Times New Roman" w:hAnsi="Times New Roman" w:cs="Times New Roman"/>
                <w:color w:val="auto"/>
              </w:rPr>
              <w:t xml:space="preserve">International Accreditation agencies / bodies / representatives / Other Entity </w:t>
            </w:r>
          </w:p>
          <w:p w:rsidR="00E95EDC" w:rsidRPr="006C3E64" w:rsidRDefault="00E95EDC" w:rsidP="009914A6">
            <w:pPr>
              <w:pStyle w:val="Default"/>
              <w:jc w:val="both"/>
              <w:rPr>
                <w:rFonts w:ascii="Times New Roman" w:hAnsi="Times New Roman" w:cs="Times New Roman"/>
                <w:color w:val="auto"/>
              </w:rPr>
            </w:pPr>
          </w:p>
        </w:tc>
        <w:tc>
          <w:tcPr>
            <w:tcW w:w="2234" w:type="dxa"/>
          </w:tcPr>
          <w:p w:rsidR="00E95EDC" w:rsidRPr="006C3E64" w:rsidRDefault="00E95EDC" w:rsidP="009914A6">
            <w:pPr>
              <w:pStyle w:val="Default"/>
              <w:jc w:val="both"/>
              <w:rPr>
                <w:rFonts w:ascii="Times New Roman" w:hAnsi="Times New Roman" w:cs="Times New Roman"/>
                <w:color w:val="auto"/>
              </w:rPr>
            </w:pPr>
            <w:r w:rsidRPr="006C3E64">
              <w:rPr>
                <w:rFonts w:ascii="Times New Roman" w:hAnsi="Times New Roman" w:cs="Times New Roman"/>
                <w:color w:val="auto"/>
              </w:rPr>
              <w:t>Suggested Marks</w:t>
            </w:r>
          </w:p>
        </w:tc>
      </w:tr>
      <w:tr w:rsidR="001A327C" w:rsidRPr="006C3E64" w:rsidTr="006D0005">
        <w:trPr>
          <w:trHeight w:val="150"/>
        </w:trPr>
        <w:tc>
          <w:tcPr>
            <w:tcW w:w="2904" w:type="dxa"/>
            <w:gridSpan w:val="2"/>
            <w:vMerge/>
          </w:tcPr>
          <w:p w:rsidR="00E95EDC" w:rsidRPr="006C3E64" w:rsidRDefault="00E95EDC" w:rsidP="009914A6">
            <w:pPr>
              <w:pStyle w:val="Default"/>
              <w:jc w:val="both"/>
              <w:rPr>
                <w:rFonts w:ascii="Times New Roman" w:hAnsi="Times New Roman" w:cs="Times New Roman"/>
                <w:color w:val="auto"/>
              </w:rPr>
            </w:pPr>
          </w:p>
        </w:tc>
        <w:tc>
          <w:tcPr>
            <w:tcW w:w="1320" w:type="dxa"/>
          </w:tcPr>
          <w:p w:rsidR="00E95EDC" w:rsidRPr="006C3E64" w:rsidRDefault="006C3E64" w:rsidP="006C3E64">
            <w:pPr>
              <w:pStyle w:val="Default"/>
              <w:jc w:val="center"/>
              <w:rPr>
                <w:rFonts w:ascii="Times New Roman" w:hAnsi="Times New Roman" w:cs="Times New Roman"/>
                <w:color w:val="auto"/>
              </w:rPr>
            </w:pPr>
            <w:r w:rsidRPr="006C3E64">
              <w:rPr>
                <w:rFonts w:ascii="Times New Roman" w:hAnsi="Times New Roman" w:cs="Times New Roman"/>
                <w:color w:val="auto"/>
              </w:rPr>
              <w:t>40</w:t>
            </w:r>
          </w:p>
        </w:tc>
        <w:tc>
          <w:tcPr>
            <w:tcW w:w="591" w:type="dxa"/>
          </w:tcPr>
          <w:p w:rsidR="00E95EDC" w:rsidRPr="006C3E64" w:rsidRDefault="00E95EDC" w:rsidP="009914A6">
            <w:pPr>
              <w:pStyle w:val="Default"/>
              <w:jc w:val="center"/>
              <w:rPr>
                <w:rFonts w:ascii="Times New Roman" w:hAnsi="Times New Roman" w:cs="Times New Roman"/>
                <w:color w:val="auto"/>
              </w:rPr>
            </w:pPr>
            <w:r w:rsidRPr="006C3E64">
              <w:rPr>
                <w:rFonts w:ascii="Times New Roman" w:hAnsi="Times New Roman" w:cs="Times New Roman"/>
                <w:color w:val="auto"/>
              </w:rPr>
              <w:t>A</w:t>
            </w:r>
          </w:p>
        </w:tc>
        <w:tc>
          <w:tcPr>
            <w:tcW w:w="622" w:type="dxa"/>
          </w:tcPr>
          <w:p w:rsidR="00E95EDC" w:rsidRPr="006C3E64" w:rsidRDefault="00E95EDC" w:rsidP="009914A6">
            <w:pPr>
              <w:pStyle w:val="Default"/>
              <w:jc w:val="center"/>
              <w:rPr>
                <w:rFonts w:ascii="Times New Roman" w:hAnsi="Times New Roman" w:cs="Times New Roman"/>
                <w:color w:val="auto"/>
              </w:rPr>
            </w:pPr>
            <w:r w:rsidRPr="006C3E64">
              <w:rPr>
                <w:rFonts w:ascii="Times New Roman" w:hAnsi="Times New Roman" w:cs="Times New Roman"/>
                <w:color w:val="auto"/>
              </w:rPr>
              <w:t>B</w:t>
            </w:r>
          </w:p>
        </w:tc>
        <w:tc>
          <w:tcPr>
            <w:tcW w:w="664" w:type="dxa"/>
          </w:tcPr>
          <w:p w:rsidR="00E95EDC" w:rsidRPr="006C3E64" w:rsidRDefault="00E95EDC" w:rsidP="009914A6">
            <w:pPr>
              <w:pStyle w:val="Default"/>
              <w:jc w:val="center"/>
              <w:rPr>
                <w:rFonts w:ascii="Times New Roman" w:hAnsi="Times New Roman" w:cs="Times New Roman"/>
                <w:color w:val="auto"/>
              </w:rPr>
            </w:pPr>
            <w:r w:rsidRPr="006C3E64">
              <w:rPr>
                <w:rFonts w:ascii="Times New Roman" w:hAnsi="Times New Roman" w:cs="Times New Roman"/>
                <w:color w:val="auto"/>
              </w:rPr>
              <w:t>C</w:t>
            </w:r>
          </w:p>
        </w:tc>
        <w:tc>
          <w:tcPr>
            <w:tcW w:w="671" w:type="dxa"/>
          </w:tcPr>
          <w:p w:rsidR="00E95EDC" w:rsidRPr="006C3E64" w:rsidRDefault="00E95EDC" w:rsidP="009914A6">
            <w:pPr>
              <w:pStyle w:val="Default"/>
              <w:jc w:val="center"/>
              <w:rPr>
                <w:rFonts w:ascii="Times New Roman" w:hAnsi="Times New Roman" w:cs="Times New Roman"/>
                <w:color w:val="auto"/>
              </w:rPr>
            </w:pPr>
            <w:r w:rsidRPr="006C3E64">
              <w:rPr>
                <w:rFonts w:ascii="Times New Roman" w:hAnsi="Times New Roman" w:cs="Times New Roman"/>
                <w:color w:val="auto"/>
              </w:rPr>
              <w:t>D</w:t>
            </w:r>
          </w:p>
        </w:tc>
        <w:tc>
          <w:tcPr>
            <w:tcW w:w="570" w:type="dxa"/>
          </w:tcPr>
          <w:p w:rsidR="00E95EDC" w:rsidRPr="006C3E64" w:rsidRDefault="00E95EDC" w:rsidP="009914A6">
            <w:pPr>
              <w:pStyle w:val="Default"/>
              <w:jc w:val="center"/>
              <w:rPr>
                <w:rFonts w:ascii="Times New Roman" w:hAnsi="Times New Roman" w:cs="Times New Roman"/>
                <w:color w:val="auto"/>
              </w:rPr>
            </w:pPr>
            <w:r w:rsidRPr="006C3E64">
              <w:rPr>
                <w:rFonts w:ascii="Times New Roman" w:hAnsi="Times New Roman" w:cs="Times New Roman"/>
                <w:color w:val="auto"/>
              </w:rPr>
              <w:t>E</w:t>
            </w:r>
          </w:p>
        </w:tc>
        <w:tc>
          <w:tcPr>
            <w:tcW w:w="2234" w:type="dxa"/>
          </w:tcPr>
          <w:p w:rsidR="00E95EDC" w:rsidRPr="006C3E64" w:rsidRDefault="00E95EDC" w:rsidP="009914A6">
            <w:pPr>
              <w:pStyle w:val="Default"/>
              <w:rPr>
                <w:rFonts w:ascii="Times New Roman" w:hAnsi="Times New Roman" w:cs="Times New Roman"/>
                <w:color w:val="auto"/>
              </w:rPr>
            </w:pPr>
          </w:p>
          <w:p w:rsidR="00E95EDC" w:rsidRPr="006C3E64" w:rsidRDefault="00E95EDC" w:rsidP="009914A6">
            <w:pPr>
              <w:pStyle w:val="Default"/>
              <w:jc w:val="center"/>
              <w:rPr>
                <w:rFonts w:ascii="Times New Roman" w:hAnsi="Times New Roman" w:cs="Times New Roman"/>
                <w:color w:val="auto"/>
              </w:rPr>
            </w:pPr>
          </w:p>
        </w:tc>
      </w:tr>
      <w:tr w:rsidR="006C3E64" w:rsidRPr="006C3E64" w:rsidTr="006D0005">
        <w:trPr>
          <w:trHeight w:val="150"/>
        </w:trPr>
        <w:tc>
          <w:tcPr>
            <w:tcW w:w="7342" w:type="dxa"/>
            <w:gridSpan w:val="8"/>
          </w:tcPr>
          <w:p w:rsidR="00E95EDC" w:rsidRPr="006C3E64" w:rsidRDefault="00E95EDC" w:rsidP="009914A6">
            <w:pPr>
              <w:pStyle w:val="Default"/>
              <w:rPr>
                <w:rFonts w:ascii="Times New Roman" w:hAnsi="Times New Roman" w:cs="Times New Roman"/>
                <w:color w:val="auto"/>
              </w:rPr>
            </w:pPr>
          </w:p>
        </w:tc>
        <w:tc>
          <w:tcPr>
            <w:tcW w:w="2234" w:type="dxa"/>
          </w:tcPr>
          <w:p w:rsidR="00E95EDC" w:rsidRPr="006C3E64" w:rsidRDefault="00E95EDC" w:rsidP="009914A6">
            <w:pPr>
              <w:pStyle w:val="Default"/>
              <w:rPr>
                <w:rFonts w:ascii="Times New Roman" w:hAnsi="Times New Roman" w:cs="Times New Roman"/>
                <w:b/>
                <w:bCs/>
                <w:color w:val="auto"/>
              </w:rPr>
            </w:pPr>
          </w:p>
        </w:tc>
      </w:tr>
      <w:tr w:rsidR="006C3E64" w:rsidRPr="006C3E64" w:rsidTr="006D0005">
        <w:tc>
          <w:tcPr>
            <w:tcW w:w="345" w:type="dxa"/>
          </w:tcPr>
          <w:p w:rsidR="00E95EDC" w:rsidRPr="006C3E64" w:rsidRDefault="00E95EDC" w:rsidP="009914A6">
            <w:pPr>
              <w:pStyle w:val="Default"/>
              <w:jc w:val="center"/>
              <w:rPr>
                <w:rFonts w:ascii="Times New Roman" w:hAnsi="Times New Roman" w:cs="Times New Roman"/>
                <w:color w:val="auto"/>
              </w:rPr>
            </w:pPr>
            <w:r w:rsidRPr="006C3E64">
              <w:rPr>
                <w:rFonts w:ascii="Times New Roman" w:hAnsi="Times New Roman" w:cs="Times New Roman"/>
                <w:color w:val="auto"/>
              </w:rPr>
              <w:t>1</w:t>
            </w:r>
          </w:p>
        </w:tc>
        <w:tc>
          <w:tcPr>
            <w:tcW w:w="2559" w:type="dxa"/>
          </w:tcPr>
          <w:p w:rsidR="00E95EDC" w:rsidRDefault="009A440F" w:rsidP="009A440F">
            <w:pPr>
              <w:pStyle w:val="Default"/>
              <w:jc w:val="center"/>
              <w:rPr>
                <w:rFonts w:ascii="Times New Roman" w:hAnsi="Times New Roman" w:cs="Times New Roman"/>
                <w:color w:val="auto"/>
              </w:rPr>
            </w:pPr>
            <w:r>
              <w:rPr>
                <w:rFonts w:ascii="Times New Roman" w:hAnsi="Times New Roman" w:cs="Times New Roman"/>
                <w:color w:val="auto"/>
              </w:rPr>
              <w:t>Reputation of Organization/body</w:t>
            </w:r>
          </w:p>
          <w:p w:rsidR="009A440F" w:rsidRPr="00934A82" w:rsidRDefault="009A440F" w:rsidP="009A440F">
            <w:pPr>
              <w:pStyle w:val="Default"/>
              <w:numPr>
                <w:ilvl w:val="0"/>
                <w:numId w:val="33"/>
              </w:numPr>
              <w:ind w:left="195" w:firstLine="165"/>
              <w:rPr>
                <w:rFonts w:ascii="Times New Roman" w:hAnsi="Times New Roman" w:cs="Times New Roman"/>
                <w:color w:val="auto"/>
              </w:rPr>
            </w:pPr>
            <w:r w:rsidRPr="00934A82">
              <w:rPr>
                <w:rFonts w:ascii="Times New Roman" w:hAnsi="Times New Roman" w:cs="Times New Roman"/>
                <w:color w:val="auto"/>
              </w:rPr>
              <w:t>World Wide region wide acceptance of certification</w:t>
            </w:r>
          </w:p>
          <w:p w:rsidR="009A440F" w:rsidRPr="00934A82" w:rsidRDefault="009A440F" w:rsidP="009A440F">
            <w:pPr>
              <w:pStyle w:val="Default"/>
              <w:numPr>
                <w:ilvl w:val="0"/>
                <w:numId w:val="33"/>
              </w:numPr>
              <w:ind w:left="195" w:firstLine="165"/>
              <w:rPr>
                <w:rFonts w:ascii="Times New Roman" w:hAnsi="Times New Roman" w:cs="Times New Roman"/>
                <w:color w:val="auto"/>
              </w:rPr>
            </w:pPr>
            <w:r w:rsidRPr="00934A82">
              <w:rPr>
                <w:rFonts w:ascii="Times New Roman" w:hAnsi="Times New Roman" w:cs="Times New Roman"/>
                <w:color w:val="auto"/>
              </w:rPr>
              <w:t>Type of Legal Entity(incorporation certificate</w:t>
            </w:r>
          </w:p>
          <w:p w:rsidR="009A440F" w:rsidRPr="006C3E64" w:rsidRDefault="009A440F" w:rsidP="009A440F">
            <w:pPr>
              <w:pStyle w:val="Default"/>
              <w:ind w:left="360"/>
              <w:rPr>
                <w:rFonts w:ascii="Times New Roman" w:hAnsi="Times New Roman" w:cs="Times New Roman"/>
                <w:color w:val="auto"/>
              </w:rPr>
            </w:pPr>
          </w:p>
        </w:tc>
        <w:tc>
          <w:tcPr>
            <w:tcW w:w="1320" w:type="dxa"/>
          </w:tcPr>
          <w:p w:rsidR="00E95EDC" w:rsidRPr="001A327C" w:rsidRDefault="006C3E64" w:rsidP="009914A6">
            <w:pPr>
              <w:pStyle w:val="Default"/>
              <w:jc w:val="center"/>
              <w:rPr>
                <w:rFonts w:ascii="Times New Roman" w:hAnsi="Times New Roman" w:cs="Times New Roman"/>
                <w:b/>
                <w:bCs/>
                <w:color w:val="auto"/>
              </w:rPr>
            </w:pPr>
            <w:r w:rsidRPr="001A327C">
              <w:rPr>
                <w:rFonts w:ascii="Times New Roman" w:hAnsi="Times New Roman" w:cs="Times New Roman"/>
                <w:b/>
                <w:bCs/>
                <w:color w:val="auto"/>
              </w:rPr>
              <w:t>1</w:t>
            </w:r>
            <w:r w:rsidR="00E95EDC" w:rsidRPr="001A327C">
              <w:rPr>
                <w:rFonts w:ascii="Times New Roman" w:hAnsi="Times New Roman" w:cs="Times New Roman"/>
                <w:b/>
                <w:bCs/>
                <w:color w:val="auto"/>
              </w:rPr>
              <w:t>0</w:t>
            </w:r>
          </w:p>
          <w:p w:rsidR="001A327C" w:rsidRDefault="001A327C" w:rsidP="009914A6">
            <w:pPr>
              <w:pStyle w:val="Default"/>
              <w:jc w:val="center"/>
              <w:rPr>
                <w:rFonts w:ascii="Times New Roman" w:hAnsi="Times New Roman" w:cs="Times New Roman"/>
                <w:color w:val="auto"/>
              </w:rPr>
            </w:pPr>
          </w:p>
          <w:p w:rsidR="001A327C" w:rsidRDefault="00934A82" w:rsidP="009914A6">
            <w:pPr>
              <w:pStyle w:val="Default"/>
              <w:jc w:val="center"/>
              <w:rPr>
                <w:rFonts w:ascii="Times New Roman" w:hAnsi="Times New Roman" w:cs="Times New Roman"/>
                <w:color w:val="auto"/>
              </w:rPr>
            </w:pPr>
            <w:r>
              <w:rPr>
                <w:rFonts w:ascii="Times New Roman" w:hAnsi="Times New Roman" w:cs="Times New Roman"/>
                <w:color w:val="auto"/>
              </w:rPr>
              <w:t>(0</w:t>
            </w:r>
            <w:r w:rsidR="00C32460">
              <w:rPr>
                <w:rFonts w:ascii="Times New Roman" w:hAnsi="Times New Roman" w:cs="Times New Roman"/>
                <w:color w:val="auto"/>
              </w:rPr>
              <w:t>7</w:t>
            </w:r>
            <w:r>
              <w:rPr>
                <w:rFonts w:ascii="Times New Roman" w:hAnsi="Times New Roman" w:cs="Times New Roman"/>
                <w:color w:val="auto"/>
              </w:rPr>
              <w:t>)</w:t>
            </w:r>
          </w:p>
          <w:p w:rsidR="001A327C" w:rsidRDefault="001A327C" w:rsidP="009914A6">
            <w:pPr>
              <w:pStyle w:val="Default"/>
              <w:jc w:val="center"/>
              <w:rPr>
                <w:rFonts w:ascii="Times New Roman" w:hAnsi="Times New Roman" w:cs="Times New Roman"/>
                <w:color w:val="auto"/>
              </w:rPr>
            </w:pPr>
          </w:p>
          <w:p w:rsidR="001A327C" w:rsidRDefault="001A327C" w:rsidP="009914A6">
            <w:pPr>
              <w:pStyle w:val="Default"/>
              <w:jc w:val="center"/>
              <w:rPr>
                <w:rFonts w:ascii="Times New Roman" w:hAnsi="Times New Roman" w:cs="Times New Roman"/>
                <w:color w:val="auto"/>
              </w:rPr>
            </w:pPr>
          </w:p>
          <w:p w:rsidR="001A327C" w:rsidRPr="006C3E64" w:rsidRDefault="00934A82" w:rsidP="009914A6">
            <w:pPr>
              <w:pStyle w:val="Default"/>
              <w:jc w:val="center"/>
              <w:rPr>
                <w:rFonts w:ascii="Times New Roman" w:hAnsi="Times New Roman" w:cs="Times New Roman"/>
                <w:color w:val="auto"/>
              </w:rPr>
            </w:pPr>
            <w:r>
              <w:rPr>
                <w:rFonts w:ascii="Times New Roman" w:hAnsi="Times New Roman" w:cs="Times New Roman"/>
                <w:color w:val="auto"/>
              </w:rPr>
              <w:t>(0</w:t>
            </w:r>
            <w:r w:rsidR="00C32460">
              <w:rPr>
                <w:rFonts w:ascii="Times New Roman" w:hAnsi="Times New Roman" w:cs="Times New Roman"/>
                <w:color w:val="auto"/>
              </w:rPr>
              <w:t>3</w:t>
            </w:r>
            <w:r>
              <w:rPr>
                <w:rFonts w:ascii="Times New Roman" w:hAnsi="Times New Roman" w:cs="Times New Roman"/>
                <w:color w:val="auto"/>
              </w:rPr>
              <w:t>)</w:t>
            </w:r>
          </w:p>
        </w:tc>
        <w:tc>
          <w:tcPr>
            <w:tcW w:w="3118" w:type="dxa"/>
            <w:gridSpan w:val="5"/>
          </w:tcPr>
          <w:p w:rsidR="00E95EDC" w:rsidRPr="006C3E64" w:rsidRDefault="00E95EDC" w:rsidP="009914A6">
            <w:pPr>
              <w:pStyle w:val="Default"/>
              <w:jc w:val="both"/>
              <w:rPr>
                <w:rFonts w:ascii="Times New Roman" w:hAnsi="Times New Roman" w:cs="Times New Roman"/>
                <w:color w:val="auto"/>
              </w:rPr>
            </w:pPr>
          </w:p>
        </w:tc>
        <w:tc>
          <w:tcPr>
            <w:tcW w:w="2234" w:type="dxa"/>
          </w:tcPr>
          <w:p w:rsidR="00934A82" w:rsidRPr="006C3E64" w:rsidRDefault="00934A82" w:rsidP="00934A82">
            <w:pPr>
              <w:pStyle w:val="Default"/>
              <w:jc w:val="both"/>
              <w:rPr>
                <w:rFonts w:ascii="Times New Roman" w:hAnsi="Times New Roman" w:cs="Times New Roman"/>
                <w:color w:val="auto"/>
              </w:rPr>
            </w:pPr>
          </w:p>
          <w:p w:rsidR="00E95EDC" w:rsidRPr="006C3E64" w:rsidRDefault="00E95EDC" w:rsidP="006C3E64">
            <w:pPr>
              <w:pStyle w:val="Default"/>
              <w:jc w:val="both"/>
              <w:rPr>
                <w:rFonts w:ascii="Times New Roman" w:hAnsi="Times New Roman" w:cs="Times New Roman"/>
                <w:color w:val="auto"/>
              </w:rPr>
            </w:pPr>
          </w:p>
        </w:tc>
      </w:tr>
      <w:tr w:rsidR="006C3E64" w:rsidRPr="006C3E64" w:rsidTr="006D0005">
        <w:tc>
          <w:tcPr>
            <w:tcW w:w="345" w:type="dxa"/>
          </w:tcPr>
          <w:p w:rsidR="00E95EDC" w:rsidRPr="006C3E64" w:rsidRDefault="00E95EDC" w:rsidP="009914A6">
            <w:pPr>
              <w:pStyle w:val="Default"/>
              <w:jc w:val="center"/>
              <w:rPr>
                <w:rFonts w:ascii="Times New Roman" w:hAnsi="Times New Roman" w:cs="Times New Roman"/>
                <w:color w:val="auto"/>
              </w:rPr>
            </w:pPr>
            <w:r w:rsidRPr="006C3E64">
              <w:rPr>
                <w:rFonts w:ascii="Times New Roman" w:hAnsi="Times New Roman" w:cs="Times New Roman"/>
                <w:color w:val="auto"/>
              </w:rPr>
              <w:t>2</w:t>
            </w:r>
          </w:p>
        </w:tc>
        <w:tc>
          <w:tcPr>
            <w:tcW w:w="2559" w:type="dxa"/>
          </w:tcPr>
          <w:p w:rsidR="00E95EDC" w:rsidRDefault="009A440F" w:rsidP="009A440F">
            <w:pPr>
              <w:pStyle w:val="Default"/>
              <w:jc w:val="both"/>
              <w:rPr>
                <w:rFonts w:ascii="Times New Roman" w:hAnsi="Times New Roman" w:cs="Times New Roman"/>
                <w:color w:val="auto"/>
              </w:rPr>
            </w:pPr>
            <w:r>
              <w:rPr>
                <w:rFonts w:ascii="Times New Roman" w:hAnsi="Times New Roman" w:cs="Times New Roman"/>
                <w:color w:val="auto"/>
              </w:rPr>
              <w:t>Expertise:</w:t>
            </w:r>
          </w:p>
          <w:p w:rsidR="009A440F" w:rsidRPr="00934A82" w:rsidRDefault="009A440F" w:rsidP="00B936B8">
            <w:pPr>
              <w:pStyle w:val="Default"/>
              <w:numPr>
                <w:ilvl w:val="0"/>
                <w:numId w:val="34"/>
              </w:numPr>
              <w:ind w:left="379"/>
              <w:rPr>
                <w:rFonts w:ascii="Times New Roman" w:hAnsi="Times New Roman" w:cs="Times New Roman"/>
                <w:color w:val="auto"/>
              </w:rPr>
            </w:pPr>
            <w:r w:rsidRPr="00934A82">
              <w:rPr>
                <w:rFonts w:ascii="Times New Roman" w:hAnsi="Times New Roman" w:cs="Times New Roman"/>
                <w:color w:val="auto"/>
              </w:rPr>
              <w:t xml:space="preserve">Specialized Knowledge in TVET Accreditation </w:t>
            </w:r>
          </w:p>
          <w:p w:rsidR="009A440F" w:rsidRDefault="009A440F" w:rsidP="009A440F">
            <w:pPr>
              <w:pStyle w:val="Default"/>
              <w:ind w:left="360"/>
              <w:rPr>
                <w:rFonts w:ascii="Times New Roman" w:hAnsi="Times New Roman" w:cs="Times New Roman"/>
                <w:color w:val="auto"/>
              </w:rPr>
            </w:pPr>
            <w:r>
              <w:rPr>
                <w:rFonts w:ascii="Times New Roman" w:hAnsi="Times New Roman" w:cs="Times New Roman"/>
                <w:color w:val="auto"/>
              </w:rPr>
              <w:t>YES     NO</w:t>
            </w:r>
            <w:r w:rsidR="001A327C">
              <w:rPr>
                <w:rFonts w:ascii="Times New Roman" w:hAnsi="Times New Roman" w:cs="Times New Roman"/>
                <w:color w:val="auto"/>
              </w:rPr>
              <w:t xml:space="preserve"> (0)</w:t>
            </w:r>
          </w:p>
          <w:p w:rsidR="009A440F" w:rsidRDefault="009A440F" w:rsidP="009A440F">
            <w:pPr>
              <w:pStyle w:val="Default"/>
              <w:rPr>
                <w:rFonts w:ascii="Times New Roman" w:hAnsi="Times New Roman" w:cs="Times New Roman"/>
                <w:color w:val="auto"/>
              </w:rPr>
            </w:pPr>
            <w:r>
              <w:rPr>
                <w:rFonts w:ascii="Times New Roman" w:hAnsi="Times New Roman" w:cs="Times New Roman"/>
                <w:color w:val="auto"/>
              </w:rPr>
              <w:t>If Yes please state programs/levels</w:t>
            </w:r>
          </w:p>
          <w:p w:rsidR="009A440F" w:rsidRPr="00934A82" w:rsidRDefault="009A440F" w:rsidP="00C20AF8">
            <w:pPr>
              <w:pStyle w:val="Default"/>
              <w:numPr>
                <w:ilvl w:val="0"/>
                <w:numId w:val="36"/>
              </w:numPr>
              <w:ind w:left="375" w:hanging="180"/>
              <w:rPr>
                <w:rFonts w:ascii="Times New Roman" w:hAnsi="Times New Roman" w:cs="Times New Roman"/>
                <w:color w:val="auto"/>
              </w:rPr>
            </w:pPr>
            <w:r w:rsidRPr="00934A82">
              <w:rPr>
                <w:rFonts w:ascii="Times New Roman" w:hAnsi="Times New Roman" w:cs="Times New Roman"/>
                <w:color w:val="auto"/>
              </w:rPr>
              <w:lastRenderedPageBreak/>
              <w:t>5 Progra</w:t>
            </w:r>
            <w:r w:rsidR="001A327C" w:rsidRPr="00934A82">
              <w:rPr>
                <w:rFonts w:ascii="Times New Roman" w:hAnsi="Times New Roman" w:cs="Times New Roman"/>
                <w:color w:val="auto"/>
              </w:rPr>
              <w:t>m/level</w:t>
            </w:r>
          </w:p>
          <w:p w:rsidR="009A440F" w:rsidRPr="00934A82" w:rsidRDefault="009A440F" w:rsidP="001A327C">
            <w:pPr>
              <w:pStyle w:val="Default"/>
              <w:numPr>
                <w:ilvl w:val="0"/>
                <w:numId w:val="36"/>
              </w:numPr>
              <w:ind w:left="376" w:hanging="180"/>
              <w:rPr>
                <w:rFonts w:ascii="Times New Roman" w:hAnsi="Times New Roman" w:cs="Times New Roman"/>
                <w:color w:val="auto"/>
              </w:rPr>
            </w:pPr>
            <w:r w:rsidRPr="00934A82">
              <w:rPr>
                <w:rFonts w:ascii="Times New Roman" w:hAnsi="Times New Roman" w:cs="Times New Roman"/>
                <w:color w:val="auto"/>
              </w:rPr>
              <w:t>6-10Pro</w:t>
            </w:r>
            <w:r w:rsidR="001A327C" w:rsidRPr="00934A82">
              <w:rPr>
                <w:rFonts w:ascii="Times New Roman" w:hAnsi="Times New Roman" w:cs="Times New Roman"/>
                <w:color w:val="auto"/>
              </w:rPr>
              <w:t>gram/level</w:t>
            </w:r>
          </w:p>
          <w:p w:rsidR="009A440F" w:rsidRPr="00934A82" w:rsidRDefault="001A327C" w:rsidP="001A327C">
            <w:pPr>
              <w:pStyle w:val="Default"/>
              <w:numPr>
                <w:ilvl w:val="0"/>
                <w:numId w:val="36"/>
              </w:numPr>
              <w:ind w:left="376" w:hanging="180"/>
              <w:rPr>
                <w:rFonts w:ascii="Times New Roman" w:hAnsi="Times New Roman" w:cs="Times New Roman"/>
                <w:color w:val="auto"/>
              </w:rPr>
            </w:pPr>
            <w:r w:rsidRPr="00934A82">
              <w:rPr>
                <w:rFonts w:ascii="Times New Roman" w:hAnsi="Times New Roman" w:cs="Times New Roman"/>
                <w:color w:val="auto"/>
              </w:rPr>
              <w:t>11-15 P</w:t>
            </w:r>
            <w:r w:rsidR="00C20AF8" w:rsidRPr="00934A82">
              <w:rPr>
                <w:rFonts w:ascii="Times New Roman" w:hAnsi="Times New Roman" w:cs="Times New Roman"/>
                <w:color w:val="auto"/>
              </w:rPr>
              <w:t>rogram/level</w:t>
            </w:r>
          </w:p>
          <w:p w:rsidR="001A327C" w:rsidRPr="00934A82" w:rsidRDefault="001A327C" w:rsidP="001A327C">
            <w:pPr>
              <w:pStyle w:val="Default"/>
              <w:numPr>
                <w:ilvl w:val="0"/>
                <w:numId w:val="36"/>
              </w:numPr>
              <w:ind w:left="376" w:hanging="180"/>
              <w:rPr>
                <w:rFonts w:ascii="Times New Roman" w:hAnsi="Times New Roman" w:cs="Times New Roman"/>
                <w:color w:val="auto"/>
              </w:rPr>
            </w:pPr>
            <w:r w:rsidRPr="00934A82">
              <w:rPr>
                <w:rFonts w:ascii="Times New Roman" w:hAnsi="Times New Roman" w:cs="Times New Roman"/>
                <w:color w:val="auto"/>
              </w:rPr>
              <w:t xml:space="preserve">More than </w:t>
            </w:r>
            <w:r w:rsidR="00C20AF8" w:rsidRPr="00934A82">
              <w:rPr>
                <w:rFonts w:ascii="Times New Roman" w:hAnsi="Times New Roman" w:cs="Times New Roman"/>
                <w:color w:val="auto"/>
              </w:rPr>
              <w:t>15 Program/level</w:t>
            </w:r>
          </w:p>
          <w:p w:rsidR="009A440F" w:rsidRPr="00934A82" w:rsidRDefault="009A440F" w:rsidP="009A440F">
            <w:pPr>
              <w:pStyle w:val="Default"/>
              <w:ind w:left="360"/>
              <w:rPr>
                <w:rFonts w:ascii="Times New Roman" w:hAnsi="Times New Roman" w:cs="Times New Roman"/>
                <w:color w:val="auto"/>
              </w:rPr>
            </w:pPr>
          </w:p>
          <w:p w:rsidR="001A327C" w:rsidRPr="00934A82" w:rsidRDefault="009A440F" w:rsidP="001A327C">
            <w:pPr>
              <w:pStyle w:val="Default"/>
              <w:numPr>
                <w:ilvl w:val="0"/>
                <w:numId w:val="34"/>
              </w:numPr>
              <w:ind w:left="285" w:hanging="180"/>
              <w:rPr>
                <w:rFonts w:ascii="Times New Roman" w:hAnsi="Times New Roman" w:cs="Times New Roman"/>
                <w:color w:val="auto"/>
              </w:rPr>
            </w:pPr>
            <w:r w:rsidRPr="00934A82">
              <w:rPr>
                <w:rFonts w:ascii="Times New Roman" w:hAnsi="Times New Roman" w:cs="Times New Roman"/>
                <w:color w:val="auto"/>
              </w:rPr>
              <w:t>Experience in conducting International Accreditation</w:t>
            </w:r>
          </w:p>
          <w:p w:rsidR="009A440F" w:rsidRPr="00934A82" w:rsidRDefault="001A327C" w:rsidP="001A327C">
            <w:pPr>
              <w:pStyle w:val="Default"/>
              <w:numPr>
                <w:ilvl w:val="0"/>
                <w:numId w:val="37"/>
              </w:numPr>
              <w:ind w:left="556" w:hanging="181"/>
              <w:rPr>
                <w:rFonts w:ascii="Times New Roman" w:hAnsi="Times New Roman" w:cs="Times New Roman"/>
                <w:color w:val="auto"/>
              </w:rPr>
            </w:pPr>
            <w:r w:rsidRPr="00934A82">
              <w:rPr>
                <w:rFonts w:ascii="Times New Roman" w:hAnsi="Times New Roman" w:cs="Times New Roman"/>
                <w:color w:val="auto"/>
              </w:rPr>
              <w:t>Less than 3 Years</w:t>
            </w:r>
          </w:p>
          <w:p w:rsidR="001A327C" w:rsidRPr="00934A82" w:rsidRDefault="001A327C" w:rsidP="001A327C">
            <w:pPr>
              <w:pStyle w:val="Default"/>
              <w:numPr>
                <w:ilvl w:val="0"/>
                <w:numId w:val="37"/>
              </w:numPr>
              <w:ind w:left="556" w:hanging="181"/>
              <w:rPr>
                <w:rFonts w:ascii="Times New Roman" w:hAnsi="Times New Roman" w:cs="Times New Roman"/>
                <w:color w:val="auto"/>
              </w:rPr>
            </w:pPr>
            <w:r w:rsidRPr="00934A82">
              <w:rPr>
                <w:rFonts w:ascii="Times New Roman" w:hAnsi="Times New Roman" w:cs="Times New Roman"/>
                <w:color w:val="auto"/>
              </w:rPr>
              <w:t>3 Years</w:t>
            </w:r>
          </w:p>
          <w:p w:rsidR="001A327C" w:rsidRPr="00934A82" w:rsidRDefault="001A327C" w:rsidP="001A327C">
            <w:pPr>
              <w:pStyle w:val="Default"/>
              <w:numPr>
                <w:ilvl w:val="0"/>
                <w:numId w:val="37"/>
              </w:numPr>
              <w:ind w:left="555" w:hanging="180"/>
              <w:rPr>
                <w:rFonts w:ascii="Times New Roman" w:hAnsi="Times New Roman" w:cs="Times New Roman"/>
                <w:color w:val="auto"/>
              </w:rPr>
            </w:pPr>
            <w:r w:rsidRPr="00934A82">
              <w:rPr>
                <w:rFonts w:ascii="Times New Roman" w:hAnsi="Times New Roman" w:cs="Times New Roman"/>
                <w:color w:val="auto"/>
              </w:rPr>
              <w:t xml:space="preserve">More than 3 Years </w:t>
            </w:r>
          </w:p>
          <w:p w:rsidR="009A440F" w:rsidRDefault="009A440F" w:rsidP="009A440F">
            <w:pPr>
              <w:pStyle w:val="Default"/>
              <w:numPr>
                <w:ilvl w:val="0"/>
                <w:numId w:val="34"/>
              </w:numPr>
              <w:jc w:val="both"/>
              <w:rPr>
                <w:rFonts w:ascii="Times New Roman" w:hAnsi="Times New Roman" w:cs="Times New Roman"/>
                <w:color w:val="auto"/>
              </w:rPr>
            </w:pPr>
            <w:r>
              <w:rPr>
                <w:rFonts w:ascii="Times New Roman" w:hAnsi="Times New Roman" w:cs="Times New Roman"/>
                <w:color w:val="auto"/>
              </w:rPr>
              <w:t>No of accredited institutes world wide</w:t>
            </w:r>
          </w:p>
          <w:p w:rsidR="009A440F" w:rsidRDefault="009A440F" w:rsidP="001A327C">
            <w:pPr>
              <w:pStyle w:val="Default"/>
              <w:numPr>
                <w:ilvl w:val="0"/>
                <w:numId w:val="38"/>
              </w:numPr>
              <w:jc w:val="both"/>
              <w:rPr>
                <w:rFonts w:ascii="Times New Roman" w:hAnsi="Times New Roman" w:cs="Times New Roman"/>
                <w:color w:val="auto"/>
              </w:rPr>
            </w:pPr>
            <w:r>
              <w:rPr>
                <w:rFonts w:ascii="Times New Roman" w:hAnsi="Times New Roman" w:cs="Times New Roman"/>
                <w:color w:val="auto"/>
              </w:rPr>
              <w:t>1 country</w:t>
            </w:r>
          </w:p>
          <w:p w:rsidR="009A440F" w:rsidRDefault="009A440F" w:rsidP="001A327C">
            <w:pPr>
              <w:pStyle w:val="Default"/>
              <w:numPr>
                <w:ilvl w:val="0"/>
                <w:numId w:val="38"/>
              </w:numPr>
              <w:jc w:val="both"/>
              <w:rPr>
                <w:rFonts w:ascii="Times New Roman" w:hAnsi="Times New Roman" w:cs="Times New Roman"/>
                <w:color w:val="auto"/>
              </w:rPr>
            </w:pPr>
            <w:r>
              <w:rPr>
                <w:rFonts w:ascii="Times New Roman" w:hAnsi="Times New Roman" w:cs="Times New Roman"/>
                <w:color w:val="auto"/>
              </w:rPr>
              <w:t>2 countries</w:t>
            </w:r>
          </w:p>
          <w:p w:rsidR="009A440F" w:rsidRPr="006C3E64" w:rsidRDefault="009A440F" w:rsidP="001A327C">
            <w:pPr>
              <w:pStyle w:val="Default"/>
              <w:numPr>
                <w:ilvl w:val="0"/>
                <w:numId w:val="38"/>
              </w:numPr>
              <w:jc w:val="both"/>
              <w:rPr>
                <w:rFonts w:ascii="Times New Roman" w:hAnsi="Times New Roman" w:cs="Times New Roman"/>
                <w:color w:val="auto"/>
              </w:rPr>
            </w:pPr>
            <w:r>
              <w:rPr>
                <w:rFonts w:ascii="Times New Roman" w:hAnsi="Times New Roman" w:cs="Times New Roman"/>
                <w:color w:val="auto"/>
              </w:rPr>
              <w:t>3 or more countries</w:t>
            </w:r>
          </w:p>
        </w:tc>
        <w:tc>
          <w:tcPr>
            <w:tcW w:w="1320" w:type="dxa"/>
          </w:tcPr>
          <w:p w:rsidR="00E95EDC" w:rsidRPr="001A327C" w:rsidRDefault="009A440F" w:rsidP="009914A6">
            <w:pPr>
              <w:pStyle w:val="Default"/>
              <w:jc w:val="center"/>
              <w:rPr>
                <w:rFonts w:ascii="Times New Roman" w:hAnsi="Times New Roman" w:cs="Times New Roman"/>
                <w:b/>
                <w:bCs/>
                <w:color w:val="auto"/>
              </w:rPr>
            </w:pPr>
            <w:r w:rsidRPr="001A327C">
              <w:rPr>
                <w:rFonts w:ascii="Times New Roman" w:hAnsi="Times New Roman" w:cs="Times New Roman"/>
                <w:b/>
                <w:bCs/>
                <w:color w:val="auto"/>
              </w:rPr>
              <w:lastRenderedPageBreak/>
              <w:t>30</w:t>
            </w:r>
          </w:p>
          <w:p w:rsidR="009A440F" w:rsidRDefault="009A440F" w:rsidP="009914A6">
            <w:pPr>
              <w:pStyle w:val="Default"/>
              <w:jc w:val="center"/>
              <w:rPr>
                <w:rFonts w:ascii="Times New Roman" w:hAnsi="Times New Roman" w:cs="Times New Roman"/>
                <w:color w:val="auto"/>
              </w:rPr>
            </w:pPr>
          </w:p>
          <w:p w:rsidR="009A440F" w:rsidRDefault="009A440F" w:rsidP="009914A6">
            <w:pPr>
              <w:pStyle w:val="Default"/>
              <w:jc w:val="center"/>
              <w:rPr>
                <w:rFonts w:ascii="Times New Roman" w:hAnsi="Times New Roman" w:cs="Times New Roman"/>
                <w:color w:val="auto"/>
              </w:rPr>
            </w:pPr>
            <w:r>
              <w:rPr>
                <w:rFonts w:ascii="Times New Roman" w:hAnsi="Times New Roman" w:cs="Times New Roman"/>
                <w:color w:val="auto"/>
              </w:rPr>
              <w:t>10</w:t>
            </w:r>
          </w:p>
          <w:p w:rsidR="001A327C" w:rsidRDefault="001A327C" w:rsidP="009914A6">
            <w:pPr>
              <w:pStyle w:val="Default"/>
              <w:jc w:val="center"/>
              <w:rPr>
                <w:rFonts w:ascii="Times New Roman" w:hAnsi="Times New Roman" w:cs="Times New Roman"/>
                <w:color w:val="auto"/>
              </w:rPr>
            </w:pPr>
          </w:p>
          <w:p w:rsidR="001A327C" w:rsidRDefault="001A327C" w:rsidP="009914A6">
            <w:pPr>
              <w:pStyle w:val="Default"/>
              <w:jc w:val="center"/>
              <w:rPr>
                <w:rFonts w:ascii="Times New Roman" w:hAnsi="Times New Roman" w:cs="Times New Roman"/>
                <w:color w:val="auto"/>
              </w:rPr>
            </w:pPr>
          </w:p>
          <w:p w:rsidR="001A327C" w:rsidRDefault="001A327C" w:rsidP="009914A6">
            <w:pPr>
              <w:pStyle w:val="Default"/>
              <w:jc w:val="center"/>
              <w:rPr>
                <w:rFonts w:ascii="Times New Roman" w:hAnsi="Times New Roman" w:cs="Times New Roman"/>
                <w:color w:val="auto"/>
              </w:rPr>
            </w:pPr>
          </w:p>
          <w:p w:rsidR="001A327C" w:rsidRDefault="001A327C" w:rsidP="009914A6">
            <w:pPr>
              <w:pStyle w:val="Default"/>
              <w:jc w:val="center"/>
              <w:rPr>
                <w:rFonts w:ascii="Times New Roman" w:hAnsi="Times New Roman" w:cs="Times New Roman"/>
                <w:color w:val="auto"/>
              </w:rPr>
            </w:pPr>
          </w:p>
          <w:p w:rsidR="00934A82" w:rsidRDefault="00934A82" w:rsidP="009914A6">
            <w:pPr>
              <w:pStyle w:val="Default"/>
              <w:jc w:val="center"/>
              <w:rPr>
                <w:rFonts w:ascii="Times New Roman" w:hAnsi="Times New Roman" w:cs="Times New Roman"/>
                <w:color w:val="auto"/>
              </w:rPr>
            </w:pPr>
          </w:p>
          <w:p w:rsidR="001A327C" w:rsidRDefault="00934A82" w:rsidP="009914A6">
            <w:pPr>
              <w:pStyle w:val="Default"/>
              <w:jc w:val="center"/>
              <w:rPr>
                <w:rFonts w:ascii="Times New Roman" w:hAnsi="Times New Roman" w:cs="Times New Roman"/>
                <w:color w:val="auto"/>
              </w:rPr>
            </w:pPr>
            <w:r>
              <w:rPr>
                <w:rFonts w:ascii="Times New Roman" w:hAnsi="Times New Roman" w:cs="Times New Roman"/>
                <w:color w:val="auto"/>
              </w:rPr>
              <w:lastRenderedPageBreak/>
              <w:t>(0</w:t>
            </w:r>
            <w:r w:rsidR="001A327C">
              <w:rPr>
                <w:rFonts w:ascii="Times New Roman" w:hAnsi="Times New Roman" w:cs="Times New Roman"/>
                <w:color w:val="auto"/>
              </w:rPr>
              <w:t>3</w:t>
            </w:r>
            <w:r>
              <w:rPr>
                <w:rFonts w:ascii="Times New Roman" w:hAnsi="Times New Roman" w:cs="Times New Roman"/>
                <w:color w:val="auto"/>
              </w:rPr>
              <w:t>)</w:t>
            </w:r>
          </w:p>
          <w:p w:rsidR="009A440F" w:rsidRDefault="00934A82" w:rsidP="009914A6">
            <w:pPr>
              <w:pStyle w:val="Default"/>
              <w:jc w:val="center"/>
              <w:rPr>
                <w:rFonts w:ascii="Times New Roman" w:hAnsi="Times New Roman" w:cs="Times New Roman"/>
                <w:color w:val="auto"/>
              </w:rPr>
            </w:pPr>
            <w:r>
              <w:rPr>
                <w:rFonts w:ascii="Times New Roman" w:hAnsi="Times New Roman" w:cs="Times New Roman"/>
                <w:color w:val="auto"/>
              </w:rPr>
              <w:t>(0</w:t>
            </w:r>
            <w:r w:rsidR="001A327C">
              <w:rPr>
                <w:rFonts w:ascii="Times New Roman" w:hAnsi="Times New Roman" w:cs="Times New Roman"/>
                <w:color w:val="auto"/>
              </w:rPr>
              <w:t>5</w:t>
            </w:r>
            <w:r>
              <w:rPr>
                <w:rFonts w:ascii="Times New Roman" w:hAnsi="Times New Roman" w:cs="Times New Roman"/>
                <w:color w:val="auto"/>
              </w:rPr>
              <w:t>)</w:t>
            </w:r>
          </w:p>
          <w:p w:rsidR="001A327C" w:rsidRDefault="00934A82" w:rsidP="009914A6">
            <w:pPr>
              <w:pStyle w:val="Default"/>
              <w:jc w:val="center"/>
              <w:rPr>
                <w:rFonts w:ascii="Times New Roman" w:hAnsi="Times New Roman" w:cs="Times New Roman"/>
                <w:color w:val="auto"/>
              </w:rPr>
            </w:pPr>
            <w:r>
              <w:rPr>
                <w:rFonts w:ascii="Times New Roman" w:hAnsi="Times New Roman" w:cs="Times New Roman"/>
                <w:color w:val="auto"/>
              </w:rPr>
              <w:t>(0</w:t>
            </w:r>
            <w:r w:rsidR="001A327C">
              <w:rPr>
                <w:rFonts w:ascii="Times New Roman" w:hAnsi="Times New Roman" w:cs="Times New Roman"/>
                <w:color w:val="auto"/>
              </w:rPr>
              <w:t>7</w:t>
            </w:r>
            <w:r>
              <w:rPr>
                <w:rFonts w:ascii="Times New Roman" w:hAnsi="Times New Roman" w:cs="Times New Roman"/>
                <w:color w:val="auto"/>
              </w:rPr>
              <w:t>)</w:t>
            </w:r>
          </w:p>
          <w:p w:rsidR="00C20AF8" w:rsidRDefault="00C20AF8" w:rsidP="009914A6">
            <w:pPr>
              <w:pStyle w:val="Default"/>
              <w:jc w:val="center"/>
              <w:rPr>
                <w:rFonts w:ascii="Times New Roman" w:hAnsi="Times New Roman" w:cs="Times New Roman"/>
                <w:color w:val="auto"/>
              </w:rPr>
            </w:pPr>
          </w:p>
          <w:p w:rsidR="001A327C" w:rsidRDefault="00934A82" w:rsidP="009914A6">
            <w:pPr>
              <w:pStyle w:val="Default"/>
              <w:jc w:val="center"/>
              <w:rPr>
                <w:rFonts w:ascii="Times New Roman" w:hAnsi="Times New Roman" w:cs="Times New Roman"/>
                <w:color w:val="auto"/>
              </w:rPr>
            </w:pPr>
            <w:r>
              <w:rPr>
                <w:rFonts w:ascii="Times New Roman" w:hAnsi="Times New Roman" w:cs="Times New Roman"/>
                <w:color w:val="auto"/>
              </w:rPr>
              <w:t>(</w:t>
            </w:r>
            <w:r w:rsidR="001A327C">
              <w:rPr>
                <w:rFonts w:ascii="Times New Roman" w:hAnsi="Times New Roman" w:cs="Times New Roman"/>
                <w:color w:val="auto"/>
              </w:rPr>
              <w:t>10</w:t>
            </w:r>
            <w:r>
              <w:rPr>
                <w:rFonts w:ascii="Times New Roman" w:hAnsi="Times New Roman" w:cs="Times New Roman"/>
                <w:color w:val="auto"/>
              </w:rPr>
              <w:t>)</w:t>
            </w:r>
          </w:p>
          <w:p w:rsidR="001A327C" w:rsidRDefault="001A327C" w:rsidP="009914A6">
            <w:pPr>
              <w:pStyle w:val="Default"/>
              <w:jc w:val="center"/>
              <w:rPr>
                <w:rFonts w:ascii="Times New Roman" w:hAnsi="Times New Roman" w:cs="Times New Roman"/>
                <w:color w:val="auto"/>
              </w:rPr>
            </w:pPr>
          </w:p>
          <w:p w:rsidR="00C20AF8" w:rsidRDefault="00C20AF8" w:rsidP="009914A6">
            <w:pPr>
              <w:pStyle w:val="Default"/>
              <w:jc w:val="center"/>
              <w:rPr>
                <w:rFonts w:ascii="Times New Roman" w:hAnsi="Times New Roman" w:cs="Times New Roman"/>
                <w:color w:val="auto"/>
              </w:rPr>
            </w:pPr>
          </w:p>
          <w:p w:rsidR="00C20AF8" w:rsidRDefault="00C20AF8" w:rsidP="009914A6">
            <w:pPr>
              <w:pStyle w:val="Default"/>
              <w:jc w:val="center"/>
              <w:rPr>
                <w:rFonts w:ascii="Times New Roman" w:hAnsi="Times New Roman" w:cs="Times New Roman"/>
                <w:color w:val="auto"/>
              </w:rPr>
            </w:pPr>
          </w:p>
          <w:p w:rsidR="001A327C" w:rsidRPr="001A327C" w:rsidRDefault="00934A82" w:rsidP="009914A6">
            <w:pPr>
              <w:pStyle w:val="Default"/>
              <w:jc w:val="center"/>
              <w:rPr>
                <w:rFonts w:ascii="Times New Roman" w:hAnsi="Times New Roman" w:cs="Times New Roman"/>
                <w:color w:val="auto"/>
              </w:rPr>
            </w:pPr>
            <w:r>
              <w:rPr>
                <w:rFonts w:ascii="Times New Roman" w:hAnsi="Times New Roman" w:cs="Times New Roman"/>
                <w:color w:val="auto"/>
              </w:rPr>
              <w:t>(</w:t>
            </w:r>
            <w:r w:rsidR="001A327C" w:rsidRPr="001A327C">
              <w:rPr>
                <w:rFonts w:ascii="Times New Roman" w:hAnsi="Times New Roman" w:cs="Times New Roman"/>
                <w:color w:val="auto"/>
              </w:rPr>
              <w:t>10</w:t>
            </w:r>
            <w:r>
              <w:rPr>
                <w:rFonts w:ascii="Times New Roman" w:hAnsi="Times New Roman" w:cs="Times New Roman"/>
                <w:color w:val="auto"/>
              </w:rPr>
              <w:t>)</w:t>
            </w:r>
          </w:p>
          <w:p w:rsidR="001A327C" w:rsidRDefault="001A327C" w:rsidP="009914A6">
            <w:pPr>
              <w:pStyle w:val="Default"/>
              <w:jc w:val="center"/>
              <w:rPr>
                <w:rFonts w:ascii="Times New Roman" w:hAnsi="Times New Roman" w:cs="Times New Roman"/>
                <w:color w:val="auto"/>
              </w:rPr>
            </w:pPr>
          </w:p>
          <w:p w:rsidR="001A327C" w:rsidRDefault="001A327C" w:rsidP="009914A6">
            <w:pPr>
              <w:pStyle w:val="Default"/>
              <w:jc w:val="center"/>
              <w:rPr>
                <w:rFonts w:ascii="Times New Roman" w:hAnsi="Times New Roman" w:cs="Times New Roman"/>
                <w:color w:val="auto"/>
              </w:rPr>
            </w:pPr>
          </w:p>
          <w:p w:rsidR="001A327C" w:rsidRDefault="004B10FA" w:rsidP="009914A6">
            <w:pPr>
              <w:pStyle w:val="Default"/>
              <w:jc w:val="center"/>
              <w:rPr>
                <w:rFonts w:ascii="Times New Roman" w:hAnsi="Times New Roman" w:cs="Times New Roman"/>
                <w:color w:val="auto"/>
              </w:rPr>
            </w:pPr>
            <w:r>
              <w:rPr>
                <w:rFonts w:ascii="Times New Roman" w:hAnsi="Times New Roman" w:cs="Times New Roman"/>
                <w:color w:val="auto"/>
              </w:rPr>
              <w:t>(</w:t>
            </w:r>
            <w:r w:rsidR="001A327C">
              <w:rPr>
                <w:rFonts w:ascii="Times New Roman" w:hAnsi="Times New Roman" w:cs="Times New Roman"/>
                <w:color w:val="auto"/>
              </w:rPr>
              <w:t>0</w:t>
            </w:r>
            <w:r>
              <w:rPr>
                <w:rFonts w:ascii="Times New Roman" w:hAnsi="Times New Roman" w:cs="Times New Roman"/>
                <w:color w:val="auto"/>
              </w:rPr>
              <w:t>)</w:t>
            </w:r>
          </w:p>
          <w:p w:rsidR="001A327C" w:rsidRDefault="004B10FA" w:rsidP="009914A6">
            <w:pPr>
              <w:pStyle w:val="Default"/>
              <w:jc w:val="center"/>
              <w:rPr>
                <w:rFonts w:ascii="Times New Roman" w:hAnsi="Times New Roman" w:cs="Times New Roman"/>
                <w:color w:val="auto"/>
              </w:rPr>
            </w:pPr>
            <w:r>
              <w:rPr>
                <w:rFonts w:ascii="Times New Roman" w:hAnsi="Times New Roman" w:cs="Times New Roman"/>
                <w:color w:val="auto"/>
              </w:rPr>
              <w:t>(</w:t>
            </w:r>
            <w:r w:rsidR="00934A82">
              <w:rPr>
                <w:rFonts w:ascii="Times New Roman" w:hAnsi="Times New Roman" w:cs="Times New Roman"/>
                <w:color w:val="auto"/>
              </w:rPr>
              <w:t>0</w:t>
            </w:r>
            <w:r w:rsidR="001A327C">
              <w:rPr>
                <w:rFonts w:ascii="Times New Roman" w:hAnsi="Times New Roman" w:cs="Times New Roman"/>
                <w:color w:val="auto"/>
              </w:rPr>
              <w:t>5</w:t>
            </w:r>
            <w:r>
              <w:rPr>
                <w:rFonts w:ascii="Times New Roman" w:hAnsi="Times New Roman" w:cs="Times New Roman"/>
                <w:color w:val="auto"/>
              </w:rPr>
              <w:t>)</w:t>
            </w:r>
          </w:p>
          <w:p w:rsidR="001A327C" w:rsidRDefault="004B10FA" w:rsidP="009914A6">
            <w:pPr>
              <w:pStyle w:val="Default"/>
              <w:jc w:val="center"/>
              <w:rPr>
                <w:rFonts w:ascii="Times New Roman" w:hAnsi="Times New Roman" w:cs="Times New Roman"/>
                <w:color w:val="auto"/>
              </w:rPr>
            </w:pPr>
            <w:r>
              <w:rPr>
                <w:rFonts w:ascii="Times New Roman" w:hAnsi="Times New Roman" w:cs="Times New Roman"/>
                <w:color w:val="auto"/>
              </w:rPr>
              <w:t>(</w:t>
            </w:r>
            <w:r w:rsidR="001A327C">
              <w:rPr>
                <w:rFonts w:ascii="Times New Roman" w:hAnsi="Times New Roman" w:cs="Times New Roman"/>
                <w:color w:val="auto"/>
              </w:rPr>
              <w:t>10</w:t>
            </w:r>
            <w:r>
              <w:rPr>
                <w:rFonts w:ascii="Times New Roman" w:hAnsi="Times New Roman" w:cs="Times New Roman"/>
                <w:color w:val="auto"/>
              </w:rPr>
              <w:t>)</w:t>
            </w:r>
          </w:p>
          <w:p w:rsidR="001A327C" w:rsidRDefault="001A327C" w:rsidP="009914A6">
            <w:pPr>
              <w:pStyle w:val="Default"/>
              <w:jc w:val="center"/>
              <w:rPr>
                <w:rFonts w:ascii="Times New Roman" w:hAnsi="Times New Roman" w:cs="Times New Roman"/>
                <w:color w:val="auto"/>
              </w:rPr>
            </w:pPr>
          </w:p>
          <w:p w:rsidR="001A327C" w:rsidRDefault="001A327C" w:rsidP="009914A6">
            <w:pPr>
              <w:pStyle w:val="Default"/>
              <w:jc w:val="center"/>
              <w:rPr>
                <w:rFonts w:ascii="Times New Roman" w:hAnsi="Times New Roman" w:cs="Times New Roman"/>
                <w:color w:val="auto"/>
              </w:rPr>
            </w:pPr>
            <w:r>
              <w:rPr>
                <w:rFonts w:ascii="Times New Roman" w:hAnsi="Times New Roman" w:cs="Times New Roman"/>
                <w:color w:val="auto"/>
              </w:rPr>
              <w:t>10</w:t>
            </w:r>
          </w:p>
          <w:p w:rsidR="001A327C" w:rsidRDefault="001A327C" w:rsidP="009914A6">
            <w:pPr>
              <w:pStyle w:val="Default"/>
              <w:jc w:val="center"/>
              <w:rPr>
                <w:rFonts w:ascii="Times New Roman" w:hAnsi="Times New Roman" w:cs="Times New Roman"/>
                <w:color w:val="auto"/>
              </w:rPr>
            </w:pPr>
          </w:p>
          <w:p w:rsidR="00B936B8" w:rsidRDefault="00B936B8" w:rsidP="009914A6">
            <w:pPr>
              <w:pStyle w:val="Default"/>
              <w:jc w:val="center"/>
              <w:rPr>
                <w:rFonts w:ascii="Times New Roman" w:hAnsi="Times New Roman" w:cs="Times New Roman"/>
                <w:color w:val="auto"/>
              </w:rPr>
            </w:pPr>
          </w:p>
          <w:p w:rsidR="001A327C" w:rsidRDefault="004B10FA" w:rsidP="009914A6">
            <w:pPr>
              <w:pStyle w:val="Default"/>
              <w:jc w:val="center"/>
              <w:rPr>
                <w:rFonts w:ascii="Times New Roman" w:hAnsi="Times New Roman" w:cs="Times New Roman"/>
                <w:color w:val="auto"/>
              </w:rPr>
            </w:pPr>
            <w:r>
              <w:rPr>
                <w:rFonts w:ascii="Times New Roman" w:hAnsi="Times New Roman" w:cs="Times New Roman"/>
                <w:color w:val="auto"/>
              </w:rPr>
              <w:t>(</w:t>
            </w:r>
            <w:r w:rsidR="00934A82">
              <w:rPr>
                <w:rFonts w:ascii="Times New Roman" w:hAnsi="Times New Roman" w:cs="Times New Roman"/>
                <w:color w:val="auto"/>
              </w:rPr>
              <w:t>0</w:t>
            </w:r>
            <w:r w:rsidR="001A327C">
              <w:rPr>
                <w:rFonts w:ascii="Times New Roman" w:hAnsi="Times New Roman" w:cs="Times New Roman"/>
                <w:color w:val="auto"/>
              </w:rPr>
              <w:t>3</w:t>
            </w:r>
            <w:r>
              <w:rPr>
                <w:rFonts w:ascii="Times New Roman" w:hAnsi="Times New Roman" w:cs="Times New Roman"/>
                <w:color w:val="auto"/>
              </w:rPr>
              <w:t>)</w:t>
            </w:r>
          </w:p>
          <w:p w:rsidR="001A327C" w:rsidRDefault="004B10FA" w:rsidP="009914A6">
            <w:pPr>
              <w:pStyle w:val="Default"/>
              <w:jc w:val="center"/>
              <w:rPr>
                <w:rFonts w:ascii="Times New Roman" w:hAnsi="Times New Roman" w:cs="Times New Roman"/>
                <w:color w:val="auto"/>
              </w:rPr>
            </w:pPr>
            <w:r>
              <w:rPr>
                <w:rFonts w:ascii="Times New Roman" w:hAnsi="Times New Roman" w:cs="Times New Roman"/>
                <w:color w:val="auto"/>
              </w:rPr>
              <w:t>(</w:t>
            </w:r>
            <w:r w:rsidR="00934A82">
              <w:rPr>
                <w:rFonts w:ascii="Times New Roman" w:hAnsi="Times New Roman" w:cs="Times New Roman"/>
                <w:color w:val="auto"/>
              </w:rPr>
              <w:t>0</w:t>
            </w:r>
            <w:r w:rsidR="001A327C">
              <w:rPr>
                <w:rFonts w:ascii="Times New Roman" w:hAnsi="Times New Roman" w:cs="Times New Roman"/>
                <w:color w:val="auto"/>
              </w:rPr>
              <w:t>5</w:t>
            </w:r>
            <w:r>
              <w:rPr>
                <w:rFonts w:ascii="Times New Roman" w:hAnsi="Times New Roman" w:cs="Times New Roman"/>
                <w:color w:val="auto"/>
              </w:rPr>
              <w:t>)</w:t>
            </w:r>
          </w:p>
          <w:p w:rsidR="001A327C" w:rsidRDefault="004B10FA" w:rsidP="009914A6">
            <w:pPr>
              <w:pStyle w:val="Default"/>
              <w:jc w:val="center"/>
              <w:rPr>
                <w:rFonts w:ascii="Times New Roman" w:hAnsi="Times New Roman" w:cs="Times New Roman"/>
                <w:color w:val="auto"/>
              </w:rPr>
            </w:pPr>
            <w:r>
              <w:rPr>
                <w:rFonts w:ascii="Times New Roman" w:hAnsi="Times New Roman" w:cs="Times New Roman"/>
                <w:color w:val="auto"/>
              </w:rPr>
              <w:t>(</w:t>
            </w:r>
            <w:r w:rsidR="001A327C">
              <w:rPr>
                <w:rFonts w:ascii="Times New Roman" w:hAnsi="Times New Roman" w:cs="Times New Roman"/>
                <w:color w:val="auto"/>
              </w:rPr>
              <w:t>10</w:t>
            </w:r>
            <w:r>
              <w:rPr>
                <w:rFonts w:ascii="Times New Roman" w:hAnsi="Times New Roman" w:cs="Times New Roman"/>
                <w:color w:val="auto"/>
              </w:rPr>
              <w:t>)</w:t>
            </w:r>
          </w:p>
          <w:p w:rsidR="001A327C" w:rsidRDefault="001A327C" w:rsidP="009914A6">
            <w:pPr>
              <w:pStyle w:val="Default"/>
              <w:jc w:val="center"/>
              <w:rPr>
                <w:rFonts w:ascii="Times New Roman" w:hAnsi="Times New Roman" w:cs="Times New Roman"/>
                <w:color w:val="auto"/>
              </w:rPr>
            </w:pPr>
          </w:p>
          <w:p w:rsidR="001A327C" w:rsidRDefault="001A327C" w:rsidP="009914A6">
            <w:pPr>
              <w:pStyle w:val="Default"/>
              <w:jc w:val="center"/>
              <w:rPr>
                <w:rFonts w:ascii="Times New Roman" w:hAnsi="Times New Roman" w:cs="Times New Roman"/>
                <w:color w:val="auto"/>
              </w:rPr>
            </w:pPr>
          </w:p>
          <w:p w:rsidR="001A327C" w:rsidRDefault="001A327C" w:rsidP="009914A6">
            <w:pPr>
              <w:pStyle w:val="Default"/>
              <w:jc w:val="center"/>
              <w:rPr>
                <w:rFonts w:ascii="Times New Roman" w:hAnsi="Times New Roman" w:cs="Times New Roman"/>
                <w:color w:val="auto"/>
              </w:rPr>
            </w:pPr>
          </w:p>
          <w:p w:rsidR="001A327C" w:rsidRPr="006C3E64" w:rsidRDefault="001A327C" w:rsidP="009914A6">
            <w:pPr>
              <w:pStyle w:val="Default"/>
              <w:jc w:val="center"/>
              <w:rPr>
                <w:rFonts w:ascii="Times New Roman" w:hAnsi="Times New Roman" w:cs="Times New Roman"/>
                <w:color w:val="auto"/>
              </w:rPr>
            </w:pPr>
          </w:p>
        </w:tc>
        <w:tc>
          <w:tcPr>
            <w:tcW w:w="3118" w:type="dxa"/>
            <w:gridSpan w:val="5"/>
          </w:tcPr>
          <w:p w:rsidR="00E95EDC" w:rsidRPr="006C3E64" w:rsidRDefault="00E95EDC" w:rsidP="009914A6">
            <w:pPr>
              <w:pStyle w:val="Default"/>
              <w:jc w:val="both"/>
              <w:rPr>
                <w:rFonts w:ascii="Times New Roman" w:hAnsi="Times New Roman" w:cs="Times New Roman"/>
                <w:color w:val="auto"/>
              </w:rPr>
            </w:pPr>
          </w:p>
        </w:tc>
        <w:tc>
          <w:tcPr>
            <w:tcW w:w="2234" w:type="dxa"/>
          </w:tcPr>
          <w:p w:rsidR="00E95EDC" w:rsidRPr="006C3E64" w:rsidRDefault="00E95EDC" w:rsidP="009914A6">
            <w:pPr>
              <w:pStyle w:val="Default"/>
              <w:jc w:val="both"/>
              <w:rPr>
                <w:rFonts w:ascii="Times New Roman" w:hAnsi="Times New Roman" w:cs="Times New Roman"/>
                <w:color w:val="auto"/>
              </w:rPr>
            </w:pPr>
          </w:p>
        </w:tc>
      </w:tr>
      <w:tr w:rsidR="006C3E64" w:rsidRPr="006C3E64" w:rsidTr="006D0005">
        <w:tc>
          <w:tcPr>
            <w:tcW w:w="4224" w:type="dxa"/>
            <w:gridSpan w:val="3"/>
          </w:tcPr>
          <w:p w:rsidR="00E95EDC" w:rsidRPr="006C3E64" w:rsidRDefault="00E95EDC" w:rsidP="009914A6">
            <w:pPr>
              <w:pStyle w:val="Default"/>
              <w:jc w:val="center"/>
              <w:rPr>
                <w:rFonts w:ascii="Times New Roman" w:hAnsi="Times New Roman" w:cs="Times New Roman"/>
                <w:b/>
                <w:color w:val="auto"/>
              </w:rPr>
            </w:pPr>
            <w:r w:rsidRPr="006C3E64">
              <w:rPr>
                <w:rFonts w:ascii="Times New Roman" w:hAnsi="Times New Roman" w:cs="Times New Roman"/>
                <w:b/>
                <w:color w:val="auto"/>
              </w:rPr>
              <w:lastRenderedPageBreak/>
              <w:t>Total</w:t>
            </w:r>
          </w:p>
        </w:tc>
        <w:tc>
          <w:tcPr>
            <w:tcW w:w="3118" w:type="dxa"/>
            <w:gridSpan w:val="5"/>
          </w:tcPr>
          <w:p w:rsidR="00E95EDC" w:rsidRPr="006C3E64" w:rsidRDefault="00E95EDC" w:rsidP="009914A6">
            <w:pPr>
              <w:pStyle w:val="Default"/>
              <w:jc w:val="both"/>
              <w:rPr>
                <w:rFonts w:ascii="Times New Roman" w:hAnsi="Times New Roman" w:cs="Times New Roman"/>
                <w:color w:val="auto"/>
              </w:rPr>
            </w:pPr>
          </w:p>
        </w:tc>
        <w:tc>
          <w:tcPr>
            <w:tcW w:w="2234" w:type="dxa"/>
          </w:tcPr>
          <w:p w:rsidR="00E95EDC" w:rsidRPr="006C3E64" w:rsidRDefault="006C3E64" w:rsidP="009914A6">
            <w:pPr>
              <w:pStyle w:val="Default"/>
              <w:jc w:val="both"/>
              <w:rPr>
                <w:rFonts w:ascii="Times New Roman" w:hAnsi="Times New Roman" w:cs="Times New Roman"/>
                <w:color w:val="auto"/>
              </w:rPr>
            </w:pPr>
            <w:r w:rsidRPr="006C3E64">
              <w:rPr>
                <w:rFonts w:ascii="Times New Roman" w:hAnsi="Times New Roman" w:cs="Times New Roman"/>
                <w:color w:val="auto"/>
              </w:rPr>
              <w:t>4</w:t>
            </w:r>
            <w:r w:rsidR="001528C2" w:rsidRPr="006C3E64">
              <w:rPr>
                <w:rFonts w:ascii="Times New Roman" w:hAnsi="Times New Roman" w:cs="Times New Roman"/>
                <w:color w:val="auto"/>
              </w:rPr>
              <w:t>0</w:t>
            </w:r>
          </w:p>
        </w:tc>
      </w:tr>
    </w:tbl>
    <w:p w:rsidR="0098265A" w:rsidRDefault="0098265A" w:rsidP="009914A6">
      <w:pPr>
        <w:pStyle w:val="Default"/>
        <w:jc w:val="both"/>
        <w:rPr>
          <w:rFonts w:ascii="Times New Roman" w:hAnsi="Times New Roman" w:cs="Times New Roman"/>
        </w:rPr>
      </w:pPr>
    </w:p>
    <w:p w:rsidR="00A4717A" w:rsidRPr="002E6C31" w:rsidRDefault="00A4717A" w:rsidP="009914A6">
      <w:pPr>
        <w:pStyle w:val="Default"/>
        <w:jc w:val="both"/>
        <w:rPr>
          <w:rFonts w:ascii="Times New Roman" w:hAnsi="Times New Roman" w:cs="Times New Roman"/>
        </w:rPr>
      </w:pPr>
    </w:p>
    <w:tbl>
      <w:tblPr>
        <w:tblStyle w:val="TableGrid"/>
        <w:tblW w:w="0" w:type="auto"/>
        <w:tblLook w:val="04A0" w:firstRow="1" w:lastRow="0" w:firstColumn="1" w:lastColumn="0" w:noHBand="0" w:noVBand="1"/>
      </w:tblPr>
      <w:tblGrid>
        <w:gridCol w:w="345"/>
        <w:gridCol w:w="2278"/>
        <w:gridCol w:w="1324"/>
        <w:gridCol w:w="608"/>
        <w:gridCol w:w="643"/>
        <w:gridCol w:w="689"/>
        <w:gridCol w:w="695"/>
        <w:gridCol w:w="588"/>
        <w:gridCol w:w="2406"/>
      </w:tblGrid>
      <w:tr w:rsidR="00E95EDC" w:rsidRPr="002E6C31" w:rsidTr="006D0005">
        <w:trPr>
          <w:trHeight w:val="120"/>
        </w:trPr>
        <w:tc>
          <w:tcPr>
            <w:tcW w:w="2623" w:type="dxa"/>
            <w:gridSpan w:val="2"/>
            <w:vMerge w:val="restart"/>
          </w:tcPr>
          <w:p w:rsidR="00E95EDC" w:rsidRPr="001A327C" w:rsidRDefault="00E95EDC" w:rsidP="009914A6">
            <w:pPr>
              <w:pStyle w:val="Default"/>
              <w:rPr>
                <w:rFonts w:ascii="Times New Roman" w:hAnsi="Times New Roman" w:cs="Times New Roman"/>
                <w:color w:val="auto"/>
              </w:rPr>
            </w:pPr>
            <w:r w:rsidRPr="001A327C">
              <w:rPr>
                <w:rFonts w:ascii="Times New Roman" w:hAnsi="Times New Roman" w:cs="Times New Roman"/>
                <w:color w:val="auto"/>
              </w:rPr>
              <w:t xml:space="preserve">Technical Proposal Evaluation </w:t>
            </w:r>
          </w:p>
          <w:p w:rsidR="00E95EDC" w:rsidRPr="001A327C" w:rsidRDefault="00E95EDC" w:rsidP="009914A6">
            <w:pPr>
              <w:pStyle w:val="Default"/>
              <w:rPr>
                <w:rFonts w:ascii="Times New Roman" w:hAnsi="Times New Roman" w:cs="Times New Roman"/>
                <w:color w:val="auto"/>
              </w:rPr>
            </w:pPr>
            <w:r w:rsidRPr="001A327C">
              <w:rPr>
                <w:rFonts w:ascii="Times New Roman" w:hAnsi="Times New Roman" w:cs="Times New Roman"/>
                <w:color w:val="auto"/>
              </w:rPr>
              <w:t>Form 2</w:t>
            </w:r>
          </w:p>
        </w:tc>
        <w:tc>
          <w:tcPr>
            <w:tcW w:w="1324" w:type="dxa"/>
          </w:tcPr>
          <w:p w:rsidR="00E95EDC" w:rsidRPr="001A327C" w:rsidRDefault="00E95EDC" w:rsidP="009914A6">
            <w:pPr>
              <w:pStyle w:val="Default"/>
              <w:jc w:val="center"/>
              <w:rPr>
                <w:rFonts w:ascii="Times New Roman" w:hAnsi="Times New Roman" w:cs="Times New Roman"/>
                <w:color w:val="auto"/>
              </w:rPr>
            </w:pPr>
            <w:r w:rsidRPr="001A327C">
              <w:rPr>
                <w:rFonts w:ascii="Times New Roman" w:hAnsi="Times New Roman" w:cs="Times New Roman"/>
                <w:color w:val="auto"/>
              </w:rPr>
              <w:t>Points Obtainable</w:t>
            </w:r>
          </w:p>
          <w:p w:rsidR="00E95EDC" w:rsidRPr="001A327C" w:rsidRDefault="00E95EDC" w:rsidP="009914A6">
            <w:pPr>
              <w:pStyle w:val="Default"/>
              <w:jc w:val="center"/>
              <w:rPr>
                <w:rFonts w:ascii="Times New Roman" w:hAnsi="Times New Roman" w:cs="Times New Roman"/>
                <w:color w:val="auto"/>
              </w:rPr>
            </w:pPr>
          </w:p>
        </w:tc>
        <w:tc>
          <w:tcPr>
            <w:tcW w:w="3223" w:type="dxa"/>
            <w:gridSpan w:val="5"/>
          </w:tcPr>
          <w:p w:rsidR="00E95EDC" w:rsidRPr="001A327C" w:rsidRDefault="00E95EDC" w:rsidP="009914A6">
            <w:pPr>
              <w:pStyle w:val="Default"/>
              <w:jc w:val="both"/>
              <w:rPr>
                <w:rFonts w:ascii="Times New Roman" w:hAnsi="Times New Roman" w:cs="Times New Roman"/>
                <w:color w:val="auto"/>
              </w:rPr>
            </w:pPr>
            <w:r w:rsidRPr="001A327C">
              <w:rPr>
                <w:rFonts w:ascii="Times New Roman" w:hAnsi="Times New Roman" w:cs="Times New Roman"/>
                <w:color w:val="auto"/>
              </w:rPr>
              <w:t xml:space="preserve">International Accreditation agencies / bodies / representatives / Other Entity </w:t>
            </w:r>
          </w:p>
          <w:p w:rsidR="00E95EDC" w:rsidRPr="001A327C" w:rsidRDefault="00E95EDC" w:rsidP="009914A6">
            <w:pPr>
              <w:pStyle w:val="Default"/>
              <w:jc w:val="both"/>
              <w:rPr>
                <w:rFonts w:ascii="Times New Roman" w:hAnsi="Times New Roman" w:cs="Times New Roman"/>
                <w:color w:val="auto"/>
              </w:rPr>
            </w:pPr>
          </w:p>
        </w:tc>
        <w:tc>
          <w:tcPr>
            <w:tcW w:w="2406" w:type="dxa"/>
          </w:tcPr>
          <w:p w:rsidR="00E95EDC" w:rsidRPr="001A327C" w:rsidRDefault="00E95EDC" w:rsidP="009914A6">
            <w:pPr>
              <w:pStyle w:val="Default"/>
              <w:jc w:val="both"/>
              <w:rPr>
                <w:rFonts w:ascii="Times New Roman" w:hAnsi="Times New Roman" w:cs="Times New Roman"/>
                <w:color w:val="auto"/>
              </w:rPr>
            </w:pPr>
            <w:r w:rsidRPr="001A327C">
              <w:rPr>
                <w:rFonts w:ascii="Times New Roman" w:hAnsi="Times New Roman" w:cs="Times New Roman"/>
                <w:color w:val="auto"/>
              </w:rPr>
              <w:t>Suggested Marks</w:t>
            </w:r>
          </w:p>
        </w:tc>
      </w:tr>
      <w:tr w:rsidR="00E95EDC" w:rsidRPr="002E6C31" w:rsidTr="006D0005">
        <w:trPr>
          <w:trHeight w:val="150"/>
        </w:trPr>
        <w:tc>
          <w:tcPr>
            <w:tcW w:w="2623" w:type="dxa"/>
            <w:gridSpan w:val="2"/>
            <w:vMerge/>
          </w:tcPr>
          <w:p w:rsidR="00E95EDC" w:rsidRPr="001A327C" w:rsidRDefault="00E95EDC" w:rsidP="009914A6">
            <w:pPr>
              <w:pStyle w:val="Default"/>
              <w:jc w:val="both"/>
              <w:rPr>
                <w:rFonts w:ascii="Times New Roman" w:hAnsi="Times New Roman" w:cs="Times New Roman"/>
                <w:color w:val="auto"/>
              </w:rPr>
            </w:pPr>
          </w:p>
        </w:tc>
        <w:tc>
          <w:tcPr>
            <w:tcW w:w="1324" w:type="dxa"/>
          </w:tcPr>
          <w:p w:rsidR="00E95EDC" w:rsidRPr="001A327C" w:rsidRDefault="00A4717A" w:rsidP="00A4717A">
            <w:pPr>
              <w:pStyle w:val="Default"/>
              <w:jc w:val="center"/>
              <w:rPr>
                <w:rFonts w:ascii="Times New Roman" w:hAnsi="Times New Roman" w:cs="Times New Roman"/>
                <w:color w:val="auto"/>
              </w:rPr>
            </w:pPr>
            <w:r w:rsidRPr="001A327C">
              <w:rPr>
                <w:rFonts w:ascii="Times New Roman" w:hAnsi="Times New Roman" w:cs="Times New Roman"/>
                <w:color w:val="auto"/>
              </w:rPr>
              <w:t>40</w:t>
            </w:r>
          </w:p>
        </w:tc>
        <w:tc>
          <w:tcPr>
            <w:tcW w:w="608" w:type="dxa"/>
          </w:tcPr>
          <w:p w:rsidR="00E95EDC" w:rsidRPr="001A327C" w:rsidRDefault="00E95EDC" w:rsidP="009914A6">
            <w:pPr>
              <w:pStyle w:val="Default"/>
              <w:jc w:val="center"/>
              <w:rPr>
                <w:rFonts w:ascii="Times New Roman" w:hAnsi="Times New Roman" w:cs="Times New Roman"/>
                <w:color w:val="auto"/>
              </w:rPr>
            </w:pPr>
            <w:r w:rsidRPr="001A327C">
              <w:rPr>
                <w:rFonts w:ascii="Times New Roman" w:hAnsi="Times New Roman" w:cs="Times New Roman"/>
                <w:color w:val="auto"/>
              </w:rPr>
              <w:t>A</w:t>
            </w:r>
          </w:p>
        </w:tc>
        <w:tc>
          <w:tcPr>
            <w:tcW w:w="643" w:type="dxa"/>
          </w:tcPr>
          <w:p w:rsidR="00E95EDC" w:rsidRPr="001A327C" w:rsidRDefault="00E95EDC" w:rsidP="009914A6">
            <w:pPr>
              <w:pStyle w:val="Default"/>
              <w:jc w:val="center"/>
              <w:rPr>
                <w:rFonts w:ascii="Times New Roman" w:hAnsi="Times New Roman" w:cs="Times New Roman"/>
                <w:color w:val="auto"/>
              </w:rPr>
            </w:pPr>
            <w:r w:rsidRPr="001A327C">
              <w:rPr>
                <w:rFonts w:ascii="Times New Roman" w:hAnsi="Times New Roman" w:cs="Times New Roman"/>
                <w:color w:val="auto"/>
              </w:rPr>
              <w:t>B</w:t>
            </w:r>
          </w:p>
        </w:tc>
        <w:tc>
          <w:tcPr>
            <w:tcW w:w="689" w:type="dxa"/>
          </w:tcPr>
          <w:p w:rsidR="00E95EDC" w:rsidRPr="001A327C" w:rsidRDefault="00E95EDC" w:rsidP="009914A6">
            <w:pPr>
              <w:pStyle w:val="Default"/>
              <w:jc w:val="center"/>
              <w:rPr>
                <w:rFonts w:ascii="Times New Roman" w:hAnsi="Times New Roman" w:cs="Times New Roman"/>
                <w:color w:val="auto"/>
              </w:rPr>
            </w:pPr>
            <w:r w:rsidRPr="001A327C">
              <w:rPr>
                <w:rFonts w:ascii="Times New Roman" w:hAnsi="Times New Roman" w:cs="Times New Roman"/>
                <w:color w:val="auto"/>
              </w:rPr>
              <w:t>C</w:t>
            </w:r>
          </w:p>
        </w:tc>
        <w:tc>
          <w:tcPr>
            <w:tcW w:w="695" w:type="dxa"/>
          </w:tcPr>
          <w:p w:rsidR="00E95EDC" w:rsidRPr="001A327C" w:rsidRDefault="00E95EDC" w:rsidP="009914A6">
            <w:pPr>
              <w:pStyle w:val="Default"/>
              <w:jc w:val="center"/>
              <w:rPr>
                <w:rFonts w:ascii="Times New Roman" w:hAnsi="Times New Roman" w:cs="Times New Roman"/>
                <w:color w:val="auto"/>
              </w:rPr>
            </w:pPr>
            <w:r w:rsidRPr="001A327C">
              <w:rPr>
                <w:rFonts w:ascii="Times New Roman" w:hAnsi="Times New Roman" w:cs="Times New Roman"/>
                <w:color w:val="auto"/>
              </w:rPr>
              <w:t>D</w:t>
            </w:r>
          </w:p>
        </w:tc>
        <w:tc>
          <w:tcPr>
            <w:tcW w:w="588" w:type="dxa"/>
          </w:tcPr>
          <w:p w:rsidR="00E95EDC" w:rsidRPr="001A327C" w:rsidRDefault="00E95EDC" w:rsidP="009914A6">
            <w:pPr>
              <w:pStyle w:val="Default"/>
              <w:jc w:val="center"/>
              <w:rPr>
                <w:rFonts w:ascii="Times New Roman" w:hAnsi="Times New Roman" w:cs="Times New Roman"/>
                <w:color w:val="auto"/>
              </w:rPr>
            </w:pPr>
            <w:r w:rsidRPr="001A327C">
              <w:rPr>
                <w:rFonts w:ascii="Times New Roman" w:hAnsi="Times New Roman" w:cs="Times New Roman"/>
                <w:color w:val="auto"/>
              </w:rPr>
              <w:t>E</w:t>
            </w:r>
          </w:p>
        </w:tc>
        <w:tc>
          <w:tcPr>
            <w:tcW w:w="2406" w:type="dxa"/>
          </w:tcPr>
          <w:p w:rsidR="00E95EDC" w:rsidRPr="001A327C" w:rsidRDefault="00E95EDC" w:rsidP="009914A6">
            <w:pPr>
              <w:pStyle w:val="Default"/>
              <w:jc w:val="center"/>
              <w:rPr>
                <w:rFonts w:ascii="Times New Roman" w:hAnsi="Times New Roman" w:cs="Times New Roman"/>
                <w:color w:val="auto"/>
              </w:rPr>
            </w:pPr>
          </w:p>
        </w:tc>
      </w:tr>
      <w:tr w:rsidR="00E95EDC" w:rsidRPr="002E6C31" w:rsidTr="006D0005">
        <w:trPr>
          <w:trHeight w:val="150"/>
        </w:trPr>
        <w:tc>
          <w:tcPr>
            <w:tcW w:w="7170" w:type="dxa"/>
            <w:gridSpan w:val="8"/>
          </w:tcPr>
          <w:p w:rsidR="00E95EDC" w:rsidRDefault="00E95EDC" w:rsidP="009914A6">
            <w:pPr>
              <w:pStyle w:val="Default"/>
              <w:rPr>
                <w:rFonts w:ascii="Times New Roman" w:hAnsi="Times New Roman" w:cs="Times New Roman"/>
                <w:b/>
                <w:bCs/>
                <w:color w:val="auto"/>
              </w:rPr>
            </w:pPr>
            <w:r w:rsidRPr="001A327C">
              <w:rPr>
                <w:rFonts w:ascii="Times New Roman" w:hAnsi="Times New Roman" w:cs="Times New Roman"/>
                <w:b/>
                <w:bCs/>
                <w:color w:val="auto"/>
              </w:rPr>
              <w:t xml:space="preserve">Proposed Methodology, Work Plan and Approach </w:t>
            </w:r>
          </w:p>
          <w:p w:rsidR="00896800" w:rsidRPr="001A327C" w:rsidRDefault="00896800" w:rsidP="00896800">
            <w:pPr>
              <w:jc w:val="both"/>
              <w:rPr>
                <w:rFonts w:ascii="Times New Roman" w:hAnsi="Times New Roman" w:cs="Times New Roman"/>
              </w:rPr>
            </w:pPr>
            <w:r w:rsidRPr="00FD0D2D">
              <w:rPr>
                <w:rFonts w:asciiTheme="majorBidi" w:eastAsia="Times New Roman" w:hAnsiTheme="majorBidi" w:cstheme="majorBidi"/>
                <w:bCs/>
              </w:rPr>
              <w:t>Presentation/Plan; includes solution, work plan, and any other information</w:t>
            </w:r>
          </w:p>
        </w:tc>
        <w:tc>
          <w:tcPr>
            <w:tcW w:w="2406" w:type="dxa"/>
          </w:tcPr>
          <w:p w:rsidR="00E95EDC" w:rsidRPr="001A327C" w:rsidRDefault="00E95EDC" w:rsidP="009914A6">
            <w:pPr>
              <w:pStyle w:val="Default"/>
              <w:rPr>
                <w:rFonts w:ascii="Times New Roman" w:hAnsi="Times New Roman" w:cs="Times New Roman"/>
                <w:b/>
                <w:bCs/>
                <w:color w:val="auto"/>
              </w:rPr>
            </w:pPr>
          </w:p>
        </w:tc>
      </w:tr>
      <w:tr w:rsidR="00C20AF8" w:rsidRPr="002E6C31" w:rsidTr="00B936B8">
        <w:trPr>
          <w:trHeight w:val="980"/>
        </w:trPr>
        <w:tc>
          <w:tcPr>
            <w:tcW w:w="345" w:type="dxa"/>
          </w:tcPr>
          <w:p w:rsidR="00C20AF8" w:rsidRPr="001A327C" w:rsidRDefault="00C20AF8" w:rsidP="009914A6">
            <w:pPr>
              <w:pStyle w:val="Default"/>
              <w:jc w:val="center"/>
              <w:rPr>
                <w:rFonts w:ascii="Times New Roman" w:hAnsi="Times New Roman" w:cs="Times New Roman"/>
                <w:color w:val="auto"/>
              </w:rPr>
            </w:pPr>
            <w:r w:rsidRPr="001A327C">
              <w:rPr>
                <w:rFonts w:ascii="Times New Roman" w:hAnsi="Times New Roman" w:cs="Times New Roman"/>
                <w:color w:val="auto"/>
              </w:rPr>
              <w:t>1</w:t>
            </w:r>
          </w:p>
        </w:tc>
        <w:tc>
          <w:tcPr>
            <w:tcW w:w="2278" w:type="dxa"/>
          </w:tcPr>
          <w:p w:rsidR="00C20AF8" w:rsidRPr="001A327C" w:rsidRDefault="00C20AF8" w:rsidP="009914A6">
            <w:pPr>
              <w:pStyle w:val="Default"/>
              <w:rPr>
                <w:rFonts w:ascii="Times New Roman" w:hAnsi="Times New Roman" w:cs="Times New Roman"/>
                <w:color w:val="auto"/>
              </w:rPr>
            </w:pPr>
            <w:r w:rsidRPr="001A327C">
              <w:rPr>
                <w:rFonts w:ascii="Times New Roman" w:hAnsi="Times New Roman" w:cs="Times New Roman"/>
                <w:color w:val="auto"/>
              </w:rPr>
              <w:t>To what degree does the applicant understand the task</w:t>
            </w:r>
            <w:r w:rsidR="00B936B8">
              <w:rPr>
                <w:rFonts w:ascii="Times New Roman" w:hAnsi="Times New Roman" w:cs="Times New Roman"/>
                <w:color w:val="auto"/>
              </w:rPr>
              <w:t xml:space="preserve"> and applied in the </w:t>
            </w:r>
            <w:r w:rsidR="00E37A2F">
              <w:rPr>
                <w:rFonts w:ascii="Times New Roman" w:hAnsi="Times New Roman" w:cs="Times New Roman"/>
                <w:color w:val="auto"/>
              </w:rPr>
              <w:t xml:space="preserve">proposal? </w:t>
            </w:r>
          </w:p>
          <w:p w:rsidR="00C20AF8" w:rsidRPr="001A327C" w:rsidRDefault="00C20AF8" w:rsidP="009914A6">
            <w:pPr>
              <w:pStyle w:val="Default"/>
              <w:jc w:val="center"/>
              <w:rPr>
                <w:rFonts w:ascii="Times New Roman" w:hAnsi="Times New Roman" w:cs="Times New Roman"/>
                <w:color w:val="auto"/>
              </w:rPr>
            </w:pPr>
          </w:p>
        </w:tc>
        <w:tc>
          <w:tcPr>
            <w:tcW w:w="1324" w:type="dxa"/>
          </w:tcPr>
          <w:p w:rsidR="00C20AF8" w:rsidRPr="001A327C" w:rsidRDefault="00C20AF8" w:rsidP="00C20AF8">
            <w:pPr>
              <w:pStyle w:val="Default"/>
              <w:jc w:val="center"/>
              <w:rPr>
                <w:rFonts w:ascii="Times New Roman" w:hAnsi="Times New Roman" w:cs="Times New Roman"/>
                <w:color w:val="auto"/>
              </w:rPr>
            </w:pPr>
          </w:p>
          <w:p w:rsidR="00C20AF8" w:rsidRPr="001A327C" w:rsidRDefault="00C20AF8" w:rsidP="00C20AF8">
            <w:pPr>
              <w:pStyle w:val="Default"/>
              <w:jc w:val="center"/>
              <w:rPr>
                <w:rFonts w:ascii="Times New Roman" w:hAnsi="Times New Roman" w:cs="Times New Roman"/>
                <w:color w:val="auto"/>
              </w:rPr>
            </w:pPr>
            <w:r>
              <w:rPr>
                <w:rFonts w:ascii="Times New Roman" w:hAnsi="Times New Roman" w:cs="Times New Roman"/>
                <w:color w:val="auto"/>
              </w:rPr>
              <w:t>10</w:t>
            </w:r>
          </w:p>
          <w:p w:rsidR="00C20AF8" w:rsidRPr="001A327C" w:rsidRDefault="00C20AF8" w:rsidP="00C20AF8">
            <w:pPr>
              <w:pStyle w:val="Default"/>
              <w:jc w:val="center"/>
              <w:rPr>
                <w:rFonts w:ascii="Times New Roman" w:hAnsi="Times New Roman" w:cs="Times New Roman"/>
                <w:color w:val="auto"/>
              </w:rPr>
            </w:pPr>
          </w:p>
          <w:p w:rsidR="00C20AF8" w:rsidRPr="001A327C" w:rsidRDefault="00C20AF8" w:rsidP="00C20AF8">
            <w:pPr>
              <w:pStyle w:val="Default"/>
              <w:jc w:val="center"/>
              <w:rPr>
                <w:rFonts w:ascii="Times New Roman" w:hAnsi="Times New Roman" w:cs="Times New Roman"/>
                <w:color w:val="auto"/>
              </w:rPr>
            </w:pPr>
          </w:p>
          <w:p w:rsidR="00C20AF8" w:rsidRPr="001A327C" w:rsidRDefault="00C20AF8" w:rsidP="00C20AF8">
            <w:pPr>
              <w:pStyle w:val="Default"/>
              <w:jc w:val="center"/>
              <w:rPr>
                <w:rFonts w:ascii="Times New Roman" w:hAnsi="Times New Roman" w:cs="Times New Roman"/>
                <w:color w:val="auto"/>
              </w:rPr>
            </w:pPr>
          </w:p>
        </w:tc>
        <w:tc>
          <w:tcPr>
            <w:tcW w:w="3223" w:type="dxa"/>
            <w:gridSpan w:val="5"/>
          </w:tcPr>
          <w:p w:rsidR="00C20AF8" w:rsidRPr="001A327C" w:rsidRDefault="00C20AF8" w:rsidP="009914A6">
            <w:pPr>
              <w:pStyle w:val="Default"/>
              <w:jc w:val="both"/>
              <w:rPr>
                <w:rFonts w:ascii="Times New Roman" w:hAnsi="Times New Roman" w:cs="Times New Roman"/>
                <w:color w:val="auto"/>
              </w:rPr>
            </w:pPr>
          </w:p>
        </w:tc>
        <w:tc>
          <w:tcPr>
            <w:tcW w:w="2406" w:type="dxa"/>
            <w:vMerge w:val="restart"/>
          </w:tcPr>
          <w:p w:rsidR="00C20AF8" w:rsidRPr="001A327C" w:rsidRDefault="00C20AF8" w:rsidP="00934A82">
            <w:pPr>
              <w:pStyle w:val="Default"/>
              <w:jc w:val="both"/>
              <w:rPr>
                <w:rFonts w:ascii="Times New Roman" w:hAnsi="Times New Roman" w:cs="Times New Roman"/>
                <w:color w:val="auto"/>
              </w:rPr>
            </w:pPr>
          </w:p>
        </w:tc>
      </w:tr>
      <w:tr w:rsidR="00C20AF8" w:rsidRPr="002E6C31" w:rsidTr="009209A0">
        <w:tc>
          <w:tcPr>
            <w:tcW w:w="345" w:type="dxa"/>
          </w:tcPr>
          <w:p w:rsidR="00C20AF8" w:rsidRPr="001A327C" w:rsidRDefault="00C20AF8" w:rsidP="009914A6">
            <w:pPr>
              <w:pStyle w:val="Default"/>
              <w:jc w:val="center"/>
              <w:rPr>
                <w:rFonts w:ascii="Times New Roman" w:hAnsi="Times New Roman" w:cs="Times New Roman"/>
                <w:color w:val="auto"/>
              </w:rPr>
            </w:pPr>
            <w:r>
              <w:rPr>
                <w:rFonts w:ascii="Times New Roman" w:hAnsi="Times New Roman" w:cs="Times New Roman"/>
                <w:color w:val="auto"/>
              </w:rPr>
              <w:t>2</w:t>
            </w:r>
          </w:p>
        </w:tc>
        <w:tc>
          <w:tcPr>
            <w:tcW w:w="2278" w:type="dxa"/>
          </w:tcPr>
          <w:p w:rsidR="00C20AF8" w:rsidRPr="00934A82" w:rsidRDefault="00C20AF8" w:rsidP="009914A6">
            <w:pPr>
              <w:pStyle w:val="Default"/>
              <w:rPr>
                <w:rFonts w:ascii="Times New Roman" w:hAnsi="Times New Roman" w:cs="Times New Roman"/>
                <w:color w:val="auto"/>
              </w:rPr>
            </w:pPr>
            <w:r w:rsidRPr="00934A82">
              <w:rPr>
                <w:rFonts w:ascii="Times New Roman" w:hAnsi="Times New Roman" w:cs="Times New Roman"/>
                <w:color w:val="auto"/>
              </w:rPr>
              <w:t>Is the function of accreditation adequately weighted relative to other services provided by the applicant</w:t>
            </w:r>
          </w:p>
        </w:tc>
        <w:tc>
          <w:tcPr>
            <w:tcW w:w="1324" w:type="dxa"/>
          </w:tcPr>
          <w:p w:rsidR="00C20AF8" w:rsidRPr="001A327C" w:rsidRDefault="00C20AF8" w:rsidP="00C20AF8">
            <w:pPr>
              <w:pStyle w:val="Default"/>
              <w:jc w:val="center"/>
              <w:rPr>
                <w:rFonts w:ascii="Times New Roman" w:hAnsi="Times New Roman" w:cs="Times New Roman"/>
                <w:color w:val="auto"/>
              </w:rPr>
            </w:pPr>
            <w:r>
              <w:rPr>
                <w:rFonts w:ascii="Times New Roman" w:hAnsi="Times New Roman" w:cs="Times New Roman"/>
                <w:color w:val="auto"/>
              </w:rPr>
              <w:t>10</w:t>
            </w:r>
          </w:p>
        </w:tc>
        <w:tc>
          <w:tcPr>
            <w:tcW w:w="3223" w:type="dxa"/>
            <w:gridSpan w:val="5"/>
          </w:tcPr>
          <w:p w:rsidR="00C20AF8" w:rsidRPr="001A327C" w:rsidRDefault="00C20AF8" w:rsidP="009914A6">
            <w:pPr>
              <w:pStyle w:val="Default"/>
              <w:jc w:val="both"/>
              <w:rPr>
                <w:rFonts w:ascii="Times New Roman" w:hAnsi="Times New Roman" w:cs="Times New Roman"/>
                <w:color w:val="auto"/>
              </w:rPr>
            </w:pPr>
          </w:p>
        </w:tc>
        <w:tc>
          <w:tcPr>
            <w:tcW w:w="2406" w:type="dxa"/>
            <w:vMerge/>
          </w:tcPr>
          <w:p w:rsidR="00C20AF8" w:rsidRPr="001A327C" w:rsidRDefault="00C20AF8" w:rsidP="009914A6">
            <w:pPr>
              <w:pStyle w:val="Default"/>
              <w:jc w:val="both"/>
              <w:rPr>
                <w:rFonts w:ascii="Times New Roman" w:hAnsi="Times New Roman" w:cs="Times New Roman"/>
                <w:color w:val="auto"/>
              </w:rPr>
            </w:pPr>
          </w:p>
        </w:tc>
      </w:tr>
      <w:tr w:rsidR="00C20AF8" w:rsidRPr="002E6C31" w:rsidTr="009209A0">
        <w:tc>
          <w:tcPr>
            <w:tcW w:w="345" w:type="dxa"/>
          </w:tcPr>
          <w:p w:rsidR="00C20AF8" w:rsidRPr="001A327C" w:rsidRDefault="00C20AF8" w:rsidP="009914A6">
            <w:pPr>
              <w:pStyle w:val="Default"/>
              <w:jc w:val="center"/>
              <w:rPr>
                <w:rFonts w:ascii="Times New Roman" w:hAnsi="Times New Roman" w:cs="Times New Roman"/>
                <w:color w:val="auto"/>
              </w:rPr>
            </w:pPr>
            <w:r>
              <w:rPr>
                <w:rFonts w:ascii="Times New Roman" w:hAnsi="Times New Roman" w:cs="Times New Roman"/>
                <w:color w:val="auto"/>
              </w:rPr>
              <w:t>3</w:t>
            </w:r>
          </w:p>
        </w:tc>
        <w:tc>
          <w:tcPr>
            <w:tcW w:w="2278" w:type="dxa"/>
          </w:tcPr>
          <w:p w:rsidR="00C20AF8" w:rsidRPr="00934A82" w:rsidRDefault="00C20AF8" w:rsidP="009914A6">
            <w:pPr>
              <w:pStyle w:val="Default"/>
              <w:rPr>
                <w:rFonts w:ascii="Times New Roman" w:hAnsi="Times New Roman" w:cs="Times New Roman"/>
                <w:color w:val="auto"/>
              </w:rPr>
            </w:pPr>
            <w:r w:rsidRPr="00934A82">
              <w:rPr>
                <w:rFonts w:ascii="Times New Roman" w:hAnsi="Times New Roman" w:cs="Times New Roman"/>
                <w:color w:val="auto"/>
              </w:rPr>
              <w:t xml:space="preserve">Is the conceptual framework adopted appropriate for the task? </w:t>
            </w:r>
          </w:p>
        </w:tc>
        <w:tc>
          <w:tcPr>
            <w:tcW w:w="1324" w:type="dxa"/>
          </w:tcPr>
          <w:p w:rsidR="00C20AF8" w:rsidRPr="001A327C" w:rsidRDefault="00C20AF8" w:rsidP="00C20AF8">
            <w:pPr>
              <w:pStyle w:val="Default"/>
              <w:jc w:val="center"/>
              <w:rPr>
                <w:rFonts w:ascii="Times New Roman" w:hAnsi="Times New Roman" w:cs="Times New Roman"/>
                <w:color w:val="auto"/>
              </w:rPr>
            </w:pPr>
            <w:r>
              <w:rPr>
                <w:rFonts w:ascii="Times New Roman" w:hAnsi="Times New Roman" w:cs="Times New Roman"/>
                <w:color w:val="auto"/>
              </w:rPr>
              <w:t>10</w:t>
            </w:r>
          </w:p>
        </w:tc>
        <w:tc>
          <w:tcPr>
            <w:tcW w:w="3223" w:type="dxa"/>
            <w:gridSpan w:val="5"/>
          </w:tcPr>
          <w:p w:rsidR="00C20AF8" w:rsidRPr="001A327C" w:rsidRDefault="00C20AF8" w:rsidP="009914A6">
            <w:pPr>
              <w:pStyle w:val="Default"/>
              <w:jc w:val="both"/>
              <w:rPr>
                <w:rFonts w:ascii="Times New Roman" w:hAnsi="Times New Roman" w:cs="Times New Roman"/>
                <w:color w:val="auto"/>
              </w:rPr>
            </w:pPr>
          </w:p>
        </w:tc>
        <w:tc>
          <w:tcPr>
            <w:tcW w:w="2406" w:type="dxa"/>
            <w:vMerge/>
          </w:tcPr>
          <w:p w:rsidR="00C20AF8" w:rsidRPr="001A327C" w:rsidRDefault="00C20AF8" w:rsidP="009914A6">
            <w:pPr>
              <w:pStyle w:val="Default"/>
              <w:jc w:val="both"/>
              <w:rPr>
                <w:rFonts w:ascii="Times New Roman" w:hAnsi="Times New Roman" w:cs="Times New Roman"/>
                <w:color w:val="auto"/>
              </w:rPr>
            </w:pPr>
          </w:p>
        </w:tc>
      </w:tr>
      <w:tr w:rsidR="00C20AF8" w:rsidRPr="002E6C31" w:rsidTr="006D0005">
        <w:tc>
          <w:tcPr>
            <w:tcW w:w="345" w:type="dxa"/>
          </w:tcPr>
          <w:p w:rsidR="00C20AF8" w:rsidRPr="001A327C" w:rsidRDefault="00C20AF8" w:rsidP="009914A6">
            <w:pPr>
              <w:pStyle w:val="Default"/>
              <w:jc w:val="center"/>
              <w:rPr>
                <w:rFonts w:ascii="Times New Roman" w:hAnsi="Times New Roman" w:cs="Times New Roman"/>
                <w:color w:val="auto"/>
              </w:rPr>
            </w:pPr>
            <w:r>
              <w:rPr>
                <w:rFonts w:ascii="Times New Roman" w:hAnsi="Times New Roman" w:cs="Times New Roman"/>
                <w:color w:val="auto"/>
              </w:rPr>
              <w:lastRenderedPageBreak/>
              <w:t>4</w:t>
            </w:r>
          </w:p>
        </w:tc>
        <w:tc>
          <w:tcPr>
            <w:tcW w:w="2278" w:type="dxa"/>
          </w:tcPr>
          <w:p w:rsidR="00C20AF8" w:rsidRPr="001A327C" w:rsidRDefault="00B936B8" w:rsidP="009914A6">
            <w:pPr>
              <w:pStyle w:val="Default"/>
              <w:rPr>
                <w:rFonts w:ascii="Times New Roman" w:hAnsi="Times New Roman" w:cs="Times New Roman"/>
                <w:color w:val="auto"/>
              </w:rPr>
            </w:pPr>
            <w:r>
              <w:rPr>
                <w:rFonts w:ascii="Times New Roman" w:hAnsi="Times New Roman" w:cs="Times New Roman"/>
                <w:color w:val="auto"/>
              </w:rPr>
              <w:t>Are</w:t>
            </w:r>
            <w:r w:rsidR="00C20AF8" w:rsidRPr="001A327C">
              <w:rPr>
                <w:rFonts w:ascii="Times New Roman" w:hAnsi="Times New Roman" w:cs="Times New Roman"/>
                <w:color w:val="auto"/>
              </w:rPr>
              <w:t xml:space="preserve"> the scope </w:t>
            </w:r>
            <w:r>
              <w:rPr>
                <w:rFonts w:ascii="Times New Roman" w:hAnsi="Times New Roman" w:cs="Times New Roman"/>
                <w:color w:val="auto"/>
              </w:rPr>
              <w:t xml:space="preserve">and </w:t>
            </w:r>
            <w:proofErr w:type="spellStart"/>
            <w:r>
              <w:rPr>
                <w:rFonts w:ascii="Times New Roman" w:hAnsi="Times New Roman" w:cs="Times New Roman"/>
                <w:color w:val="auto"/>
              </w:rPr>
              <w:t>workplan</w:t>
            </w:r>
            <w:proofErr w:type="spellEnd"/>
            <w:r>
              <w:rPr>
                <w:rFonts w:ascii="Times New Roman" w:hAnsi="Times New Roman" w:cs="Times New Roman"/>
                <w:color w:val="auto"/>
              </w:rPr>
              <w:t xml:space="preserve"> </w:t>
            </w:r>
            <w:r w:rsidR="00C20AF8" w:rsidRPr="001A327C">
              <w:rPr>
                <w:rFonts w:ascii="Times New Roman" w:hAnsi="Times New Roman" w:cs="Times New Roman"/>
                <w:color w:val="auto"/>
              </w:rPr>
              <w:t xml:space="preserve">well defined and correspond to the TOR? </w:t>
            </w:r>
          </w:p>
        </w:tc>
        <w:tc>
          <w:tcPr>
            <w:tcW w:w="1324" w:type="dxa"/>
          </w:tcPr>
          <w:p w:rsidR="00C20AF8" w:rsidRPr="001A327C" w:rsidRDefault="00C20AF8" w:rsidP="00C20AF8">
            <w:pPr>
              <w:pStyle w:val="Default"/>
              <w:jc w:val="center"/>
              <w:rPr>
                <w:rFonts w:ascii="Times New Roman" w:hAnsi="Times New Roman" w:cs="Times New Roman"/>
                <w:color w:val="auto"/>
              </w:rPr>
            </w:pPr>
            <w:r>
              <w:rPr>
                <w:rFonts w:ascii="Times New Roman" w:hAnsi="Times New Roman" w:cs="Times New Roman"/>
                <w:color w:val="auto"/>
              </w:rPr>
              <w:t>10</w:t>
            </w:r>
          </w:p>
        </w:tc>
        <w:tc>
          <w:tcPr>
            <w:tcW w:w="3223" w:type="dxa"/>
            <w:gridSpan w:val="5"/>
          </w:tcPr>
          <w:p w:rsidR="00C20AF8" w:rsidRPr="001A327C" w:rsidRDefault="00C20AF8" w:rsidP="009914A6">
            <w:pPr>
              <w:pStyle w:val="Default"/>
              <w:jc w:val="both"/>
              <w:rPr>
                <w:rFonts w:ascii="Times New Roman" w:hAnsi="Times New Roman" w:cs="Times New Roman"/>
                <w:color w:val="auto"/>
              </w:rPr>
            </w:pPr>
          </w:p>
        </w:tc>
        <w:tc>
          <w:tcPr>
            <w:tcW w:w="2406" w:type="dxa"/>
            <w:vMerge/>
          </w:tcPr>
          <w:p w:rsidR="00C20AF8" w:rsidRPr="001A327C" w:rsidRDefault="00C20AF8" w:rsidP="009914A6">
            <w:pPr>
              <w:pStyle w:val="Default"/>
              <w:jc w:val="both"/>
              <w:rPr>
                <w:rFonts w:ascii="Times New Roman" w:hAnsi="Times New Roman" w:cs="Times New Roman"/>
                <w:color w:val="auto"/>
              </w:rPr>
            </w:pPr>
          </w:p>
        </w:tc>
      </w:tr>
      <w:tr w:rsidR="00E95EDC" w:rsidRPr="002E6C31" w:rsidTr="006D0005">
        <w:tc>
          <w:tcPr>
            <w:tcW w:w="3947" w:type="dxa"/>
            <w:gridSpan w:val="3"/>
          </w:tcPr>
          <w:p w:rsidR="00E95EDC" w:rsidRPr="001A327C" w:rsidRDefault="00E95EDC" w:rsidP="009914A6">
            <w:pPr>
              <w:pStyle w:val="Default"/>
              <w:jc w:val="center"/>
              <w:rPr>
                <w:rFonts w:ascii="Times New Roman" w:hAnsi="Times New Roman" w:cs="Times New Roman"/>
                <w:b/>
                <w:color w:val="auto"/>
              </w:rPr>
            </w:pPr>
            <w:r w:rsidRPr="001A327C">
              <w:rPr>
                <w:rFonts w:ascii="Times New Roman" w:hAnsi="Times New Roman" w:cs="Times New Roman"/>
                <w:b/>
                <w:color w:val="auto"/>
              </w:rPr>
              <w:t>Total</w:t>
            </w:r>
          </w:p>
        </w:tc>
        <w:tc>
          <w:tcPr>
            <w:tcW w:w="3223" w:type="dxa"/>
            <w:gridSpan w:val="5"/>
          </w:tcPr>
          <w:p w:rsidR="00E95EDC" w:rsidRPr="001A327C" w:rsidRDefault="00E95EDC" w:rsidP="009914A6">
            <w:pPr>
              <w:pStyle w:val="Default"/>
              <w:jc w:val="both"/>
              <w:rPr>
                <w:rFonts w:ascii="Times New Roman" w:hAnsi="Times New Roman" w:cs="Times New Roman"/>
                <w:color w:val="auto"/>
              </w:rPr>
            </w:pPr>
          </w:p>
        </w:tc>
        <w:tc>
          <w:tcPr>
            <w:tcW w:w="2406" w:type="dxa"/>
          </w:tcPr>
          <w:p w:rsidR="00E95EDC" w:rsidRPr="001A327C" w:rsidRDefault="00C20AF8" w:rsidP="009914A6">
            <w:pPr>
              <w:pStyle w:val="Default"/>
              <w:jc w:val="both"/>
              <w:rPr>
                <w:rFonts w:ascii="Times New Roman" w:hAnsi="Times New Roman" w:cs="Times New Roman"/>
                <w:color w:val="auto"/>
              </w:rPr>
            </w:pPr>
            <w:r>
              <w:rPr>
                <w:rFonts w:ascii="Times New Roman" w:hAnsi="Times New Roman" w:cs="Times New Roman"/>
                <w:color w:val="auto"/>
              </w:rPr>
              <w:t>4</w:t>
            </w:r>
            <w:r w:rsidR="001528C2" w:rsidRPr="001A327C">
              <w:rPr>
                <w:rFonts w:ascii="Times New Roman" w:hAnsi="Times New Roman" w:cs="Times New Roman"/>
                <w:color w:val="auto"/>
              </w:rPr>
              <w:t>0</w:t>
            </w:r>
          </w:p>
        </w:tc>
      </w:tr>
    </w:tbl>
    <w:p w:rsidR="0098265A" w:rsidRDefault="0098265A" w:rsidP="009914A6">
      <w:pPr>
        <w:pStyle w:val="Default"/>
        <w:jc w:val="both"/>
        <w:rPr>
          <w:rFonts w:ascii="Times New Roman" w:hAnsi="Times New Roman" w:cs="Times New Roman"/>
        </w:rPr>
      </w:pPr>
    </w:p>
    <w:p w:rsidR="008F12AE" w:rsidRDefault="008F12AE" w:rsidP="009914A6">
      <w:pPr>
        <w:pStyle w:val="Default"/>
        <w:jc w:val="both"/>
        <w:rPr>
          <w:rFonts w:ascii="Times New Roman" w:hAnsi="Times New Roman" w:cs="Times New Roman"/>
        </w:rPr>
      </w:pPr>
    </w:p>
    <w:p w:rsidR="008F12AE" w:rsidRDefault="008F12AE" w:rsidP="009914A6">
      <w:pPr>
        <w:pStyle w:val="Default"/>
        <w:jc w:val="both"/>
        <w:rPr>
          <w:rFonts w:ascii="Times New Roman" w:hAnsi="Times New Roman" w:cs="Times New Roman"/>
        </w:rPr>
      </w:pPr>
    </w:p>
    <w:p w:rsidR="008F12AE" w:rsidRDefault="008F12AE" w:rsidP="009914A6">
      <w:pPr>
        <w:pStyle w:val="Default"/>
        <w:jc w:val="both"/>
        <w:rPr>
          <w:rFonts w:ascii="Times New Roman" w:hAnsi="Times New Roman" w:cs="Times New Roman"/>
        </w:rPr>
      </w:pPr>
    </w:p>
    <w:tbl>
      <w:tblPr>
        <w:tblStyle w:val="TableGrid"/>
        <w:tblpPr w:leftFromText="180" w:rightFromText="180" w:vertAnchor="text" w:horzAnchor="margin" w:tblpY="76"/>
        <w:tblW w:w="0" w:type="auto"/>
        <w:tblLook w:val="04A0" w:firstRow="1" w:lastRow="0" w:firstColumn="1" w:lastColumn="0" w:noHBand="0" w:noVBand="1"/>
      </w:tblPr>
      <w:tblGrid>
        <w:gridCol w:w="378"/>
        <w:gridCol w:w="3301"/>
        <w:gridCol w:w="1940"/>
        <w:gridCol w:w="700"/>
        <w:gridCol w:w="677"/>
        <w:gridCol w:w="666"/>
        <w:gridCol w:w="1914"/>
      </w:tblGrid>
      <w:tr w:rsidR="00934A82" w:rsidTr="00A664D1">
        <w:tc>
          <w:tcPr>
            <w:tcW w:w="3679" w:type="dxa"/>
            <w:gridSpan w:val="2"/>
          </w:tcPr>
          <w:p w:rsidR="00934A82" w:rsidRPr="00C20AF8" w:rsidRDefault="00934A82" w:rsidP="008F12AE">
            <w:pPr>
              <w:pStyle w:val="Default"/>
              <w:rPr>
                <w:rFonts w:ascii="Times New Roman" w:hAnsi="Times New Roman" w:cs="Times New Roman"/>
                <w:b/>
                <w:bCs/>
                <w:color w:val="auto"/>
              </w:rPr>
            </w:pPr>
            <w:r w:rsidRPr="00C20AF8">
              <w:rPr>
                <w:rFonts w:ascii="Times New Roman" w:hAnsi="Times New Roman" w:cs="Times New Roman"/>
                <w:b/>
                <w:bCs/>
                <w:color w:val="auto"/>
              </w:rPr>
              <w:t xml:space="preserve">Technical Proposal Evaluation </w:t>
            </w:r>
          </w:p>
          <w:p w:rsidR="00934A82" w:rsidRDefault="00934A82" w:rsidP="008F12AE">
            <w:pPr>
              <w:pStyle w:val="Default"/>
              <w:jc w:val="both"/>
              <w:rPr>
                <w:rFonts w:ascii="Times New Roman" w:hAnsi="Times New Roman" w:cs="Times New Roman"/>
              </w:rPr>
            </w:pPr>
            <w:r w:rsidRPr="00C20AF8">
              <w:rPr>
                <w:rFonts w:ascii="Times New Roman" w:hAnsi="Times New Roman" w:cs="Times New Roman"/>
                <w:b/>
                <w:bCs/>
                <w:color w:val="auto"/>
              </w:rPr>
              <w:t>Form 3</w:t>
            </w:r>
          </w:p>
        </w:tc>
        <w:tc>
          <w:tcPr>
            <w:tcW w:w="1940" w:type="dxa"/>
          </w:tcPr>
          <w:p w:rsidR="00934A82" w:rsidRPr="00C20AF8" w:rsidRDefault="00934A82" w:rsidP="008F12AE">
            <w:pPr>
              <w:pStyle w:val="Default"/>
              <w:jc w:val="center"/>
              <w:rPr>
                <w:rFonts w:ascii="Times New Roman" w:hAnsi="Times New Roman" w:cs="Times New Roman"/>
                <w:color w:val="auto"/>
              </w:rPr>
            </w:pPr>
            <w:r w:rsidRPr="00C20AF8">
              <w:rPr>
                <w:rFonts w:ascii="Times New Roman" w:hAnsi="Times New Roman" w:cs="Times New Roman"/>
                <w:color w:val="auto"/>
              </w:rPr>
              <w:t>Points Obtainable</w:t>
            </w:r>
          </w:p>
          <w:p w:rsidR="00934A82" w:rsidRPr="00C20AF8" w:rsidRDefault="00934A82" w:rsidP="008F12AE">
            <w:pPr>
              <w:pStyle w:val="Default"/>
              <w:jc w:val="center"/>
              <w:rPr>
                <w:rFonts w:ascii="Times New Roman" w:hAnsi="Times New Roman" w:cs="Times New Roman"/>
                <w:color w:val="auto"/>
              </w:rPr>
            </w:pPr>
          </w:p>
          <w:p w:rsidR="00934A82" w:rsidRPr="00C20AF8" w:rsidRDefault="00934A82" w:rsidP="008F12AE">
            <w:pPr>
              <w:pStyle w:val="Default"/>
              <w:jc w:val="center"/>
              <w:rPr>
                <w:rFonts w:ascii="Times New Roman" w:hAnsi="Times New Roman" w:cs="Times New Roman"/>
                <w:b/>
                <w:bCs/>
                <w:color w:val="auto"/>
              </w:rPr>
            </w:pPr>
            <w:r w:rsidRPr="00C20AF8">
              <w:rPr>
                <w:rFonts w:ascii="Times New Roman" w:hAnsi="Times New Roman" w:cs="Times New Roman"/>
                <w:b/>
                <w:bCs/>
                <w:color w:val="auto"/>
              </w:rPr>
              <w:t>20</w:t>
            </w:r>
          </w:p>
          <w:p w:rsidR="00934A82" w:rsidRDefault="00934A82" w:rsidP="008F12AE">
            <w:pPr>
              <w:pStyle w:val="Default"/>
              <w:jc w:val="both"/>
              <w:rPr>
                <w:rFonts w:ascii="Times New Roman" w:hAnsi="Times New Roman" w:cs="Times New Roman"/>
              </w:rPr>
            </w:pPr>
          </w:p>
        </w:tc>
        <w:tc>
          <w:tcPr>
            <w:tcW w:w="2043" w:type="dxa"/>
            <w:gridSpan w:val="3"/>
          </w:tcPr>
          <w:p w:rsidR="00934A82" w:rsidRDefault="00934A82" w:rsidP="008F12AE">
            <w:pPr>
              <w:pStyle w:val="Default"/>
              <w:jc w:val="both"/>
              <w:rPr>
                <w:rFonts w:ascii="Times New Roman" w:hAnsi="Times New Roman" w:cs="Times New Roman"/>
              </w:rPr>
            </w:pPr>
            <w:r>
              <w:rPr>
                <w:rFonts w:ascii="Times New Roman" w:hAnsi="Times New Roman" w:cs="Times New Roman"/>
              </w:rPr>
              <w:t>International Accreditation agencies body</w:t>
            </w:r>
          </w:p>
        </w:tc>
        <w:tc>
          <w:tcPr>
            <w:tcW w:w="1914" w:type="dxa"/>
          </w:tcPr>
          <w:p w:rsidR="00934A82" w:rsidRDefault="00934A82" w:rsidP="008F12AE">
            <w:pPr>
              <w:pStyle w:val="Default"/>
              <w:jc w:val="both"/>
              <w:rPr>
                <w:rFonts w:ascii="Times New Roman" w:hAnsi="Times New Roman" w:cs="Times New Roman"/>
              </w:rPr>
            </w:pPr>
            <w:r>
              <w:rPr>
                <w:rFonts w:ascii="Times New Roman" w:hAnsi="Times New Roman" w:cs="Times New Roman"/>
              </w:rPr>
              <w:t>Suggested Marks</w:t>
            </w:r>
          </w:p>
        </w:tc>
      </w:tr>
      <w:tr w:rsidR="00934A82" w:rsidTr="00A664D1">
        <w:tc>
          <w:tcPr>
            <w:tcW w:w="5619" w:type="dxa"/>
            <w:gridSpan w:val="3"/>
          </w:tcPr>
          <w:p w:rsidR="00934A82" w:rsidRPr="008F12AE" w:rsidRDefault="00934A82" w:rsidP="008F12AE">
            <w:pPr>
              <w:pStyle w:val="Default"/>
              <w:jc w:val="both"/>
              <w:rPr>
                <w:rFonts w:ascii="Times New Roman" w:hAnsi="Times New Roman" w:cs="Times New Roman"/>
              </w:rPr>
            </w:pPr>
            <w:r w:rsidRPr="008F12AE">
              <w:rPr>
                <w:rFonts w:ascii="Times New Roman" w:hAnsi="Times New Roman" w:cs="Times New Roman"/>
              </w:rPr>
              <w:t>HR Capacity</w:t>
            </w:r>
          </w:p>
        </w:tc>
        <w:tc>
          <w:tcPr>
            <w:tcW w:w="700" w:type="dxa"/>
          </w:tcPr>
          <w:p w:rsidR="00934A82" w:rsidRDefault="00934A82" w:rsidP="008F12AE">
            <w:pPr>
              <w:pStyle w:val="Default"/>
              <w:jc w:val="both"/>
              <w:rPr>
                <w:rFonts w:ascii="Times New Roman" w:hAnsi="Times New Roman" w:cs="Times New Roman"/>
              </w:rPr>
            </w:pPr>
          </w:p>
        </w:tc>
        <w:tc>
          <w:tcPr>
            <w:tcW w:w="677" w:type="dxa"/>
          </w:tcPr>
          <w:p w:rsidR="00934A82" w:rsidRDefault="00934A82" w:rsidP="008F12AE">
            <w:pPr>
              <w:pStyle w:val="Default"/>
              <w:jc w:val="both"/>
              <w:rPr>
                <w:rFonts w:ascii="Times New Roman" w:hAnsi="Times New Roman" w:cs="Times New Roman"/>
              </w:rPr>
            </w:pPr>
          </w:p>
        </w:tc>
        <w:tc>
          <w:tcPr>
            <w:tcW w:w="666" w:type="dxa"/>
          </w:tcPr>
          <w:p w:rsidR="00934A82" w:rsidRDefault="00934A82" w:rsidP="008F12AE">
            <w:pPr>
              <w:pStyle w:val="Default"/>
              <w:jc w:val="both"/>
              <w:rPr>
                <w:rFonts w:ascii="Times New Roman" w:hAnsi="Times New Roman" w:cs="Times New Roman"/>
              </w:rPr>
            </w:pPr>
          </w:p>
        </w:tc>
        <w:tc>
          <w:tcPr>
            <w:tcW w:w="1914" w:type="dxa"/>
          </w:tcPr>
          <w:p w:rsidR="00934A82" w:rsidRDefault="00934A82" w:rsidP="008F12AE">
            <w:pPr>
              <w:pStyle w:val="Default"/>
              <w:jc w:val="both"/>
              <w:rPr>
                <w:rFonts w:ascii="Times New Roman" w:hAnsi="Times New Roman" w:cs="Times New Roman"/>
              </w:rPr>
            </w:pPr>
          </w:p>
        </w:tc>
      </w:tr>
      <w:tr w:rsidR="00934A82" w:rsidTr="00A664D1">
        <w:tc>
          <w:tcPr>
            <w:tcW w:w="3679" w:type="dxa"/>
            <w:gridSpan w:val="2"/>
          </w:tcPr>
          <w:p w:rsidR="00934A82" w:rsidRDefault="00934A82" w:rsidP="008F12AE">
            <w:pPr>
              <w:pStyle w:val="Default"/>
              <w:jc w:val="both"/>
              <w:rPr>
                <w:rFonts w:ascii="Times New Roman" w:hAnsi="Times New Roman" w:cs="Times New Roman"/>
              </w:rPr>
            </w:pPr>
          </w:p>
        </w:tc>
        <w:tc>
          <w:tcPr>
            <w:tcW w:w="1940" w:type="dxa"/>
          </w:tcPr>
          <w:p w:rsidR="00934A82" w:rsidRDefault="00934A82" w:rsidP="008F12AE">
            <w:pPr>
              <w:pStyle w:val="Default"/>
              <w:jc w:val="both"/>
              <w:rPr>
                <w:rFonts w:ascii="Times New Roman" w:hAnsi="Times New Roman" w:cs="Times New Roman"/>
              </w:rPr>
            </w:pPr>
          </w:p>
        </w:tc>
        <w:tc>
          <w:tcPr>
            <w:tcW w:w="700" w:type="dxa"/>
          </w:tcPr>
          <w:p w:rsidR="00934A82" w:rsidRDefault="00934A82" w:rsidP="008F12AE">
            <w:pPr>
              <w:pStyle w:val="Default"/>
              <w:jc w:val="both"/>
              <w:rPr>
                <w:rFonts w:ascii="Times New Roman" w:hAnsi="Times New Roman" w:cs="Times New Roman"/>
              </w:rPr>
            </w:pPr>
            <w:r>
              <w:rPr>
                <w:rFonts w:ascii="Times New Roman" w:hAnsi="Times New Roman" w:cs="Times New Roman"/>
              </w:rPr>
              <w:t>A</w:t>
            </w:r>
          </w:p>
        </w:tc>
        <w:tc>
          <w:tcPr>
            <w:tcW w:w="677" w:type="dxa"/>
          </w:tcPr>
          <w:p w:rsidR="00934A82" w:rsidRDefault="00934A82" w:rsidP="008F12AE">
            <w:pPr>
              <w:pStyle w:val="Default"/>
              <w:jc w:val="both"/>
              <w:rPr>
                <w:rFonts w:ascii="Times New Roman" w:hAnsi="Times New Roman" w:cs="Times New Roman"/>
              </w:rPr>
            </w:pPr>
            <w:r>
              <w:rPr>
                <w:rFonts w:ascii="Times New Roman" w:hAnsi="Times New Roman" w:cs="Times New Roman"/>
              </w:rPr>
              <w:t>B</w:t>
            </w:r>
          </w:p>
        </w:tc>
        <w:tc>
          <w:tcPr>
            <w:tcW w:w="666" w:type="dxa"/>
          </w:tcPr>
          <w:p w:rsidR="00934A82" w:rsidRDefault="00934A82" w:rsidP="008F12AE">
            <w:pPr>
              <w:pStyle w:val="Default"/>
              <w:jc w:val="both"/>
              <w:rPr>
                <w:rFonts w:ascii="Times New Roman" w:hAnsi="Times New Roman" w:cs="Times New Roman"/>
              </w:rPr>
            </w:pPr>
            <w:r>
              <w:rPr>
                <w:rFonts w:ascii="Times New Roman" w:hAnsi="Times New Roman" w:cs="Times New Roman"/>
              </w:rPr>
              <w:t>C</w:t>
            </w:r>
          </w:p>
        </w:tc>
        <w:tc>
          <w:tcPr>
            <w:tcW w:w="1914" w:type="dxa"/>
          </w:tcPr>
          <w:p w:rsidR="00934A82" w:rsidRDefault="00934A82" w:rsidP="008F12AE">
            <w:pPr>
              <w:pStyle w:val="Default"/>
              <w:jc w:val="both"/>
              <w:rPr>
                <w:rFonts w:ascii="Times New Roman" w:hAnsi="Times New Roman" w:cs="Times New Roman"/>
              </w:rPr>
            </w:pPr>
          </w:p>
        </w:tc>
      </w:tr>
      <w:tr w:rsidR="00BF714D" w:rsidTr="00BF714D">
        <w:tc>
          <w:tcPr>
            <w:tcW w:w="378" w:type="dxa"/>
          </w:tcPr>
          <w:p w:rsidR="00BF714D" w:rsidRPr="00934A82" w:rsidRDefault="00934A82" w:rsidP="008F12AE">
            <w:pPr>
              <w:pStyle w:val="Default"/>
              <w:rPr>
                <w:rFonts w:ascii="Times New Roman" w:hAnsi="Times New Roman" w:cs="Times New Roman"/>
                <w:color w:val="auto"/>
              </w:rPr>
            </w:pPr>
            <w:r w:rsidRPr="00934A82">
              <w:rPr>
                <w:rFonts w:ascii="Times New Roman" w:hAnsi="Times New Roman" w:cs="Times New Roman"/>
                <w:color w:val="auto"/>
              </w:rPr>
              <w:t>1</w:t>
            </w:r>
          </w:p>
        </w:tc>
        <w:tc>
          <w:tcPr>
            <w:tcW w:w="3301" w:type="dxa"/>
          </w:tcPr>
          <w:p w:rsidR="00BF714D" w:rsidRPr="00934A82" w:rsidRDefault="00BF714D" w:rsidP="008F12AE">
            <w:pPr>
              <w:pStyle w:val="Default"/>
              <w:rPr>
                <w:rFonts w:ascii="Times New Roman" w:hAnsi="Times New Roman" w:cs="Times New Roman"/>
                <w:color w:val="auto"/>
              </w:rPr>
            </w:pPr>
            <w:r w:rsidRPr="00934A82">
              <w:rPr>
                <w:rFonts w:ascii="Times New Roman" w:hAnsi="Times New Roman" w:cs="Times New Roman"/>
                <w:color w:val="auto"/>
              </w:rPr>
              <w:t>No of Accreditation Experts</w:t>
            </w:r>
          </w:p>
          <w:p w:rsidR="00BF714D" w:rsidRPr="00934A82" w:rsidRDefault="00BF714D" w:rsidP="008F12AE">
            <w:pPr>
              <w:pStyle w:val="Default"/>
              <w:numPr>
                <w:ilvl w:val="0"/>
                <w:numId w:val="39"/>
              </w:numPr>
              <w:rPr>
                <w:rFonts w:ascii="Times New Roman" w:hAnsi="Times New Roman" w:cs="Times New Roman"/>
                <w:color w:val="auto"/>
              </w:rPr>
            </w:pPr>
            <w:r w:rsidRPr="00934A82">
              <w:rPr>
                <w:rFonts w:ascii="Times New Roman" w:hAnsi="Times New Roman" w:cs="Times New Roman"/>
                <w:color w:val="auto"/>
              </w:rPr>
              <w:t>Less than 3</w:t>
            </w:r>
          </w:p>
          <w:p w:rsidR="00BF714D" w:rsidRPr="00934A82" w:rsidRDefault="00BF714D" w:rsidP="008F12AE">
            <w:pPr>
              <w:pStyle w:val="Default"/>
              <w:numPr>
                <w:ilvl w:val="0"/>
                <w:numId w:val="39"/>
              </w:numPr>
              <w:rPr>
                <w:rFonts w:ascii="Times New Roman" w:hAnsi="Times New Roman" w:cs="Times New Roman"/>
                <w:color w:val="auto"/>
              </w:rPr>
            </w:pPr>
            <w:r w:rsidRPr="00934A82">
              <w:rPr>
                <w:rFonts w:ascii="Times New Roman" w:hAnsi="Times New Roman" w:cs="Times New Roman"/>
                <w:color w:val="auto"/>
              </w:rPr>
              <w:t>3 or 4</w:t>
            </w:r>
          </w:p>
          <w:p w:rsidR="00BF714D" w:rsidRPr="00934A82" w:rsidRDefault="00BF714D" w:rsidP="008F12AE">
            <w:pPr>
              <w:pStyle w:val="Default"/>
              <w:numPr>
                <w:ilvl w:val="0"/>
                <w:numId w:val="39"/>
              </w:numPr>
              <w:rPr>
                <w:rFonts w:ascii="Times New Roman" w:hAnsi="Times New Roman" w:cs="Times New Roman"/>
                <w:color w:val="auto"/>
              </w:rPr>
            </w:pPr>
            <w:r w:rsidRPr="00934A82">
              <w:rPr>
                <w:rFonts w:ascii="Times New Roman" w:hAnsi="Times New Roman" w:cs="Times New Roman"/>
                <w:color w:val="auto"/>
              </w:rPr>
              <w:t>More than 5</w:t>
            </w:r>
          </w:p>
        </w:tc>
        <w:tc>
          <w:tcPr>
            <w:tcW w:w="1940" w:type="dxa"/>
          </w:tcPr>
          <w:p w:rsidR="00BF714D" w:rsidRPr="00934A82" w:rsidRDefault="00934A82" w:rsidP="008F12AE">
            <w:pPr>
              <w:pStyle w:val="Default"/>
              <w:jc w:val="both"/>
              <w:rPr>
                <w:rFonts w:ascii="Times New Roman" w:hAnsi="Times New Roman" w:cs="Times New Roman"/>
                <w:color w:val="auto"/>
              </w:rPr>
            </w:pPr>
            <w:r>
              <w:rPr>
                <w:rFonts w:ascii="Times New Roman" w:hAnsi="Times New Roman" w:cs="Times New Roman"/>
                <w:color w:val="auto"/>
              </w:rPr>
              <w:t xml:space="preserve"> 0</w:t>
            </w:r>
            <w:r w:rsidR="00BF714D" w:rsidRPr="00934A82">
              <w:rPr>
                <w:rFonts w:ascii="Times New Roman" w:hAnsi="Times New Roman" w:cs="Times New Roman"/>
                <w:color w:val="auto"/>
              </w:rPr>
              <w:t>5</w:t>
            </w:r>
          </w:p>
          <w:p w:rsidR="00BF714D" w:rsidRPr="00934A82" w:rsidRDefault="00BF714D" w:rsidP="008F12AE">
            <w:pPr>
              <w:pStyle w:val="Default"/>
              <w:jc w:val="both"/>
              <w:rPr>
                <w:rFonts w:ascii="Times New Roman" w:hAnsi="Times New Roman" w:cs="Times New Roman"/>
                <w:color w:val="auto"/>
              </w:rPr>
            </w:pPr>
          </w:p>
          <w:p w:rsidR="00BF714D" w:rsidRPr="00934A82" w:rsidRDefault="00BF714D" w:rsidP="008F12AE">
            <w:pPr>
              <w:pStyle w:val="Default"/>
              <w:jc w:val="both"/>
              <w:rPr>
                <w:rFonts w:ascii="Times New Roman" w:hAnsi="Times New Roman" w:cs="Times New Roman"/>
                <w:color w:val="auto"/>
              </w:rPr>
            </w:pPr>
            <w:r w:rsidRPr="00934A82">
              <w:rPr>
                <w:rFonts w:ascii="Times New Roman" w:hAnsi="Times New Roman" w:cs="Times New Roman"/>
                <w:color w:val="auto"/>
              </w:rPr>
              <w:t>(</w:t>
            </w:r>
            <w:r w:rsidR="00934A82" w:rsidRPr="00934A82">
              <w:rPr>
                <w:rFonts w:ascii="Times New Roman" w:hAnsi="Times New Roman" w:cs="Times New Roman"/>
                <w:color w:val="auto"/>
              </w:rPr>
              <w:t>0</w:t>
            </w:r>
            <w:r w:rsidRPr="00934A82">
              <w:rPr>
                <w:rFonts w:ascii="Times New Roman" w:hAnsi="Times New Roman" w:cs="Times New Roman"/>
                <w:color w:val="auto"/>
              </w:rPr>
              <w:t>1)</w:t>
            </w:r>
          </w:p>
          <w:p w:rsidR="00BF714D" w:rsidRPr="00934A82" w:rsidRDefault="00BF714D" w:rsidP="008F12AE">
            <w:pPr>
              <w:pStyle w:val="Default"/>
              <w:jc w:val="both"/>
              <w:rPr>
                <w:rFonts w:ascii="Times New Roman" w:hAnsi="Times New Roman" w:cs="Times New Roman"/>
                <w:color w:val="auto"/>
              </w:rPr>
            </w:pPr>
            <w:r w:rsidRPr="00934A82">
              <w:rPr>
                <w:rFonts w:ascii="Times New Roman" w:hAnsi="Times New Roman" w:cs="Times New Roman"/>
                <w:color w:val="auto"/>
              </w:rPr>
              <w:t>(</w:t>
            </w:r>
            <w:r w:rsidR="00934A82" w:rsidRPr="00934A82">
              <w:rPr>
                <w:rFonts w:ascii="Times New Roman" w:hAnsi="Times New Roman" w:cs="Times New Roman"/>
                <w:color w:val="auto"/>
              </w:rPr>
              <w:t>0</w:t>
            </w:r>
            <w:r w:rsidRPr="00934A82">
              <w:rPr>
                <w:rFonts w:ascii="Times New Roman" w:hAnsi="Times New Roman" w:cs="Times New Roman"/>
                <w:color w:val="auto"/>
              </w:rPr>
              <w:t>3)</w:t>
            </w:r>
          </w:p>
          <w:p w:rsidR="00BF714D" w:rsidRPr="00934A82" w:rsidRDefault="00BF714D" w:rsidP="008F12AE">
            <w:pPr>
              <w:pStyle w:val="Default"/>
              <w:jc w:val="both"/>
              <w:rPr>
                <w:rFonts w:ascii="Times New Roman" w:hAnsi="Times New Roman" w:cs="Times New Roman"/>
                <w:color w:val="auto"/>
              </w:rPr>
            </w:pPr>
            <w:r w:rsidRPr="00934A82">
              <w:rPr>
                <w:rFonts w:ascii="Times New Roman" w:hAnsi="Times New Roman" w:cs="Times New Roman"/>
                <w:color w:val="auto"/>
              </w:rPr>
              <w:t>(</w:t>
            </w:r>
            <w:r w:rsidR="00934A82" w:rsidRPr="00934A82">
              <w:rPr>
                <w:rFonts w:ascii="Times New Roman" w:hAnsi="Times New Roman" w:cs="Times New Roman"/>
                <w:color w:val="auto"/>
              </w:rPr>
              <w:t>0</w:t>
            </w:r>
            <w:r w:rsidRPr="00934A82">
              <w:rPr>
                <w:rFonts w:ascii="Times New Roman" w:hAnsi="Times New Roman" w:cs="Times New Roman"/>
                <w:color w:val="auto"/>
              </w:rPr>
              <w:t>5)</w:t>
            </w:r>
          </w:p>
        </w:tc>
        <w:tc>
          <w:tcPr>
            <w:tcW w:w="700" w:type="dxa"/>
          </w:tcPr>
          <w:p w:rsidR="00BF714D" w:rsidRPr="00934A82" w:rsidRDefault="00BF714D" w:rsidP="008F12AE">
            <w:pPr>
              <w:pStyle w:val="Default"/>
              <w:jc w:val="both"/>
              <w:rPr>
                <w:rFonts w:ascii="Times New Roman" w:hAnsi="Times New Roman" w:cs="Times New Roman"/>
                <w:color w:val="auto"/>
              </w:rPr>
            </w:pPr>
          </w:p>
        </w:tc>
        <w:tc>
          <w:tcPr>
            <w:tcW w:w="677" w:type="dxa"/>
          </w:tcPr>
          <w:p w:rsidR="00BF714D" w:rsidRPr="00934A82" w:rsidRDefault="00BF714D" w:rsidP="008F12AE">
            <w:pPr>
              <w:pStyle w:val="Default"/>
              <w:jc w:val="both"/>
              <w:rPr>
                <w:rFonts w:ascii="Times New Roman" w:hAnsi="Times New Roman" w:cs="Times New Roman"/>
                <w:color w:val="auto"/>
              </w:rPr>
            </w:pPr>
          </w:p>
        </w:tc>
        <w:tc>
          <w:tcPr>
            <w:tcW w:w="666" w:type="dxa"/>
          </w:tcPr>
          <w:p w:rsidR="00BF714D" w:rsidRPr="00934A82" w:rsidRDefault="00BF714D" w:rsidP="008F12AE">
            <w:pPr>
              <w:pStyle w:val="Default"/>
              <w:jc w:val="both"/>
              <w:rPr>
                <w:rFonts w:ascii="Times New Roman" w:hAnsi="Times New Roman" w:cs="Times New Roman"/>
                <w:color w:val="auto"/>
              </w:rPr>
            </w:pPr>
          </w:p>
        </w:tc>
        <w:tc>
          <w:tcPr>
            <w:tcW w:w="1914" w:type="dxa"/>
          </w:tcPr>
          <w:p w:rsidR="00BF714D" w:rsidRDefault="00BF714D" w:rsidP="008F12AE">
            <w:pPr>
              <w:pStyle w:val="Default"/>
              <w:jc w:val="both"/>
              <w:rPr>
                <w:rFonts w:ascii="Times New Roman" w:hAnsi="Times New Roman" w:cs="Times New Roman"/>
              </w:rPr>
            </w:pPr>
          </w:p>
        </w:tc>
      </w:tr>
      <w:tr w:rsidR="00BF714D" w:rsidTr="00BF714D">
        <w:tc>
          <w:tcPr>
            <w:tcW w:w="378" w:type="dxa"/>
          </w:tcPr>
          <w:p w:rsidR="00BF714D" w:rsidRPr="00934A82" w:rsidRDefault="00934A82" w:rsidP="008F12AE">
            <w:pPr>
              <w:pStyle w:val="Default"/>
              <w:rPr>
                <w:rFonts w:ascii="Times New Roman" w:hAnsi="Times New Roman" w:cs="Times New Roman"/>
                <w:color w:val="auto"/>
              </w:rPr>
            </w:pPr>
            <w:r w:rsidRPr="00934A82">
              <w:rPr>
                <w:rFonts w:ascii="Times New Roman" w:hAnsi="Times New Roman" w:cs="Times New Roman"/>
                <w:color w:val="auto"/>
              </w:rPr>
              <w:t>2</w:t>
            </w:r>
          </w:p>
        </w:tc>
        <w:tc>
          <w:tcPr>
            <w:tcW w:w="3301" w:type="dxa"/>
          </w:tcPr>
          <w:p w:rsidR="00BF714D" w:rsidRPr="00934A82" w:rsidRDefault="00BF714D" w:rsidP="008F12AE">
            <w:pPr>
              <w:pStyle w:val="Default"/>
              <w:rPr>
                <w:rFonts w:ascii="Times New Roman" w:hAnsi="Times New Roman" w:cs="Times New Roman"/>
                <w:color w:val="auto"/>
              </w:rPr>
            </w:pPr>
            <w:r w:rsidRPr="00934A82">
              <w:rPr>
                <w:rFonts w:ascii="Times New Roman" w:hAnsi="Times New Roman" w:cs="Times New Roman"/>
                <w:color w:val="auto"/>
              </w:rPr>
              <w:t>Qualification of Accreditation Experts &amp; Knowledge of English Language</w:t>
            </w:r>
          </w:p>
          <w:p w:rsidR="00BF714D" w:rsidRPr="00934A82" w:rsidRDefault="00BF714D" w:rsidP="008F12AE">
            <w:pPr>
              <w:pStyle w:val="Default"/>
              <w:jc w:val="both"/>
              <w:rPr>
                <w:rFonts w:ascii="Times New Roman" w:hAnsi="Times New Roman" w:cs="Times New Roman"/>
                <w:color w:val="auto"/>
              </w:rPr>
            </w:pPr>
          </w:p>
        </w:tc>
        <w:tc>
          <w:tcPr>
            <w:tcW w:w="1940" w:type="dxa"/>
          </w:tcPr>
          <w:p w:rsidR="00BF714D" w:rsidRPr="00934A82" w:rsidRDefault="00934A82" w:rsidP="008F12AE">
            <w:pPr>
              <w:pStyle w:val="Default"/>
              <w:jc w:val="both"/>
              <w:rPr>
                <w:rFonts w:ascii="Times New Roman" w:hAnsi="Times New Roman" w:cs="Times New Roman"/>
                <w:color w:val="auto"/>
              </w:rPr>
            </w:pPr>
            <w:r>
              <w:rPr>
                <w:rFonts w:ascii="Times New Roman" w:hAnsi="Times New Roman" w:cs="Times New Roman"/>
                <w:color w:val="auto"/>
              </w:rPr>
              <w:t xml:space="preserve"> 0</w:t>
            </w:r>
            <w:r w:rsidR="00BF714D" w:rsidRPr="00934A82">
              <w:rPr>
                <w:rFonts w:ascii="Times New Roman" w:hAnsi="Times New Roman" w:cs="Times New Roman"/>
                <w:color w:val="auto"/>
              </w:rPr>
              <w:t>5</w:t>
            </w:r>
          </w:p>
        </w:tc>
        <w:tc>
          <w:tcPr>
            <w:tcW w:w="700" w:type="dxa"/>
          </w:tcPr>
          <w:p w:rsidR="00BF714D" w:rsidRPr="00934A82" w:rsidRDefault="00BF714D" w:rsidP="008F12AE">
            <w:pPr>
              <w:pStyle w:val="Default"/>
              <w:jc w:val="both"/>
              <w:rPr>
                <w:rFonts w:ascii="Times New Roman" w:hAnsi="Times New Roman" w:cs="Times New Roman"/>
                <w:color w:val="auto"/>
              </w:rPr>
            </w:pPr>
          </w:p>
        </w:tc>
        <w:tc>
          <w:tcPr>
            <w:tcW w:w="677" w:type="dxa"/>
          </w:tcPr>
          <w:p w:rsidR="00BF714D" w:rsidRPr="00934A82" w:rsidRDefault="00BF714D" w:rsidP="008F12AE">
            <w:pPr>
              <w:pStyle w:val="Default"/>
              <w:jc w:val="both"/>
              <w:rPr>
                <w:rFonts w:ascii="Times New Roman" w:hAnsi="Times New Roman" w:cs="Times New Roman"/>
                <w:color w:val="auto"/>
              </w:rPr>
            </w:pPr>
          </w:p>
        </w:tc>
        <w:tc>
          <w:tcPr>
            <w:tcW w:w="666" w:type="dxa"/>
          </w:tcPr>
          <w:p w:rsidR="00BF714D" w:rsidRPr="00934A82" w:rsidRDefault="00BF714D" w:rsidP="008F12AE">
            <w:pPr>
              <w:pStyle w:val="Default"/>
              <w:jc w:val="both"/>
              <w:rPr>
                <w:rFonts w:ascii="Times New Roman" w:hAnsi="Times New Roman" w:cs="Times New Roman"/>
                <w:color w:val="auto"/>
              </w:rPr>
            </w:pPr>
          </w:p>
        </w:tc>
        <w:tc>
          <w:tcPr>
            <w:tcW w:w="1914" w:type="dxa"/>
          </w:tcPr>
          <w:p w:rsidR="00BF714D" w:rsidRDefault="00BF714D" w:rsidP="008F12AE">
            <w:pPr>
              <w:pStyle w:val="Default"/>
              <w:jc w:val="both"/>
              <w:rPr>
                <w:rFonts w:ascii="Times New Roman" w:hAnsi="Times New Roman" w:cs="Times New Roman"/>
              </w:rPr>
            </w:pPr>
          </w:p>
        </w:tc>
      </w:tr>
      <w:tr w:rsidR="00BF714D" w:rsidTr="00BF714D">
        <w:tc>
          <w:tcPr>
            <w:tcW w:w="378" w:type="dxa"/>
          </w:tcPr>
          <w:p w:rsidR="00BF714D" w:rsidRPr="00934A82" w:rsidRDefault="00934A82" w:rsidP="008F12AE">
            <w:pPr>
              <w:pStyle w:val="Default"/>
              <w:rPr>
                <w:rFonts w:ascii="Times New Roman" w:hAnsi="Times New Roman" w:cs="Times New Roman"/>
                <w:color w:val="auto"/>
              </w:rPr>
            </w:pPr>
            <w:r w:rsidRPr="00934A82">
              <w:rPr>
                <w:rFonts w:ascii="Times New Roman" w:hAnsi="Times New Roman" w:cs="Times New Roman"/>
                <w:color w:val="auto"/>
              </w:rPr>
              <w:t>3</w:t>
            </w:r>
          </w:p>
        </w:tc>
        <w:tc>
          <w:tcPr>
            <w:tcW w:w="3301" w:type="dxa"/>
          </w:tcPr>
          <w:p w:rsidR="00BF714D" w:rsidRPr="00934A82" w:rsidRDefault="00BF714D" w:rsidP="008F12AE">
            <w:pPr>
              <w:pStyle w:val="Default"/>
              <w:rPr>
                <w:rFonts w:ascii="Times New Roman" w:hAnsi="Times New Roman" w:cs="Times New Roman"/>
                <w:color w:val="auto"/>
              </w:rPr>
            </w:pPr>
            <w:r w:rsidRPr="00934A82">
              <w:rPr>
                <w:rFonts w:ascii="Times New Roman" w:hAnsi="Times New Roman" w:cs="Times New Roman"/>
                <w:color w:val="auto"/>
              </w:rPr>
              <w:t>Experience of Accreditation Experts</w:t>
            </w:r>
          </w:p>
          <w:p w:rsidR="00BF714D" w:rsidRPr="00934A82" w:rsidRDefault="00BF714D" w:rsidP="008F12AE">
            <w:pPr>
              <w:pStyle w:val="Default"/>
              <w:numPr>
                <w:ilvl w:val="0"/>
                <w:numId w:val="40"/>
              </w:numPr>
              <w:rPr>
                <w:rFonts w:ascii="Times New Roman" w:hAnsi="Times New Roman" w:cs="Times New Roman"/>
                <w:color w:val="auto"/>
              </w:rPr>
            </w:pPr>
            <w:r w:rsidRPr="00934A82">
              <w:rPr>
                <w:rFonts w:ascii="Times New Roman" w:hAnsi="Times New Roman" w:cs="Times New Roman"/>
                <w:color w:val="auto"/>
              </w:rPr>
              <w:t>Less than 3 years</w:t>
            </w:r>
          </w:p>
          <w:p w:rsidR="00BF714D" w:rsidRPr="00934A82" w:rsidRDefault="00BF714D" w:rsidP="008F12AE">
            <w:pPr>
              <w:pStyle w:val="Default"/>
              <w:numPr>
                <w:ilvl w:val="0"/>
                <w:numId w:val="40"/>
              </w:numPr>
              <w:rPr>
                <w:rFonts w:ascii="Times New Roman" w:hAnsi="Times New Roman" w:cs="Times New Roman"/>
                <w:color w:val="auto"/>
              </w:rPr>
            </w:pPr>
            <w:r w:rsidRPr="00934A82">
              <w:rPr>
                <w:rFonts w:ascii="Times New Roman" w:hAnsi="Times New Roman" w:cs="Times New Roman"/>
                <w:color w:val="auto"/>
              </w:rPr>
              <w:t>3 Years</w:t>
            </w:r>
          </w:p>
          <w:p w:rsidR="00BF714D" w:rsidRPr="00934A82" w:rsidRDefault="00BF714D" w:rsidP="008F12AE">
            <w:pPr>
              <w:pStyle w:val="Default"/>
              <w:rPr>
                <w:rFonts w:ascii="Times New Roman" w:hAnsi="Times New Roman" w:cs="Times New Roman"/>
                <w:color w:val="auto"/>
              </w:rPr>
            </w:pPr>
            <w:r w:rsidRPr="00934A82">
              <w:rPr>
                <w:rFonts w:ascii="Times New Roman" w:hAnsi="Times New Roman" w:cs="Times New Roman"/>
                <w:color w:val="auto"/>
              </w:rPr>
              <w:t>More than 3 Years</w:t>
            </w:r>
          </w:p>
        </w:tc>
        <w:tc>
          <w:tcPr>
            <w:tcW w:w="1940" w:type="dxa"/>
          </w:tcPr>
          <w:p w:rsidR="00BF714D" w:rsidRPr="00934A82" w:rsidRDefault="00934A82" w:rsidP="008F12AE">
            <w:pPr>
              <w:pStyle w:val="Default"/>
              <w:jc w:val="both"/>
              <w:rPr>
                <w:rFonts w:ascii="Times New Roman" w:hAnsi="Times New Roman" w:cs="Times New Roman"/>
                <w:color w:val="auto"/>
              </w:rPr>
            </w:pPr>
            <w:r w:rsidRPr="00934A82">
              <w:rPr>
                <w:rFonts w:ascii="Times New Roman" w:hAnsi="Times New Roman" w:cs="Times New Roman"/>
                <w:color w:val="auto"/>
              </w:rPr>
              <w:t>0</w:t>
            </w:r>
            <w:r w:rsidR="00BF714D" w:rsidRPr="00934A82">
              <w:rPr>
                <w:rFonts w:ascii="Times New Roman" w:hAnsi="Times New Roman" w:cs="Times New Roman"/>
                <w:color w:val="auto"/>
              </w:rPr>
              <w:t>5</w:t>
            </w:r>
          </w:p>
          <w:p w:rsidR="00BF714D" w:rsidRPr="00934A82" w:rsidRDefault="00BF714D" w:rsidP="008F12AE">
            <w:pPr>
              <w:pStyle w:val="Default"/>
              <w:jc w:val="both"/>
              <w:rPr>
                <w:rFonts w:ascii="Times New Roman" w:hAnsi="Times New Roman" w:cs="Times New Roman"/>
                <w:color w:val="auto"/>
              </w:rPr>
            </w:pPr>
          </w:p>
          <w:p w:rsidR="00BF714D" w:rsidRPr="00934A82" w:rsidRDefault="00BF714D" w:rsidP="008F12AE">
            <w:pPr>
              <w:pStyle w:val="Default"/>
              <w:jc w:val="both"/>
              <w:rPr>
                <w:rFonts w:ascii="Times New Roman" w:hAnsi="Times New Roman" w:cs="Times New Roman"/>
                <w:color w:val="auto"/>
              </w:rPr>
            </w:pPr>
            <w:r w:rsidRPr="00934A82">
              <w:rPr>
                <w:rFonts w:ascii="Times New Roman" w:hAnsi="Times New Roman" w:cs="Times New Roman"/>
                <w:color w:val="auto"/>
              </w:rPr>
              <w:t>(</w:t>
            </w:r>
            <w:r w:rsidR="00934A82" w:rsidRPr="00934A82">
              <w:rPr>
                <w:rFonts w:ascii="Times New Roman" w:hAnsi="Times New Roman" w:cs="Times New Roman"/>
                <w:color w:val="auto"/>
              </w:rPr>
              <w:t>0</w:t>
            </w:r>
            <w:r w:rsidRPr="00934A82">
              <w:rPr>
                <w:rFonts w:ascii="Times New Roman" w:hAnsi="Times New Roman" w:cs="Times New Roman"/>
                <w:color w:val="auto"/>
              </w:rPr>
              <w:t>0)</w:t>
            </w:r>
          </w:p>
          <w:p w:rsidR="00BF714D" w:rsidRPr="00934A82" w:rsidRDefault="00BF714D" w:rsidP="008F12AE">
            <w:pPr>
              <w:pStyle w:val="Default"/>
              <w:jc w:val="both"/>
              <w:rPr>
                <w:rFonts w:ascii="Times New Roman" w:hAnsi="Times New Roman" w:cs="Times New Roman"/>
                <w:color w:val="auto"/>
              </w:rPr>
            </w:pPr>
            <w:r w:rsidRPr="00934A82">
              <w:rPr>
                <w:rFonts w:ascii="Times New Roman" w:hAnsi="Times New Roman" w:cs="Times New Roman"/>
                <w:color w:val="auto"/>
              </w:rPr>
              <w:t>(</w:t>
            </w:r>
            <w:r w:rsidR="00934A82" w:rsidRPr="00934A82">
              <w:rPr>
                <w:rFonts w:ascii="Times New Roman" w:hAnsi="Times New Roman" w:cs="Times New Roman"/>
                <w:color w:val="auto"/>
              </w:rPr>
              <w:t>0</w:t>
            </w:r>
            <w:r w:rsidRPr="00934A82">
              <w:rPr>
                <w:rFonts w:ascii="Times New Roman" w:hAnsi="Times New Roman" w:cs="Times New Roman"/>
                <w:color w:val="auto"/>
              </w:rPr>
              <w:t>3)</w:t>
            </w:r>
          </w:p>
          <w:p w:rsidR="00BF714D" w:rsidRPr="00934A82" w:rsidRDefault="00BF714D" w:rsidP="008F12AE">
            <w:pPr>
              <w:pStyle w:val="Default"/>
              <w:jc w:val="both"/>
              <w:rPr>
                <w:rFonts w:ascii="Times New Roman" w:hAnsi="Times New Roman" w:cs="Times New Roman"/>
                <w:color w:val="auto"/>
              </w:rPr>
            </w:pPr>
            <w:r w:rsidRPr="00934A82">
              <w:rPr>
                <w:rFonts w:ascii="Times New Roman" w:hAnsi="Times New Roman" w:cs="Times New Roman"/>
                <w:color w:val="auto"/>
              </w:rPr>
              <w:t>(</w:t>
            </w:r>
            <w:r w:rsidR="00934A82" w:rsidRPr="00934A82">
              <w:rPr>
                <w:rFonts w:ascii="Times New Roman" w:hAnsi="Times New Roman" w:cs="Times New Roman"/>
                <w:color w:val="auto"/>
              </w:rPr>
              <w:t>0</w:t>
            </w:r>
            <w:r w:rsidRPr="00934A82">
              <w:rPr>
                <w:rFonts w:ascii="Times New Roman" w:hAnsi="Times New Roman" w:cs="Times New Roman"/>
                <w:color w:val="auto"/>
              </w:rPr>
              <w:t>5)</w:t>
            </w:r>
          </w:p>
        </w:tc>
        <w:tc>
          <w:tcPr>
            <w:tcW w:w="700" w:type="dxa"/>
          </w:tcPr>
          <w:p w:rsidR="00BF714D" w:rsidRPr="00934A82" w:rsidRDefault="00BF714D" w:rsidP="008F12AE">
            <w:pPr>
              <w:pStyle w:val="Default"/>
              <w:jc w:val="both"/>
              <w:rPr>
                <w:rFonts w:ascii="Times New Roman" w:hAnsi="Times New Roman" w:cs="Times New Roman"/>
                <w:color w:val="auto"/>
              </w:rPr>
            </w:pPr>
          </w:p>
        </w:tc>
        <w:tc>
          <w:tcPr>
            <w:tcW w:w="677" w:type="dxa"/>
          </w:tcPr>
          <w:p w:rsidR="00BF714D" w:rsidRPr="00934A82" w:rsidRDefault="00BF714D" w:rsidP="008F12AE">
            <w:pPr>
              <w:pStyle w:val="Default"/>
              <w:jc w:val="both"/>
              <w:rPr>
                <w:rFonts w:ascii="Times New Roman" w:hAnsi="Times New Roman" w:cs="Times New Roman"/>
                <w:color w:val="auto"/>
              </w:rPr>
            </w:pPr>
          </w:p>
        </w:tc>
        <w:tc>
          <w:tcPr>
            <w:tcW w:w="666" w:type="dxa"/>
          </w:tcPr>
          <w:p w:rsidR="00BF714D" w:rsidRPr="00934A82" w:rsidRDefault="00BF714D" w:rsidP="008F12AE">
            <w:pPr>
              <w:pStyle w:val="Default"/>
              <w:jc w:val="both"/>
              <w:rPr>
                <w:rFonts w:ascii="Times New Roman" w:hAnsi="Times New Roman" w:cs="Times New Roman"/>
                <w:color w:val="auto"/>
              </w:rPr>
            </w:pPr>
          </w:p>
        </w:tc>
        <w:tc>
          <w:tcPr>
            <w:tcW w:w="1914" w:type="dxa"/>
          </w:tcPr>
          <w:p w:rsidR="00BF714D" w:rsidRDefault="00BF714D" w:rsidP="008F12AE">
            <w:pPr>
              <w:pStyle w:val="Default"/>
              <w:jc w:val="both"/>
              <w:rPr>
                <w:rFonts w:ascii="Times New Roman" w:hAnsi="Times New Roman" w:cs="Times New Roman"/>
              </w:rPr>
            </w:pPr>
          </w:p>
        </w:tc>
      </w:tr>
      <w:tr w:rsidR="00934A82" w:rsidTr="00A664D1">
        <w:tc>
          <w:tcPr>
            <w:tcW w:w="9576" w:type="dxa"/>
            <w:gridSpan w:val="7"/>
          </w:tcPr>
          <w:p w:rsidR="00934A82" w:rsidRPr="00934A82" w:rsidRDefault="00934A82" w:rsidP="008F12AE">
            <w:pPr>
              <w:pStyle w:val="Default"/>
              <w:jc w:val="both"/>
              <w:rPr>
                <w:rFonts w:ascii="Times New Roman" w:hAnsi="Times New Roman" w:cs="Times New Roman"/>
                <w:color w:val="auto"/>
              </w:rPr>
            </w:pPr>
            <w:r w:rsidRPr="00934A82">
              <w:rPr>
                <w:rFonts w:ascii="Times New Roman" w:hAnsi="Times New Roman" w:cs="Times New Roman"/>
                <w:color w:val="auto"/>
              </w:rPr>
              <w:t>Financial Health</w:t>
            </w:r>
          </w:p>
        </w:tc>
      </w:tr>
      <w:tr w:rsidR="00934A82" w:rsidTr="00A664D1">
        <w:trPr>
          <w:trHeight w:val="1104"/>
        </w:trPr>
        <w:tc>
          <w:tcPr>
            <w:tcW w:w="378" w:type="dxa"/>
          </w:tcPr>
          <w:p w:rsidR="00934A82" w:rsidRPr="00934A82" w:rsidRDefault="00934A82" w:rsidP="008F12AE">
            <w:pPr>
              <w:pStyle w:val="Default"/>
              <w:rPr>
                <w:rFonts w:ascii="Times New Roman" w:hAnsi="Times New Roman" w:cs="Times New Roman"/>
                <w:color w:val="auto"/>
              </w:rPr>
            </w:pPr>
            <w:r w:rsidRPr="00934A82">
              <w:rPr>
                <w:rFonts w:ascii="Times New Roman" w:hAnsi="Times New Roman" w:cs="Times New Roman"/>
                <w:color w:val="auto"/>
              </w:rPr>
              <w:t>4</w:t>
            </w:r>
          </w:p>
        </w:tc>
        <w:tc>
          <w:tcPr>
            <w:tcW w:w="3301" w:type="dxa"/>
          </w:tcPr>
          <w:p w:rsidR="00934A82" w:rsidRPr="00934A82" w:rsidRDefault="00934A82" w:rsidP="008F12AE">
            <w:pPr>
              <w:pStyle w:val="Default"/>
              <w:rPr>
                <w:rFonts w:ascii="Times New Roman" w:hAnsi="Times New Roman" w:cs="Times New Roman"/>
                <w:color w:val="auto"/>
              </w:rPr>
            </w:pPr>
            <w:r w:rsidRPr="00934A82">
              <w:rPr>
                <w:rFonts w:ascii="Times New Roman" w:hAnsi="Times New Roman" w:cs="Times New Roman"/>
                <w:color w:val="auto"/>
              </w:rPr>
              <w:t>Total volume of Business:</w:t>
            </w:r>
          </w:p>
          <w:p w:rsidR="00934A82" w:rsidRPr="00934A82" w:rsidRDefault="00934A82" w:rsidP="00BF714D">
            <w:pPr>
              <w:pStyle w:val="Default"/>
              <w:numPr>
                <w:ilvl w:val="0"/>
                <w:numId w:val="42"/>
              </w:numPr>
              <w:ind w:left="270" w:hanging="180"/>
              <w:rPr>
                <w:rFonts w:ascii="Times New Roman" w:hAnsi="Times New Roman" w:cs="Times New Roman"/>
                <w:color w:val="auto"/>
              </w:rPr>
            </w:pPr>
            <w:r w:rsidRPr="00934A82">
              <w:rPr>
                <w:rFonts w:ascii="Times New Roman" w:hAnsi="Times New Roman" w:cs="Times New Roman"/>
                <w:color w:val="auto"/>
              </w:rPr>
              <w:t>$</w:t>
            </w:r>
            <w:r w:rsidR="002D77E2">
              <w:rPr>
                <w:rFonts w:ascii="Times New Roman" w:hAnsi="Times New Roman" w:cs="Times New Roman"/>
                <w:color w:val="auto"/>
              </w:rPr>
              <w:t>10</w:t>
            </w:r>
            <w:r w:rsidRPr="00934A82">
              <w:rPr>
                <w:rFonts w:ascii="Times New Roman" w:hAnsi="Times New Roman" w:cs="Times New Roman"/>
                <w:color w:val="auto"/>
              </w:rPr>
              <w:t>M-$</w:t>
            </w:r>
            <w:r w:rsidR="002D77E2">
              <w:rPr>
                <w:rFonts w:ascii="Times New Roman" w:hAnsi="Times New Roman" w:cs="Times New Roman"/>
                <w:color w:val="auto"/>
              </w:rPr>
              <w:t>15</w:t>
            </w:r>
            <w:r w:rsidRPr="00934A82">
              <w:rPr>
                <w:rFonts w:ascii="Times New Roman" w:hAnsi="Times New Roman" w:cs="Times New Roman"/>
                <w:color w:val="auto"/>
              </w:rPr>
              <w:t>M</w:t>
            </w:r>
          </w:p>
          <w:p w:rsidR="00934A82" w:rsidRPr="00934A82" w:rsidRDefault="00934A82" w:rsidP="00BF714D">
            <w:pPr>
              <w:pStyle w:val="Default"/>
              <w:numPr>
                <w:ilvl w:val="0"/>
                <w:numId w:val="42"/>
              </w:numPr>
              <w:ind w:left="270" w:hanging="180"/>
              <w:rPr>
                <w:rFonts w:ascii="Times New Roman" w:hAnsi="Times New Roman" w:cs="Times New Roman"/>
                <w:color w:val="auto"/>
              </w:rPr>
            </w:pPr>
            <w:r w:rsidRPr="00934A82">
              <w:rPr>
                <w:rFonts w:ascii="Times New Roman" w:hAnsi="Times New Roman" w:cs="Times New Roman"/>
                <w:color w:val="auto"/>
              </w:rPr>
              <w:t>Over $</w:t>
            </w:r>
            <w:r w:rsidR="002D77E2">
              <w:rPr>
                <w:rFonts w:ascii="Times New Roman" w:hAnsi="Times New Roman" w:cs="Times New Roman"/>
                <w:color w:val="auto"/>
              </w:rPr>
              <w:t>15</w:t>
            </w:r>
            <w:r w:rsidRPr="00934A82">
              <w:rPr>
                <w:rFonts w:ascii="Times New Roman" w:hAnsi="Times New Roman" w:cs="Times New Roman"/>
                <w:color w:val="auto"/>
              </w:rPr>
              <w:t>M</w:t>
            </w:r>
          </w:p>
          <w:p w:rsidR="00934A82" w:rsidRPr="00934A82" w:rsidRDefault="00934A82" w:rsidP="00A664D1">
            <w:pPr>
              <w:pStyle w:val="Default"/>
              <w:rPr>
                <w:rFonts w:ascii="Times New Roman" w:hAnsi="Times New Roman" w:cs="Times New Roman"/>
                <w:color w:val="auto"/>
              </w:rPr>
            </w:pPr>
            <w:r w:rsidRPr="00934A82">
              <w:rPr>
                <w:rFonts w:asciiTheme="majorBidi" w:eastAsia="Times New Roman" w:hAnsiTheme="majorBidi" w:cstheme="majorBidi"/>
                <w:color w:val="auto"/>
              </w:rPr>
              <w:t>Audit report for last 2 years</w:t>
            </w:r>
          </w:p>
        </w:tc>
        <w:tc>
          <w:tcPr>
            <w:tcW w:w="1940" w:type="dxa"/>
          </w:tcPr>
          <w:p w:rsidR="00934A82" w:rsidRPr="00934A82" w:rsidRDefault="00934A82" w:rsidP="008F12AE">
            <w:pPr>
              <w:pStyle w:val="Default"/>
              <w:jc w:val="both"/>
              <w:rPr>
                <w:rFonts w:ascii="Times New Roman" w:hAnsi="Times New Roman" w:cs="Times New Roman"/>
                <w:color w:val="auto"/>
              </w:rPr>
            </w:pPr>
            <w:r w:rsidRPr="00934A82">
              <w:rPr>
                <w:rFonts w:ascii="Times New Roman" w:hAnsi="Times New Roman" w:cs="Times New Roman"/>
                <w:color w:val="auto"/>
              </w:rPr>
              <w:t>03</w:t>
            </w:r>
          </w:p>
          <w:p w:rsidR="00934A82" w:rsidRPr="00934A82" w:rsidRDefault="00934A82" w:rsidP="008F12AE">
            <w:pPr>
              <w:pStyle w:val="Default"/>
              <w:jc w:val="both"/>
              <w:rPr>
                <w:rFonts w:ascii="Times New Roman" w:hAnsi="Times New Roman" w:cs="Times New Roman"/>
                <w:color w:val="auto"/>
              </w:rPr>
            </w:pPr>
            <w:r w:rsidRPr="00934A82">
              <w:rPr>
                <w:rFonts w:ascii="Times New Roman" w:hAnsi="Times New Roman" w:cs="Times New Roman"/>
                <w:color w:val="auto"/>
              </w:rPr>
              <w:t>(02)</w:t>
            </w:r>
          </w:p>
          <w:p w:rsidR="00934A82" w:rsidRPr="00934A82" w:rsidRDefault="00934A82" w:rsidP="008F12AE">
            <w:pPr>
              <w:pStyle w:val="Default"/>
              <w:jc w:val="both"/>
              <w:rPr>
                <w:rFonts w:ascii="Times New Roman" w:hAnsi="Times New Roman" w:cs="Times New Roman"/>
                <w:color w:val="auto"/>
              </w:rPr>
            </w:pPr>
            <w:r w:rsidRPr="00934A82">
              <w:rPr>
                <w:rFonts w:ascii="Times New Roman" w:hAnsi="Times New Roman" w:cs="Times New Roman"/>
                <w:color w:val="auto"/>
              </w:rPr>
              <w:t>(03)</w:t>
            </w:r>
          </w:p>
          <w:p w:rsidR="00934A82" w:rsidRPr="00934A82" w:rsidRDefault="00934A82" w:rsidP="00A664D1">
            <w:pPr>
              <w:pStyle w:val="Default"/>
              <w:jc w:val="both"/>
              <w:rPr>
                <w:rFonts w:ascii="Times New Roman" w:hAnsi="Times New Roman" w:cs="Times New Roman"/>
                <w:color w:val="auto"/>
              </w:rPr>
            </w:pPr>
            <w:r w:rsidRPr="00934A82">
              <w:rPr>
                <w:rFonts w:asciiTheme="majorBidi" w:hAnsiTheme="majorBidi" w:cstheme="majorBidi"/>
                <w:color w:val="auto"/>
              </w:rPr>
              <w:t>(02)</w:t>
            </w:r>
          </w:p>
        </w:tc>
        <w:tc>
          <w:tcPr>
            <w:tcW w:w="700" w:type="dxa"/>
          </w:tcPr>
          <w:p w:rsidR="00934A82" w:rsidRPr="00934A82" w:rsidRDefault="00934A82" w:rsidP="008F12AE">
            <w:pPr>
              <w:pStyle w:val="Default"/>
              <w:jc w:val="both"/>
              <w:rPr>
                <w:rFonts w:ascii="Times New Roman" w:hAnsi="Times New Roman" w:cs="Times New Roman"/>
                <w:color w:val="auto"/>
              </w:rPr>
            </w:pPr>
          </w:p>
        </w:tc>
        <w:tc>
          <w:tcPr>
            <w:tcW w:w="677" w:type="dxa"/>
          </w:tcPr>
          <w:p w:rsidR="00934A82" w:rsidRPr="00934A82" w:rsidRDefault="00934A82" w:rsidP="008F12AE">
            <w:pPr>
              <w:pStyle w:val="Default"/>
              <w:jc w:val="both"/>
              <w:rPr>
                <w:rFonts w:ascii="Times New Roman" w:hAnsi="Times New Roman" w:cs="Times New Roman"/>
                <w:color w:val="auto"/>
              </w:rPr>
            </w:pPr>
          </w:p>
        </w:tc>
        <w:tc>
          <w:tcPr>
            <w:tcW w:w="666" w:type="dxa"/>
          </w:tcPr>
          <w:p w:rsidR="00934A82" w:rsidRPr="00934A82" w:rsidRDefault="00934A82" w:rsidP="008F12AE">
            <w:pPr>
              <w:pStyle w:val="Default"/>
              <w:jc w:val="both"/>
              <w:rPr>
                <w:rFonts w:ascii="Times New Roman" w:hAnsi="Times New Roman" w:cs="Times New Roman"/>
                <w:color w:val="auto"/>
              </w:rPr>
            </w:pPr>
          </w:p>
        </w:tc>
        <w:tc>
          <w:tcPr>
            <w:tcW w:w="1914" w:type="dxa"/>
          </w:tcPr>
          <w:p w:rsidR="00934A82" w:rsidRDefault="00934A82" w:rsidP="008F12AE">
            <w:pPr>
              <w:pStyle w:val="Default"/>
              <w:jc w:val="both"/>
              <w:rPr>
                <w:rFonts w:ascii="Times New Roman" w:hAnsi="Times New Roman" w:cs="Times New Roman"/>
              </w:rPr>
            </w:pPr>
          </w:p>
        </w:tc>
      </w:tr>
      <w:tr w:rsidR="00934A82" w:rsidTr="00A664D1">
        <w:tc>
          <w:tcPr>
            <w:tcW w:w="378" w:type="dxa"/>
          </w:tcPr>
          <w:p w:rsidR="00934A82" w:rsidRPr="00934A82" w:rsidRDefault="00934A82" w:rsidP="008F12AE">
            <w:pPr>
              <w:pStyle w:val="Default"/>
              <w:rPr>
                <w:rFonts w:ascii="Times New Roman" w:hAnsi="Times New Roman" w:cs="Times New Roman"/>
                <w:color w:val="auto"/>
              </w:rPr>
            </w:pPr>
          </w:p>
        </w:tc>
        <w:tc>
          <w:tcPr>
            <w:tcW w:w="3301" w:type="dxa"/>
          </w:tcPr>
          <w:p w:rsidR="00934A82" w:rsidRPr="00934A82" w:rsidRDefault="00934A82" w:rsidP="008F12AE">
            <w:pPr>
              <w:pStyle w:val="Default"/>
              <w:rPr>
                <w:rFonts w:ascii="Times New Roman" w:hAnsi="Times New Roman" w:cs="Times New Roman"/>
                <w:color w:val="auto"/>
              </w:rPr>
            </w:pPr>
            <w:r w:rsidRPr="00934A82">
              <w:rPr>
                <w:rFonts w:ascii="Times New Roman" w:hAnsi="Times New Roman" w:cs="Times New Roman"/>
                <w:color w:val="auto"/>
              </w:rPr>
              <w:t>Total</w:t>
            </w:r>
          </w:p>
        </w:tc>
        <w:tc>
          <w:tcPr>
            <w:tcW w:w="3983" w:type="dxa"/>
            <w:gridSpan w:val="4"/>
          </w:tcPr>
          <w:p w:rsidR="00934A82" w:rsidRPr="00934A82" w:rsidRDefault="00934A82" w:rsidP="008F12AE">
            <w:pPr>
              <w:pStyle w:val="Default"/>
              <w:jc w:val="both"/>
              <w:rPr>
                <w:rFonts w:ascii="Times New Roman" w:hAnsi="Times New Roman" w:cs="Times New Roman"/>
                <w:color w:val="auto"/>
              </w:rPr>
            </w:pPr>
          </w:p>
        </w:tc>
        <w:tc>
          <w:tcPr>
            <w:tcW w:w="1914" w:type="dxa"/>
          </w:tcPr>
          <w:p w:rsidR="00934A82" w:rsidRDefault="00934A82" w:rsidP="008F12AE">
            <w:pPr>
              <w:pStyle w:val="Default"/>
              <w:jc w:val="both"/>
              <w:rPr>
                <w:rFonts w:ascii="Times New Roman" w:hAnsi="Times New Roman" w:cs="Times New Roman"/>
              </w:rPr>
            </w:pPr>
            <w:r>
              <w:rPr>
                <w:rFonts w:ascii="Times New Roman" w:hAnsi="Times New Roman" w:cs="Times New Roman"/>
              </w:rPr>
              <w:t>20</w:t>
            </w:r>
          </w:p>
        </w:tc>
      </w:tr>
    </w:tbl>
    <w:p w:rsidR="008F12AE" w:rsidRDefault="008F12AE" w:rsidP="009914A6">
      <w:pPr>
        <w:pStyle w:val="Default"/>
        <w:jc w:val="both"/>
        <w:rPr>
          <w:rFonts w:ascii="Times New Roman" w:hAnsi="Times New Roman" w:cs="Times New Roman"/>
        </w:rPr>
      </w:pPr>
    </w:p>
    <w:p w:rsidR="008F12AE" w:rsidRDefault="008F12AE" w:rsidP="009914A6">
      <w:pPr>
        <w:pStyle w:val="Default"/>
        <w:jc w:val="both"/>
        <w:rPr>
          <w:rFonts w:ascii="Times New Roman" w:hAnsi="Times New Roman" w:cs="Times New Roman"/>
        </w:rPr>
      </w:pPr>
    </w:p>
    <w:p w:rsidR="008F12AE" w:rsidRDefault="008F12AE" w:rsidP="009914A6">
      <w:pPr>
        <w:pStyle w:val="Default"/>
        <w:jc w:val="both"/>
        <w:rPr>
          <w:rFonts w:ascii="Times New Roman" w:hAnsi="Times New Roman" w:cs="Times New Roman"/>
        </w:rPr>
      </w:pPr>
    </w:p>
    <w:p w:rsidR="008F12AE" w:rsidRDefault="008F12AE" w:rsidP="009914A6">
      <w:pPr>
        <w:pStyle w:val="Default"/>
        <w:jc w:val="both"/>
        <w:rPr>
          <w:rFonts w:ascii="Times New Roman" w:hAnsi="Times New Roman" w:cs="Times New Roman"/>
        </w:rPr>
      </w:pPr>
    </w:p>
    <w:p w:rsidR="008F12AE" w:rsidRDefault="008F12AE" w:rsidP="009914A6">
      <w:pPr>
        <w:pStyle w:val="Default"/>
        <w:jc w:val="both"/>
        <w:rPr>
          <w:rFonts w:ascii="Times New Roman" w:hAnsi="Times New Roman" w:cs="Times New Roman"/>
        </w:rPr>
      </w:pPr>
    </w:p>
    <w:p w:rsidR="008F12AE" w:rsidRDefault="008F12AE" w:rsidP="009914A6">
      <w:pPr>
        <w:pStyle w:val="Default"/>
        <w:jc w:val="both"/>
        <w:rPr>
          <w:rFonts w:ascii="Times New Roman" w:hAnsi="Times New Roman" w:cs="Times New Roman"/>
        </w:rPr>
      </w:pPr>
    </w:p>
    <w:p w:rsidR="008F12AE" w:rsidRDefault="008F12AE" w:rsidP="009914A6">
      <w:pPr>
        <w:pStyle w:val="Default"/>
        <w:jc w:val="both"/>
        <w:rPr>
          <w:rFonts w:ascii="Times New Roman" w:hAnsi="Times New Roman" w:cs="Times New Roman"/>
        </w:rPr>
      </w:pPr>
    </w:p>
    <w:p w:rsidR="008F12AE" w:rsidRDefault="008F12AE" w:rsidP="009914A6">
      <w:pPr>
        <w:pStyle w:val="Default"/>
        <w:jc w:val="both"/>
        <w:rPr>
          <w:rFonts w:ascii="Times New Roman" w:hAnsi="Times New Roman" w:cs="Times New Roman"/>
        </w:rPr>
      </w:pPr>
    </w:p>
    <w:p w:rsidR="008F12AE" w:rsidRDefault="008F12AE" w:rsidP="009914A6">
      <w:pPr>
        <w:pStyle w:val="Default"/>
        <w:jc w:val="both"/>
        <w:rPr>
          <w:rFonts w:ascii="Times New Roman" w:hAnsi="Times New Roman" w:cs="Times New Roman"/>
        </w:rPr>
      </w:pPr>
    </w:p>
    <w:p w:rsidR="008F12AE" w:rsidRDefault="008F12AE" w:rsidP="009914A6">
      <w:pPr>
        <w:pStyle w:val="Default"/>
        <w:jc w:val="both"/>
        <w:rPr>
          <w:rFonts w:ascii="Times New Roman" w:hAnsi="Times New Roman" w:cs="Times New Roman"/>
        </w:rPr>
      </w:pPr>
    </w:p>
    <w:p w:rsidR="008F12AE" w:rsidRPr="002E6C31" w:rsidRDefault="008F12AE" w:rsidP="009914A6">
      <w:pPr>
        <w:pStyle w:val="Default"/>
        <w:jc w:val="both"/>
        <w:rPr>
          <w:rFonts w:ascii="Times New Roman" w:hAnsi="Times New Roman" w:cs="Times New Roman"/>
        </w:rPr>
      </w:pPr>
    </w:p>
    <w:p w:rsidR="0098265A" w:rsidRPr="002E6C31" w:rsidRDefault="0098265A" w:rsidP="009914A6">
      <w:pPr>
        <w:pStyle w:val="Default"/>
        <w:jc w:val="both"/>
        <w:rPr>
          <w:rFonts w:ascii="Times New Roman" w:hAnsi="Times New Roman" w:cs="Times New Roman"/>
        </w:rPr>
      </w:pPr>
    </w:p>
    <w:p w:rsidR="0098265A" w:rsidRPr="002E6C31" w:rsidRDefault="0098265A" w:rsidP="009914A6">
      <w:pPr>
        <w:spacing w:after="0" w:line="240" w:lineRule="auto"/>
        <w:rPr>
          <w:rFonts w:ascii="Times New Roman" w:hAnsi="Times New Roman" w:cs="Times New Roman"/>
          <w:color w:val="000000"/>
          <w:sz w:val="24"/>
          <w:szCs w:val="24"/>
        </w:rPr>
      </w:pPr>
    </w:p>
    <w:p w:rsidR="0098265A" w:rsidRPr="002E6C31" w:rsidRDefault="0098265A" w:rsidP="009914A6">
      <w:pPr>
        <w:spacing w:after="0" w:line="240" w:lineRule="auto"/>
        <w:rPr>
          <w:rFonts w:ascii="Times New Roman" w:hAnsi="Times New Roman" w:cs="Times New Roman"/>
          <w:color w:val="000000"/>
          <w:sz w:val="24"/>
          <w:szCs w:val="24"/>
        </w:rPr>
      </w:pPr>
    </w:p>
    <w:p w:rsidR="00F1094E" w:rsidRPr="00403333" w:rsidRDefault="0098265A" w:rsidP="00E37A2F">
      <w:pPr>
        <w:spacing w:after="0" w:line="240" w:lineRule="auto"/>
        <w:rPr>
          <w:rFonts w:ascii="Britannic Bold" w:hAnsi="Britannic Bold" w:cs="Times New Roman"/>
          <w:color w:val="4F6228" w:themeColor="accent3" w:themeShade="80"/>
          <w:sz w:val="26"/>
          <w:szCs w:val="26"/>
        </w:rPr>
      </w:pPr>
      <w:r w:rsidRPr="002E6C31">
        <w:rPr>
          <w:rFonts w:ascii="Times New Roman" w:hAnsi="Times New Roman" w:cs="Times New Roman"/>
          <w:color w:val="000000"/>
          <w:sz w:val="24"/>
          <w:szCs w:val="24"/>
        </w:rPr>
        <w:br w:type="page"/>
      </w:r>
      <w:r w:rsidR="00F1094E" w:rsidRPr="00403333">
        <w:rPr>
          <w:rFonts w:ascii="Britannic Bold" w:hAnsi="Britannic Bold" w:cs="Times New Roman"/>
          <w:noProof/>
          <w:color w:val="4F6228" w:themeColor="accent3" w:themeShade="80"/>
          <w:sz w:val="26"/>
          <w:szCs w:val="26"/>
        </w:rPr>
        <w:lastRenderedPageBreak/>
        <w:drawing>
          <wp:anchor distT="0" distB="0" distL="114300" distR="114300" simplePos="0" relativeHeight="251659264" behindDoc="0" locked="0" layoutInCell="1" allowOverlap="1">
            <wp:simplePos x="0" y="0"/>
            <wp:positionH relativeFrom="column">
              <wp:posOffset>5272405</wp:posOffset>
            </wp:positionH>
            <wp:positionV relativeFrom="paragraph">
              <wp:posOffset>-88899</wp:posOffset>
            </wp:positionV>
            <wp:extent cx="711200" cy="775026"/>
            <wp:effectExtent l="0" t="0" r="0" b="0"/>
            <wp:wrapNone/>
            <wp:docPr id="822" name="Picture 186" descr="navttc-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ttc-mono.jpg"/>
                    <pic:cNvPicPr/>
                  </pic:nvPicPr>
                  <pic:blipFill>
                    <a:blip r:embed="rId21" cstate="print">
                      <a:lum contrast="20000"/>
                    </a:blip>
                    <a:srcRect b="15294"/>
                    <a:stretch>
                      <a:fillRect/>
                    </a:stretch>
                  </pic:blipFill>
                  <pic:spPr>
                    <a:xfrm>
                      <a:off x="0" y="0"/>
                      <a:ext cx="713329" cy="777346"/>
                    </a:xfrm>
                    <a:prstGeom prst="rect">
                      <a:avLst/>
                    </a:prstGeom>
                  </pic:spPr>
                </pic:pic>
              </a:graphicData>
            </a:graphic>
          </wp:anchor>
        </w:drawing>
      </w:r>
      <w:r w:rsidR="00F1094E" w:rsidRPr="00403333">
        <w:rPr>
          <w:rFonts w:ascii="Britannic Bold" w:hAnsi="Britannic Bold" w:cs="Times New Roman"/>
          <w:color w:val="4F6228" w:themeColor="accent3" w:themeShade="80"/>
          <w:sz w:val="26"/>
          <w:szCs w:val="26"/>
        </w:rPr>
        <w:t xml:space="preserve">GOVERNMENT OF PAKISTAN </w:t>
      </w:r>
    </w:p>
    <w:p w:rsidR="00F1094E" w:rsidRPr="00403333" w:rsidRDefault="00F1094E" w:rsidP="009914A6">
      <w:pPr>
        <w:spacing w:after="0" w:line="240" w:lineRule="auto"/>
        <w:jc w:val="center"/>
        <w:rPr>
          <w:rFonts w:ascii="Britannic Bold" w:hAnsi="Britannic Bold" w:cs="Times New Roman"/>
          <w:sz w:val="24"/>
          <w:szCs w:val="24"/>
        </w:rPr>
      </w:pPr>
      <w:r w:rsidRPr="00403333">
        <w:rPr>
          <w:rFonts w:ascii="Britannic Bold" w:hAnsi="Britannic Bold" w:cs="Times New Roman"/>
          <w:color w:val="4F6228" w:themeColor="accent3" w:themeShade="80"/>
          <w:sz w:val="26"/>
          <w:szCs w:val="26"/>
        </w:rPr>
        <w:t>NATIONAL VOCATIONAL &amp; TECHNICAL</w:t>
      </w:r>
      <w:r w:rsidRPr="00403333">
        <w:rPr>
          <w:rFonts w:ascii="Britannic Bold" w:hAnsi="Britannic Bold" w:cs="Times New Roman"/>
          <w:noProof/>
          <w:color w:val="4F6228" w:themeColor="accent3" w:themeShade="80"/>
          <w:sz w:val="26"/>
          <w:szCs w:val="26"/>
        </w:rPr>
        <w:drawing>
          <wp:anchor distT="0" distB="0" distL="114300" distR="114300" simplePos="0" relativeHeight="251657216" behindDoc="0" locked="1" layoutInCell="1" allowOverlap="1">
            <wp:simplePos x="0" y="0"/>
            <wp:positionH relativeFrom="margin">
              <wp:posOffset>-188595</wp:posOffset>
            </wp:positionH>
            <wp:positionV relativeFrom="line">
              <wp:posOffset>-290195</wp:posOffset>
            </wp:positionV>
            <wp:extent cx="749300" cy="838200"/>
            <wp:effectExtent l="0" t="0" r="0" b="0"/>
            <wp:wrapNone/>
            <wp:docPr id="823" name="Picture 823"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49300" cy="838200"/>
                    </a:xfrm>
                    <a:prstGeom prst="rect">
                      <a:avLst/>
                    </a:prstGeom>
                    <a:noFill/>
                  </pic:spPr>
                </pic:pic>
              </a:graphicData>
            </a:graphic>
          </wp:anchor>
        </w:drawing>
      </w:r>
      <w:r w:rsidRPr="00403333">
        <w:rPr>
          <w:rFonts w:ascii="Britannic Bold" w:hAnsi="Britannic Bold" w:cs="Times New Roman"/>
          <w:color w:val="4F6228" w:themeColor="accent3" w:themeShade="80"/>
          <w:sz w:val="26"/>
          <w:szCs w:val="26"/>
        </w:rPr>
        <w:t xml:space="preserve"> TRAINING COMMISSION</w:t>
      </w:r>
    </w:p>
    <w:p w:rsidR="00F1094E" w:rsidRPr="002E6C31" w:rsidRDefault="00F1094E" w:rsidP="009914A6">
      <w:pPr>
        <w:pStyle w:val="NoSpacing"/>
        <w:jc w:val="center"/>
        <w:rPr>
          <w:rFonts w:ascii="Times New Roman" w:hAnsi="Times New Roman" w:cs="Times New Roman"/>
          <w:sz w:val="20"/>
          <w:szCs w:val="20"/>
        </w:rPr>
      </w:pPr>
      <w:r w:rsidRPr="002E6C31">
        <w:rPr>
          <w:rFonts w:ascii="Times New Roman" w:hAnsi="Times New Roman" w:cs="Times New Roman"/>
          <w:sz w:val="20"/>
          <w:szCs w:val="20"/>
        </w:rPr>
        <w:t xml:space="preserve">NAVTTC Headquarters, Plot No. 38, </w:t>
      </w:r>
      <w:proofErr w:type="spellStart"/>
      <w:r w:rsidRPr="002E6C31">
        <w:rPr>
          <w:rFonts w:ascii="Times New Roman" w:hAnsi="Times New Roman" w:cs="Times New Roman"/>
          <w:sz w:val="20"/>
          <w:szCs w:val="20"/>
        </w:rPr>
        <w:t>Kirthar</w:t>
      </w:r>
      <w:proofErr w:type="spellEnd"/>
      <w:r w:rsidRPr="002E6C31">
        <w:rPr>
          <w:rFonts w:ascii="Times New Roman" w:hAnsi="Times New Roman" w:cs="Times New Roman"/>
          <w:sz w:val="20"/>
          <w:szCs w:val="20"/>
        </w:rPr>
        <w:t xml:space="preserve"> Road, Sector H-9/4, Islamabad</w:t>
      </w:r>
    </w:p>
    <w:p w:rsidR="00F1094E" w:rsidRPr="002E6C31" w:rsidRDefault="00F1094E" w:rsidP="009914A6">
      <w:pPr>
        <w:pStyle w:val="NoSpacing"/>
        <w:jc w:val="center"/>
        <w:rPr>
          <w:rFonts w:ascii="Times New Roman" w:hAnsi="Times New Roman" w:cs="Times New Roman"/>
          <w:sz w:val="20"/>
          <w:szCs w:val="20"/>
        </w:rPr>
      </w:pPr>
      <w:r w:rsidRPr="002E6C31">
        <w:rPr>
          <w:rFonts w:ascii="Times New Roman" w:hAnsi="Times New Roman" w:cs="Times New Roman"/>
          <w:sz w:val="20"/>
          <w:szCs w:val="20"/>
        </w:rPr>
        <w:t>051-9044300, 051-9206638</w:t>
      </w:r>
      <w:r w:rsidRPr="00E336C2">
        <w:rPr>
          <w:rFonts w:ascii="Times New Roman" w:hAnsi="Times New Roman" w:cs="Times New Roman"/>
          <w:sz w:val="20"/>
          <w:szCs w:val="20"/>
        </w:rPr>
        <w:t xml:space="preserve">, </w:t>
      </w:r>
      <w:hyperlink r:id="rId23" w:history="1">
        <w:r w:rsidRPr="00E336C2">
          <w:rPr>
            <w:rStyle w:val="Hyperlink"/>
            <w:rFonts w:ascii="Times New Roman" w:hAnsi="Times New Roman" w:cs="Times New Roman"/>
            <w:color w:val="auto"/>
            <w:sz w:val="20"/>
            <w:szCs w:val="20"/>
          </w:rPr>
          <w:t>http://navttc.gov.pk</w:t>
        </w:r>
      </w:hyperlink>
    </w:p>
    <w:p w:rsidR="00F1094E" w:rsidRPr="002E6C31" w:rsidRDefault="00F1094E" w:rsidP="009914A6">
      <w:pPr>
        <w:pStyle w:val="Header"/>
        <w:rPr>
          <w:rFonts w:ascii="Times New Roman" w:hAnsi="Times New Roman" w:cs="Times New Roman"/>
          <w:b/>
          <w:sz w:val="24"/>
          <w:szCs w:val="24"/>
        </w:rPr>
      </w:pPr>
    </w:p>
    <w:p w:rsidR="00F1094E" w:rsidRPr="00764516" w:rsidRDefault="00F1094E" w:rsidP="009914A6">
      <w:pPr>
        <w:pStyle w:val="Header"/>
        <w:jc w:val="right"/>
        <w:rPr>
          <w:rFonts w:ascii="Times New Roman" w:hAnsi="Times New Roman" w:cs="Times New Roman"/>
          <w:b/>
          <w:sz w:val="24"/>
          <w:szCs w:val="24"/>
          <w:u w:val="single"/>
        </w:rPr>
      </w:pPr>
      <w:r w:rsidRPr="00764516">
        <w:rPr>
          <w:rFonts w:ascii="Times New Roman" w:hAnsi="Times New Roman" w:cs="Times New Roman"/>
          <w:b/>
          <w:sz w:val="24"/>
          <w:szCs w:val="24"/>
          <w:u w:val="single"/>
        </w:rPr>
        <w:t>Annex</w:t>
      </w:r>
      <w:r w:rsidR="008548DE" w:rsidRPr="00764516">
        <w:rPr>
          <w:rFonts w:ascii="Times New Roman" w:hAnsi="Times New Roman" w:cs="Times New Roman"/>
          <w:b/>
          <w:sz w:val="24"/>
          <w:szCs w:val="24"/>
          <w:u w:val="single"/>
        </w:rPr>
        <w:t xml:space="preserve"> I</w:t>
      </w:r>
      <w:r w:rsidR="00083AFD" w:rsidRPr="00764516">
        <w:rPr>
          <w:rFonts w:ascii="Times New Roman" w:hAnsi="Times New Roman" w:cs="Times New Roman"/>
          <w:b/>
          <w:sz w:val="24"/>
          <w:szCs w:val="24"/>
          <w:u w:val="single"/>
        </w:rPr>
        <w:t>V</w:t>
      </w:r>
    </w:p>
    <w:p w:rsidR="00F1094E" w:rsidRPr="00764516" w:rsidRDefault="00F1094E" w:rsidP="00C32BDA">
      <w:pPr>
        <w:pStyle w:val="Default"/>
        <w:jc w:val="center"/>
        <w:rPr>
          <w:rFonts w:ascii="Times New Roman" w:hAnsi="Times New Roman" w:cs="Times New Roman"/>
          <w:b/>
          <w:bCs/>
          <w:color w:val="auto"/>
          <w:u w:val="single"/>
        </w:rPr>
      </w:pPr>
      <w:r w:rsidRPr="00764516">
        <w:rPr>
          <w:rFonts w:ascii="Times New Roman" w:hAnsi="Times New Roman" w:cs="Times New Roman"/>
          <w:b/>
          <w:bCs/>
          <w:color w:val="auto"/>
          <w:u w:val="single"/>
        </w:rPr>
        <w:t xml:space="preserve">Terms of Reference (TOR) for Hiring of International Accreditation </w:t>
      </w:r>
      <w:r w:rsidR="00C32BDA">
        <w:rPr>
          <w:rFonts w:ascii="Times New Roman" w:hAnsi="Times New Roman" w:cs="Times New Roman"/>
          <w:b/>
          <w:bCs/>
          <w:color w:val="auto"/>
          <w:u w:val="single"/>
        </w:rPr>
        <w:t>Awarding Bodies</w:t>
      </w:r>
    </w:p>
    <w:p w:rsidR="00F1094E" w:rsidRPr="00764516" w:rsidRDefault="00F1094E" w:rsidP="009914A6">
      <w:pPr>
        <w:spacing w:after="0" w:line="240" w:lineRule="auto"/>
        <w:jc w:val="both"/>
        <w:rPr>
          <w:rFonts w:ascii="Times New Roman" w:hAnsi="Times New Roman" w:cs="Times New Roman"/>
          <w:b/>
          <w:sz w:val="24"/>
          <w:szCs w:val="24"/>
        </w:rPr>
      </w:pPr>
    </w:p>
    <w:p w:rsidR="00F1094E" w:rsidRPr="00764516" w:rsidRDefault="00F1094E" w:rsidP="009914A6">
      <w:pPr>
        <w:pStyle w:val="ListParagraph"/>
        <w:numPr>
          <w:ilvl w:val="0"/>
          <w:numId w:val="13"/>
        </w:numPr>
        <w:spacing w:after="0" w:line="240" w:lineRule="auto"/>
        <w:rPr>
          <w:rFonts w:ascii="Times New Roman" w:hAnsi="Times New Roman" w:cs="Times New Roman"/>
          <w:b/>
          <w:sz w:val="24"/>
          <w:szCs w:val="24"/>
        </w:rPr>
      </w:pPr>
      <w:r w:rsidRPr="00764516">
        <w:rPr>
          <w:rFonts w:ascii="Times New Roman" w:hAnsi="Times New Roman" w:cs="Times New Roman"/>
          <w:b/>
          <w:sz w:val="24"/>
          <w:szCs w:val="24"/>
        </w:rPr>
        <w:t>Technical elements of the TOR</w:t>
      </w:r>
    </w:p>
    <w:p w:rsidR="00F1094E" w:rsidRPr="00764516" w:rsidRDefault="00F1094E" w:rsidP="001160C4">
      <w:pPr>
        <w:spacing w:after="0" w:line="240" w:lineRule="auto"/>
        <w:jc w:val="both"/>
        <w:rPr>
          <w:rFonts w:ascii="Times New Roman" w:hAnsi="Times New Roman" w:cs="Times New Roman"/>
          <w:sz w:val="24"/>
          <w:szCs w:val="24"/>
        </w:rPr>
      </w:pPr>
      <w:r w:rsidRPr="00764516">
        <w:rPr>
          <w:rFonts w:ascii="Times New Roman" w:hAnsi="Times New Roman" w:cs="Times New Roman"/>
          <w:sz w:val="24"/>
          <w:szCs w:val="24"/>
        </w:rPr>
        <w:t xml:space="preserve">National Vocational &amp; Technical Training Commission (NAVTTC), Government of Pakistan is looking for an internationally recognized, reputable, </w:t>
      </w:r>
      <w:r w:rsidR="001160C4">
        <w:rPr>
          <w:rFonts w:ascii="Times New Roman" w:hAnsi="Times New Roman" w:cs="Times New Roman"/>
          <w:sz w:val="24"/>
          <w:szCs w:val="24"/>
        </w:rPr>
        <w:t>accreditation awarding body</w:t>
      </w:r>
      <w:r w:rsidRPr="00764516">
        <w:rPr>
          <w:rFonts w:ascii="Times New Roman" w:hAnsi="Times New Roman" w:cs="Times New Roman"/>
          <w:sz w:val="24"/>
          <w:szCs w:val="24"/>
        </w:rPr>
        <w:t xml:space="preserve"> in the vocational &amp; technical education sector, preferably registered by an International Accreditation Council to provide international accreditation for selected training institutes and qualifications in order to gain industry acceptance within Pakistan and internationally with a focus on Middle Eastern countries for greater employability of Pakistani Skilled </w:t>
      </w:r>
      <w:r w:rsidRPr="00525E69">
        <w:rPr>
          <w:rFonts w:ascii="Times New Roman" w:hAnsi="Times New Roman" w:cs="Times New Roman"/>
          <w:sz w:val="24"/>
          <w:szCs w:val="24"/>
        </w:rPr>
        <w:t xml:space="preserve">Workers. The services must augment rather than replace the existing Technical &amp; Vocational Education </w:t>
      </w:r>
      <w:r w:rsidRPr="00764516">
        <w:rPr>
          <w:rFonts w:ascii="Times New Roman" w:hAnsi="Times New Roman" w:cs="Times New Roman"/>
          <w:sz w:val="24"/>
          <w:szCs w:val="24"/>
        </w:rPr>
        <w:t xml:space="preserve">and Training (TVET) reform </w:t>
      </w:r>
      <w:proofErr w:type="spellStart"/>
      <w:r w:rsidRPr="00764516">
        <w:rPr>
          <w:rFonts w:ascii="Times New Roman" w:hAnsi="Times New Roman" w:cs="Times New Roman"/>
          <w:sz w:val="24"/>
          <w:szCs w:val="24"/>
        </w:rPr>
        <w:t>programme</w:t>
      </w:r>
      <w:proofErr w:type="spellEnd"/>
      <w:r w:rsidRPr="00764516">
        <w:rPr>
          <w:rFonts w:ascii="Times New Roman" w:hAnsi="Times New Roman" w:cs="Times New Roman"/>
          <w:sz w:val="24"/>
          <w:szCs w:val="24"/>
        </w:rPr>
        <w:t>.</w:t>
      </w:r>
    </w:p>
    <w:p w:rsidR="00F1094E" w:rsidRPr="00764516" w:rsidRDefault="00F1094E" w:rsidP="009914A6">
      <w:pPr>
        <w:spacing w:after="0" w:line="240" w:lineRule="auto"/>
        <w:rPr>
          <w:rFonts w:ascii="Times New Roman" w:hAnsi="Times New Roman" w:cs="Times New Roman"/>
          <w:sz w:val="24"/>
          <w:szCs w:val="24"/>
        </w:rPr>
      </w:pPr>
      <w:r w:rsidRPr="00764516">
        <w:rPr>
          <w:rFonts w:ascii="Times New Roman" w:hAnsi="Times New Roman" w:cs="Times New Roman"/>
          <w:sz w:val="24"/>
          <w:szCs w:val="24"/>
        </w:rPr>
        <w:t>The following components will be included in the scope of the work:</w:t>
      </w:r>
    </w:p>
    <w:p w:rsidR="00F1094E" w:rsidRPr="00764516" w:rsidRDefault="001160C4" w:rsidP="009914A6">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b/>
          <w:sz w:val="24"/>
          <w:szCs w:val="24"/>
        </w:rPr>
        <w:t>Review of S</w:t>
      </w:r>
      <w:r w:rsidR="00F1094E" w:rsidRPr="00764516">
        <w:rPr>
          <w:rFonts w:ascii="Times New Roman" w:hAnsi="Times New Roman" w:cs="Times New Roman"/>
          <w:b/>
          <w:sz w:val="24"/>
          <w:szCs w:val="24"/>
        </w:rPr>
        <w:t xml:space="preserve">elected NAVTTC Training and </w:t>
      </w:r>
      <w:proofErr w:type="spellStart"/>
      <w:r w:rsidR="00F1094E" w:rsidRPr="00764516">
        <w:rPr>
          <w:rFonts w:ascii="Times New Roman" w:hAnsi="Times New Roman" w:cs="Times New Roman"/>
          <w:b/>
          <w:sz w:val="24"/>
          <w:szCs w:val="24"/>
        </w:rPr>
        <w:t>Programmes</w:t>
      </w:r>
      <w:proofErr w:type="spellEnd"/>
    </w:p>
    <w:p w:rsidR="00F1094E" w:rsidRPr="00764516" w:rsidRDefault="00F1094E" w:rsidP="009914A6">
      <w:pPr>
        <w:pStyle w:val="ListParagraph"/>
        <w:numPr>
          <w:ilvl w:val="1"/>
          <w:numId w:val="14"/>
        </w:numPr>
        <w:spacing w:after="0" w:line="240" w:lineRule="auto"/>
        <w:jc w:val="both"/>
        <w:rPr>
          <w:rFonts w:ascii="Times New Roman" w:hAnsi="Times New Roman" w:cs="Times New Roman"/>
          <w:sz w:val="24"/>
          <w:szCs w:val="24"/>
        </w:rPr>
      </w:pPr>
      <w:r w:rsidRPr="00764516">
        <w:rPr>
          <w:rFonts w:ascii="Times New Roman" w:hAnsi="Times New Roman" w:cs="Times New Roman"/>
          <w:sz w:val="24"/>
          <w:szCs w:val="24"/>
        </w:rPr>
        <w:t>Benchmark selected NAVTTC institutes and qualifications against international standards.</w:t>
      </w:r>
    </w:p>
    <w:p w:rsidR="00F1094E" w:rsidRPr="00764516" w:rsidRDefault="001160C4" w:rsidP="009914A6">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b/>
          <w:sz w:val="24"/>
          <w:szCs w:val="24"/>
        </w:rPr>
        <w:t>Accreditation of S</w:t>
      </w:r>
      <w:r w:rsidR="00F1094E" w:rsidRPr="00764516">
        <w:rPr>
          <w:rFonts w:ascii="Times New Roman" w:hAnsi="Times New Roman" w:cs="Times New Roman"/>
          <w:b/>
          <w:sz w:val="24"/>
          <w:szCs w:val="24"/>
        </w:rPr>
        <w:t>elected Training Institutions against International Standards</w:t>
      </w:r>
    </w:p>
    <w:p w:rsidR="00F1094E" w:rsidRPr="00525E69" w:rsidRDefault="001160C4" w:rsidP="009914A6">
      <w:pPr>
        <w:pStyle w:val="ListParagraph"/>
        <w:numPr>
          <w:ilvl w:val="1"/>
          <w:numId w:val="14"/>
        </w:numPr>
        <w:spacing w:after="0" w:line="240" w:lineRule="auto"/>
        <w:jc w:val="both"/>
        <w:rPr>
          <w:rFonts w:ascii="Times New Roman" w:hAnsi="Times New Roman" w:cs="Times New Roman"/>
          <w:sz w:val="24"/>
          <w:szCs w:val="24"/>
        </w:rPr>
      </w:pPr>
      <w:r w:rsidRPr="00525E69">
        <w:rPr>
          <w:rFonts w:ascii="Times New Roman" w:hAnsi="Times New Roman" w:cs="Times New Roman"/>
          <w:sz w:val="24"/>
          <w:szCs w:val="24"/>
        </w:rPr>
        <w:t>Capacity b</w:t>
      </w:r>
      <w:r w:rsidR="00F1094E" w:rsidRPr="00525E69">
        <w:rPr>
          <w:rFonts w:ascii="Times New Roman" w:hAnsi="Times New Roman" w:cs="Times New Roman"/>
          <w:sz w:val="24"/>
          <w:szCs w:val="24"/>
        </w:rPr>
        <w:t>uilding of selected institutes for accreditation on international standards that is training of institutes staff and assistance for documentation prior to the review process.</w:t>
      </w:r>
    </w:p>
    <w:p w:rsidR="00F1094E" w:rsidRPr="00525E69" w:rsidRDefault="00F1094E" w:rsidP="009914A6">
      <w:pPr>
        <w:pStyle w:val="ListParagraph"/>
        <w:numPr>
          <w:ilvl w:val="1"/>
          <w:numId w:val="14"/>
        </w:numPr>
        <w:spacing w:after="0" w:line="240" w:lineRule="auto"/>
        <w:jc w:val="both"/>
        <w:rPr>
          <w:rFonts w:ascii="Times New Roman" w:hAnsi="Times New Roman" w:cs="Times New Roman"/>
          <w:sz w:val="24"/>
          <w:szCs w:val="24"/>
        </w:rPr>
      </w:pPr>
      <w:r w:rsidRPr="00525E69">
        <w:rPr>
          <w:rFonts w:ascii="Times New Roman" w:hAnsi="Times New Roman" w:cs="Times New Roman"/>
          <w:sz w:val="24"/>
          <w:szCs w:val="24"/>
        </w:rPr>
        <w:t>Centre assessment leading to review process against international accreditation standards by suitably qualified and experienced experts.</w:t>
      </w:r>
    </w:p>
    <w:p w:rsidR="00F1094E" w:rsidRPr="00764516" w:rsidRDefault="00F1094E" w:rsidP="009914A6">
      <w:pPr>
        <w:pStyle w:val="ListParagraph"/>
        <w:numPr>
          <w:ilvl w:val="1"/>
          <w:numId w:val="14"/>
        </w:numPr>
        <w:spacing w:after="0" w:line="240" w:lineRule="auto"/>
        <w:jc w:val="both"/>
        <w:rPr>
          <w:rFonts w:ascii="Times New Roman" w:hAnsi="Times New Roman" w:cs="Times New Roman"/>
          <w:sz w:val="24"/>
          <w:szCs w:val="24"/>
        </w:rPr>
      </w:pPr>
      <w:r w:rsidRPr="00525E69">
        <w:rPr>
          <w:rFonts w:ascii="Times New Roman" w:hAnsi="Times New Roman" w:cs="Times New Roman"/>
          <w:sz w:val="24"/>
          <w:szCs w:val="24"/>
        </w:rPr>
        <w:t xml:space="preserve">Provision of successfully accredited institutes with an accreditation certificate, and for weaker institutes </w:t>
      </w:r>
      <w:r w:rsidRPr="00764516">
        <w:rPr>
          <w:rFonts w:ascii="Times New Roman" w:hAnsi="Times New Roman" w:cs="Times New Roman"/>
          <w:sz w:val="24"/>
          <w:szCs w:val="24"/>
        </w:rPr>
        <w:t>a provisional accreditation certificate and an action plan and a mutually decided further review date for a full accreditation.</w:t>
      </w:r>
    </w:p>
    <w:p w:rsidR="00F1094E" w:rsidRPr="00764516" w:rsidRDefault="00F1094E" w:rsidP="009914A6">
      <w:pPr>
        <w:pStyle w:val="ListParagraph"/>
        <w:numPr>
          <w:ilvl w:val="0"/>
          <w:numId w:val="14"/>
        </w:numPr>
        <w:spacing w:after="0" w:line="240" w:lineRule="auto"/>
        <w:rPr>
          <w:rFonts w:ascii="Times New Roman" w:hAnsi="Times New Roman" w:cs="Times New Roman"/>
          <w:b/>
          <w:sz w:val="24"/>
          <w:szCs w:val="24"/>
        </w:rPr>
      </w:pPr>
      <w:r w:rsidRPr="00764516">
        <w:rPr>
          <w:rFonts w:ascii="Times New Roman" w:hAnsi="Times New Roman" w:cs="Times New Roman"/>
          <w:b/>
          <w:sz w:val="24"/>
          <w:szCs w:val="24"/>
        </w:rPr>
        <w:t xml:space="preserve">Capacity Building </w:t>
      </w:r>
    </w:p>
    <w:p w:rsidR="00F1094E" w:rsidRPr="00764516" w:rsidRDefault="00F1094E" w:rsidP="009914A6">
      <w:pPr>
        <w:pStyle w:val="ListParagraph"/>
        <w:numPr>
          <w:ilvl w:val="1"/>
          <w:numId w:val="14"/>
        </w:numPr>
        <w:spacing w:after="0" w:line="240" w:lineRule="auto"/>
        <w:jc w:val="both"/>
        <w:rPr>
          <w:rFonts w:ascii="Times New Roman" w:hAnsi="Times New Roman" w:cs="Times New Roman"/>
          <w:sz w:val="24"/>
          <w:szCs w:val="24"/>
        </w:rPr>
      </w:pPr>
      <w:r w:rsidRPr="00764516">
        <w:rPr>
          <w:rFonts w:ascii="Times New Roman" w:hAnsi="Times New Roman" w:cs="Times New Roman"/>
          <w:sz w:val="24"/>
          <w:szCs w:val="24"/>
        </w:rPr>
        <w:t xml:space="preserve">Training of key institute personnel responsible for managing the internally benchmarked quality assurance process within training </w:t>
      </w:r>
      <w:r w:rsidR="001160C4" w:rsidRPr="00764516">
        <w:rPr>
          <w:rFonts w:ascii="Times New Roman" w:hAnsi="Times New Roman" w:cs="Times New Roman"/>
          <w:sz w:val="24"/>
          <w:szCs w:val="24"/>
        </w:rPr>
        <w:t>centers</w:t>
      </w:r>
      <w:r w:rsidRPr="00764516">
        <w:rPr>
          <w:rFonts w:ascii="Times New Roman" w:hAnsi="Times New Roman" w:cs="Times New Roman"/>
          <w:sz w:val="24"/>
          <w:szCs w:val="24"/>
        </w:rPr>
        <w:t>.</w:t>
      </w:r>
    </w:p>
    <w:p w:rsidR="00F1094E" w:rsidRDefault="00F1094E" w:rsidP="009914A6">
      <w:pPr>
        <w:pStyle w:val="ListParagraph"/>
        <w:numPr>
          <w:ilvl w:val="1"/>
          <w:numId w:val="14"/>
        </w:numPr>
        <w:spacing w:after="0" w:line="240" w:lineRule="auto"/>
        <w:jc w:val="both"/>
        <w:rPr>
          <w:rFonts w:ascii="Times New Roman" w:hAnsi="Times New Roman" w:cs="Times New Roman"/>
          <w:sz w:val="24"/>
          <w:szCs w:val="24"/>
        </w:rPr>
      </w:pPr>
      <w:r w:rsidRPr="00764516">
        <w:rPr>
          <w:rFonts w:ascii="Times New Roman" w:hAnsi="Times New Roman" w:cs="Times New Roman"/>
          <w:sz w:val="24"/>
          <w:szCs w:val="24"/>
        </w:rPr>
        <w:t xml:space="preserve">Training for managers/ Head of institutes (HOIs)/ Institute personnel in </w:t>
      </w:r>
      <w:r w:rsidR="001160C4" w:rsidRPr="00764516">
        <w:rPr>
          <w:rFonts w:ascii="Times New Roman" w:hAnsi="Times New Roman" w:cs="Times New Roman"/>
          <w:sz w:val="24"/>
          <w:szCs w:val="24"/>
        </w:rPr>
        <w:t>centers</w:t>
      </w:r>
      <w:r w:rsidRPr="00764516">
        <w:rPr>
          <w:rFonts w:ascii="Times New Roman" w:hAnsi="Times New Roman" w:cs="Times New Roman"/>
          <w:sz w:val="24"/>
          <w:szCs w:val="24"/>
        </w:rPr>
        <w:t xml:space="preserve"> and training agencies to ensure effective implementation of the action plan.</w:t>
      </w:r>
    </w:p>
    <w:p w:rsidR="00525E69" w:rsidRPr="00764516" w:rsidRDefault="00525E69" w:rsidP="00525E69">
      <w:pPr>
        <w:pStyle w:val="ListParagraph"/>
        <w:spacing w:after="0" w:line="240" w:lineRule="auto"/>
        <w:ind w:left="1440"/>
        <w:jc w:val="both"/>
        <w:rPr>
          <w:rFonts w:ascii="Times New Roman" w:hAnsi="Times New Roman" w:cs="Times New Roman"/>
          <w:sz w:val="24"/>
          <w:szCs w:val="24"/>
        </w:rPr>
      </w:pPr>
    </w:p>
    <w:p w:rsidR="00F1094E" w:rsidRPr="00764516" w:rsidRDefault="00F1094E" w:rsidP="009914A6">
      <w:pPr>
        <w:pStyle w:val="ListParagraph"/>
        <w:numPr>
          <w:ilvl w:val="0"/>
          <w:numId w:val="13"/>
        </w:numPr>
        <w:spacing w:after="0" w:line="240" w:lineRule="auto"/>
        <w:rPr>
          <w:rFonts w:ascii="Times New Roman" w:hAnsi="Times New Roman" w:cs="Times New Roman"/>
          <w:b/>
          <w:sz w:val="24"/>
          <w:szCs w:val="24"/>
        </w:rPr>
      </w:pPr>
      <w:r w:rsidRPr="00764516">
        <w:rPr>
          <w:rFonts w:ascii="Times New Roman" w:hAnsi="Times New Roman" w:cs="Times New Roman"/>
          <w:b/>
          <w:sz w:val="24"/>
          <w:szCs w:val="24"/>
        </w:rPr>
        <w:t>Project timescales</w:t>
      </w:r>
    </w:p>
    <w:p w:rsidR="00F1094E" w:rsidRPr="00A819B1" w:rsidRDefault="00F1094E" w:rsidP="009914A6">
      <w:pPr>
        <w:spacing w:after="0" w:line="240" w:lineRule="auto"/>
        <w:rPr>
          <w:rFonts w:ascii="Times New Roman" w:hAnsi="Times New Roman" w:cs="Times New Roman"/>
          <w:sz w:val="24"/>
          <w:szCs w:val="24"/>
        </w:rPr>
      </w:pPr>
      <w:r w:rsidRPr="00764516">
        <w:rPr>
          <w:rFonts w:ascii="Times New Roman" w:hAnsi="Times New Roman" w:cs="Times New Roman"/>
          <w:sz w:val="24"/>
          <w:szCs w:val="24"/>
        </w:rPr>
        <w:t xml:space="preserve">The </w:t>
      </w:r>
      <w:r w:rsidRPr="00A819B1">
        <w:rPr>
          <w:rFonts w:ascii="Times New Roman" w:hAnsi="Times New Roman" w:cs="Times New Roman"/>
          <w:sz w:val="24"/>
          <w:szCs w:val="24"/>
        </w:rPr>
        <w:t>proposal should include a project plan broken down by the key deliverables and their supporting tasks.  Key considerations:</w:t>
      </w:r>
    </w:p>
    <w:p w:rsidR="00F1094E" w:rsidRPr="00A819B1" w:rsidRDefault="00F1094E" w:rsidP="00A819B1">
      <w:pPr>
        <w:pStyle w:val="ListParagraph"/>
        <w:numPr>
          <w:ilvl w:val="0"/>
          <w:numId w:val="11"/>
        </w:numPr>
        <w:spacing w:after="0" w:line="240" w:lineRule="auto"/>
        <w:ind w:left="1080" w:hanging="450"/>
        <w:rPr>
          <w:rFonts w:ascii="Times New Roman" w:hAnsi="Times New Roman" w:cs="Times New Roman"/>
          <w:sz w:val="24"/>
          <w:szCs w:val="24"/>
        </w:rPr>
      </w:pPr>
      <w:r w:rsidRPr="00A819B1">
        <w:rPr>
          <w:rFonts w:ascii="Times New Roman" w:hAnsi="Times New Roman" w:cs="Times New Roman"/>
          <w:sz w:val="24"/>
          <w:szCs w:val="24"/>
        </w:rPr>
        <w:t xml:space="preserve">Time is of the essence.  </w:t>
      </w:r>
    </w:p>
    <w:p w:rsidR="00F1094E" w:rsidRPr="00A819B1" w:rsidRDefault="00F1094E" w:rsidP="00A819B1">
      <w:pPr>
        <w:pStyle w:val="ListParagraph"/>
        <w:numPr>
          <w:ilvl w:val="0"/>
          <w:numId w:val="11"/>
        </w:numPr>
        <w:spacing w:after="0" w:line="240" w:lineRule="auto"/>
        <w:ind w:left="1080" w:hanging="450"/>
        <w:rPr>
          <w:rFonts w:ascii="Times New Roman" w:hAnsi="Times New Roman" w:cs="Times New Roman"/>
          <w:sz w:val="24"/>
          <w:szCs w:val="24"/>
        </w:rPr>
      </w:pPr>
      <w:r w:rsidRPr="00A819B1">
        <w:rPr>
          <w:rFonts w:ascii="Times New Roman" w:hAnsi="Times New Roman" w:cs="Times New Roman"/>
          <w:sz w:val="24"/>
          <w:szCs w:val="24"/>
        </w:rPr>
        <w:t xml:space="preserve">The accreditation process should be clearly phased.  </w:t>
      </w:r>
    </w:p>
    <w:p w:rsidR="00F1094E" w:rsidRPr="00A819B1" w:rsidRDefault="00F1094E" w:rsidP="00A819B1">
      <w:pPr>
        <w:pStyle w:val="ListParagraph"/>
        <w:numPr>
          <w:ilvl w:val="0"/>
          <w:numId w:val="11"/>
        </w:numPr>
        <w:spacing w:after="0" w:line="240" w:lineRule="auto"/>
        <w:ind w:left="1080" w:hanging="450"/>
        <w:rPr>
          <w:rFonts w:ascii="Times New Roman" w:hAnsi="Times New Roman" w:cs="Times New Roman"/>
          <w:sz w:val="24"/>
          <w:szCs w:val="24"/>
        </w:rPr>
      </w:pPr>
      <w:r w:rsidRPr="00A819B1">
        <w:rPr>
          <w:rFonts w:ascii="Times New Roman" w:hAnsi="Times New Roman" w:cs="Times New Roman"/>
          <w:sz w:val="24"/>
          <w:szCs w:val="24"/>
        </w:rPr>
        <w:t xml:space="preserve">Project phases should be </w:t>
      </w:r>
      <w:r w:rsidR="001160C4" w:rsidRPr="00A819B1">
        <w:rPr>
          <w:rFonts w:ascii="Times New Roman" w:hAnsi="Times New Roman" w:cs="Times New Roman"/>
          <w:sz w:val="24"/>
          <w:szCs w:val="24"/>
        </w:rPr>
        <w:t>prioritized</w:t>
      </w:r>
      <w:r w:rsidRPr="00A819B1">
        <w:rPr>
          <w:rFonts w:ascii="Times New Roman" w:hAnsi="Times New Roman" w:cs="Times New Roman"/>
          <w:sz w:val="24"/>
          <w:szCs w:val="24"/>
        </w:rPr>
        <w:t xml:space="preserve"> while taking into account that the review process should be completed </w:t>
      </w:r>
      <w:r w:rsidR="00A819B1">
        <w:rPr>
          <w:rFonts w:ascii="Times New Roman" w:hAnsi="Times New Roman" w:cs="Times New Roman"/>
          <w:sz w:val="24"/>
          <w:szCs w:val="24"/>
        </w:rPr>
        <w:t>within few months of the commencement of activity.</w:t>
      </w:r>
    </w:p>
    <w:p w:rsidR="00A819B1" w:rsidRPr="00A819B1" w:rsidRDefault="00A819B1" w:rsidP="00A819B1">
      <w:pPr>
        <w:pStyle w:val="ListParagraph"/>
        <w:spacing w:after="0" w:line="240" w:lineRule="auto"/>
        <w:ind w:left="1080"/>
        <w:rPr>
          <w:rFonts w:ascii="Times New Roman" w:hAnsi="Times New Roman" w:cs="Times New Roman"/>
          <w:sz w:val="24"/>
          <w:szCs w:val="24"/>
        </w:rPr>
      </w:pPr>
    </w:p>
    <w:p w:rsidR="00F1094E" w:rsidRPr="00764516" w:rsidRDefault="00F1094E" w:rsidP="009914A6">
      <w:pPr>
        <w:spacing w:after="0" w:line="240" w:lineRule="auto"/>
        <w:rPr>
          <w:rFonts w:ascii="Times New Roman" w:hAnsi="Times New Roman" w:cs="Times New Roman"/>
          <w:b/>
          <w:sz w:val="24"/>
          <w:szCs w:val="24"/>
        </w:rPr>
      </w:pPr>
      <w:r w:rsidRPr="00764516">
        <w:rPr>
          <w:rFonts w:ascii="Times New Roman" w:hAnsi="Times New Roman" w:cs="Times New Roman"/>
          <w:b/>
          <w:sz w:val="24"/>
          <w:szCs w:val="24"/>
        </w:rPr>
        <w:t>3. Project Outputs and benefits:</w:t>
      </w:r>
    </w:p>
    <w:p w:rsidR="00F1094E" w:rsidRPr="00764516" w:rsidRDefault="00F1094E" w:rsidP="00E336C2">
      <w:pPr>
        <w:pStyle w:val="ListParagraph"/>
        <w:numPr>
          <w:ilvl w:val="0"/>
          <w:numId w:val="12"/>
        </w:numPr>
        <w:spacing w:after="0" w:line="240" w:lineRule="auto"/>
        <w:ind w:left="1350" w:hanging="630"/>
        <w:rPr>
          <w:rFonts w:ascii="Times New Roman" w:hAnsi="Times New Roman" w:cs="Times New Roman"/>
          <w:sz w:val="24"/>
          <w:szCs w:val="24"/>
        </w:rPr>
      </w:pPr>
      <w:r w:rsidRPr="00764516">
        <w:rPr>
          <w:rFonts w:ascii="Times New Roman" w:hAnsi="Times New Roman" w:cs="Times New Roman"/>
          <w:sz w:val="24"/>
          <w:szCs w:val="24"/>
        </w:rPr>
        <w:t>Improved learner outcomes in terms of employment</w:t>
      </w:r>
    </w:p>
    <w:p w:rsidR="00F1094E" w:rsidRPr="00764516" w:rsidRDefault="00F1094E" w:rsidP="00E336C2">
      <w:pPr>
        <w:pStyle w:val="ListParagraph"/>
        <w:numPr>
          <w:ilvl w:val="0"/>
          <w:numId w:val="12"/>
        </w:numPr>
        <w:spacing w:after="0" w:line="240" w:lineRule="auto"/>
        <w:ind w:left="1350" w:hanging="630"/>
        <w:rPr>
          <w:rFonts w:ascii="Times New Roman" w:hAnsi="Times New Roman" w:cs="Times New Roman"/>
          <w:sz w:val="24"/>
          <w:szCs w:val="24"/>
        </w:rPr>
      </w:pPr>
      <w:r w:rsidRPr="00764516">
        <w:rPr>
          <w:rFonts w:ascii="Times New Roman" w:hAnsi="Times New Roman" w:cs="Times New Roman"/>
          <w:sz w:val="24"/>
          <w:szCs w:val="24"/>
        </w:rPr>
        <w:t>Improved foreign direct investment due to improved availability of Skills</w:t>
      </w:r>
    </w:p>
    <w:p w:rsidR="00F1094E" w:rsidRPr="00E336C2" w:rsidRDefault="00F1094E" w:rsidP="00E336C2">
      <w:pPr>
        <w:pStyle w:val="ListParagraph"/>
        <w:numPr>
          <w:ilvl w:val="0"/>
          <w:numId w:val="12"/>
        </w:numPr>
        <w:spacing w:after="0" w:line="240" w:lineRule="auto"/>
        <w:ind w:left="1350" w:hanging="630"/>
        <w:rPr>
          <w:rFonts w:ascii="Times New Roman" w:hAnsi="Times New Roman" w:cs="Times New Roman"/>
          <w:sz w:val="24"/>
          <w:szCs w:val="24"/>
        </w:rPr>
      </w:pPr>
      <w:r w:rsidRPr="00764516">
        <w:rPr>
          <w:rFonts w:ascii="Times New Roman" w:hAnsi="Times New Roman" w:cs="Times New Roman"/>
          <w:sz w:val="24"/>
          <w:szCs w:val="24"/>
        </w:rPr>
        <w:t>Improved remittances due to higher value jobs for people from Pakistan in overseas.</w:t>
      </w:r>
    </w:p>
    <w:p w:rsidR="00764516" w:rsidRPr="00E336C2" w:rsidRDefault="00764516">
      <w:pPr>
        <w:rPr>
          <w:rFonts w:ascii="Times New Roman" w:hAnsi="Times New Roman" w:cs="Times New Roman"/>
          <w:sz w:val="24"/>
          <w:szCs w:val="24"/>
        </w:rPr>
      </w:pPr>
      <w:r w:rsidRPr="00E336C2">
        <w:rPr>
          <w:rFonts w:ascii="Times New Roman" w:hAnsi="Times New Roman" w:cs="Times New Roman"/>
          <w:sz w:val="24"/>
          <w:szCs w:val="24"/>
        </w:rPr>
        <w:br w:type="page"/>
      </w:r>
    </w:p>
    <w:p w:rsidR="004308D6" w:rsidRPr="001160C4" w:rsidRDefault="00B341D5" w:rsidP="009914A6">
      <w:pPr>
        <w:pStyle w:val="Header"/>
        <w:jc w:val="right"/>
        <w:rPr>
          <w:rFonts w:ascii="Times New Roman" w:hAnsi="Times New Roman" w:cs="Times New Roman"/>
          <w:b/>
          <w:color w:val="000000" w:themeColor="text1"/>
          <w:sz w:val="24"/>
          <w:szCs w:val="24"/>
        </w:rPr>
      </w:pPr>
      <w:r w:rsidRPr="001160C4">
        <w:rPr>
          <w:rFonts w:ascii="Times New Roman" w:hAnsi="Times New Roman" w:cs="Times New Roman"/>
          <w:b/>
          <w:color w:val="000000" w:themeColor="text1"/>
          <w:sz w:val="24"/>
          <w:szCs w:val="24"/>
        </w:rPr>
        <w:lastRenderedPageBreak/>
        <w:t>Annex V</w:t>
      </w:r>
    </w:p>
    <w:p w:rsidR="00AD59DA" w:rsidRPr="001160C4" w:rsidRDefault="00AD59DA" w:rsidP="009914A6">
      <w:pPr>
        <w:pStyle w:val="Default"/>
        <w:jc w:val="center"/>
        <w:rPr>
          <w:rFonts w:ascii="Times New Roman" w:hAnsi="Times New Roman" w:cs="Times New Roman"/>
          <w:b/>
          <w:bCs/>
          <w:color w:val="000000" w:themeColor="text1"/>
          <w:u w:val="single"/>
        </w:rPr>
      </w:pPr>
    </w:p>
    <w:p w:rsidR="00B341D5" w:rsidRPr="001160C4" w:rsidRDefault="0098265A" w:rsidP="00D53B04">
      <w:pPr>
        <w:pStyle w:val="Default"/>
        <w:jc w:val="center"/>
        <w:rPr>
          <w:rFonts w:ascii="Times New Roman" w:hAnsi="Times New Roman" w:cs="Times New Roman"/>
          <w:b/>
          <w:bCs/>
          <w:color w:val="000000" w:themeColor="text1"/>
        </w:rPr>
      </w:pPr>
      <w:r w:rsidRPr="001160C4">
        <w:rPr>
          <w:rFonts w:ascii="Times New Roman" w:hAnsi="Times New Roman" w:cs="Times New Roman"/>
          <w:b/>
          <w:bCs/>
          <w:color w:val="000000" w:themeColor="text1"/>
          <w:u w:val="single"/>
        </w:rPr>
        <w:t xml:space="preserve">PRE-QUALIFICATION </w:t>
      </w:r>
      <w:r w:rsidR="00B341D5" w:rsidRPr="001160C4">
        <w:rPr>
          <w:rFonts w:ascii="Times New Roman" w:hAnsi="Times New Roman" w:cs="Times New Roman"/>
          <w:b/>
          <w:bCs/>
          <w:color w:val="000000" w:themeColor="text1"/>
          <w:u w:val="single"/>
        </w:rPr>
        <w:t xml:space="preserve">SUBMISSION </w:t>
      </w:r>
      <w:r w:rsidR="00D53B04">
        <w:rPr>
          <w:rFonts w:ascii="Times New Roman" w:hAnsi="Times New Roman" w:cs="Times New Roman"/>
          <w:b/>
          <w:bCs/>
          <w:color w:val="000000" w:themeColor="text1"/>
          <w:u w:val="single"/>
        </w:rPr>
        <w:t>LETTER</w:t>
      </w:r>
    </w:p>
    <w:p w:rsidR="00B341D5" w:rsidRPr="001160C4" w:rsidRDefault="00B341D5" w:rsidP="009914A6">
      <w:pPr>
        <w:pStyle w:val="Header"/>
        <w:jc w:val="center"/>
        <w:rPr>
          <w:rFonts w:ascii="Times New Roman" w:hAnsi="Times New Roman" w:cs="Times New Roman"/>
          <w:b/>
          <w:bCs/>
          <w:color w:val="000000" w:themeColor="text1"/>
          <w:sz w:val="24"/>
          <w:szCs w:val="24"/>
        </w:rPr>
      </w:pPr>
    </w:p>
    <w:p w:rsidR="00086E4D" w:rsidRPr="00086E4D" w:rsidRDefault="00086E4D" w:rsidP="00E37A2F">
      <w:pPr>
        <w:pStyle w:val="Style11"/>
        <w:spacing w:after="120" w:line="240" w:lineRule="auto"/>
        <w:rPr>
          <w:bCs/>
          <w:spacing w:val="-7"/>
        </w:rPr>
      </w:pPr>
      <w:r w:rsidRPr="00086E4D">
        <w:rPr>
          <w:bCs/>
          <w:spacing w:val="-7"/>
        </w:rPr>
        <w:t xml:space="preserve">We, the undersigned, apply to be prequalified for the </w:t>
      </w:r>
      <w:proofErr w:type="gramStart"/>
      <w:r w:rsidRPr="00086E4D">
        <w:rPr>
          <w:bCs/>
          <w:spacing w:val="-7"/>
        </w:rPr>
        <w:t xml:space="preserve">referenced </w:t>
      </w:r>
      <w:r w:rsidR="00E37A2F">
        <w:rPr>
          <w:bCs/>
        </w:rPr>
        <w:t xml:space="preserve"> Invitation</w:t>
      </w:r>
      <w:proofErr w:type="gramEnd"/>
      <w:r w:rsidR="00E37A2F">
        <w:rPr>
          <w:bCs/>
        </w:rPr>
        <w:t xml:space="preserve"> for Prequalification (IFP)</w:t>
      </w:r>
      <w:r w:rsidRPr="00086E4D">
        <w:rPr>
          <w:bCs/>
          <w:spacing w:val="-7"/>
        </w:rPr>
        <w:t xml:space="preserve"> and declare that:</w:t>
      </w:r>
    </w:p>
    <w:p w:rsidR="00086E4D" w:rsidRPr="00086E4D" w:rsidRDefault="00086E4D" w:rsidP="00086E4D">
      <w:pPr>
        <w:pStyle w:val="ListParagraph"/>
        <w:widowControl w:val="0"/>
        <w:numPr>
          <w:ilvl w:val="0"/>
          <w:numId w:val="41"/>
        </w:numPr>
        <w:autoSpaceDE w:val="0"/>
        <w:autoSpaceDN w:val="0"/>
        <w:spacing w:after="120" w:line="240" w:lineRule="auto"/>
        <w:ind w:hanging="540"/>
        <w:contextualSpacing w:val="0"/>
        <w:jc w:val="both"/>
        <w:rPr>
          <w:rFonts w:ascii="Times New Roman" w:hAnsi="Times New Roman" w:cs="Times New Roman"/>
          <w:bCs/>
          <w:i/>
          <w:iCs/>
          <w:sz w:val="24"/>
          <w:szCs w:val="24"/>
        </w:rPr>
      </w:pPr>
      <w:r w:rsidRPr="00086E4D">
        <w:rPr>
          <w:rFonts w:ascii="Times New Roman" w:hAnsi="Times New Roman" w:cs="Times New Roman"/>
          <w:b/>
          <w:bCs/>
          <w:sz w:val="24"/>
          <w:szCs w:val="24"/>
        </w:rPr>
        <w:t xml:space="preserve">No </w:t>
      </w:r>
      <w:proofErr w:type="spellStart"/>
      <w:r w:rsidRPr="00086E4D">
        <w:rPr>
          <w:rFonts w:ascii="Times New Roman" w:hAnsi="Times New Roman" w:cs="Times New Roman"/>
          <w:b/>
          <w:bCs/>
          <w:sz w:val="24"/>
          <w:szCs w:val="24"/>
        </w:rPr>
        <w:t>reservations:</w:t>
      </w:r>
      <w:r w:rsidRPr="00086E4D">
        <w:rPr>
          <w:rFonts w:ascii="Times New Roman" w:hAnsi="Times New Roman" w:cs="Times New Roman"/>
          <w:sz w:val="24"/>
          <w:szCs w:val="24"/>
        </w:rPr>
        <w:t>We</w:t>
      </w:r>
      <w:proofErr w:type="spellEnd"/>
      <w:r w:rsidRPr="00086E4D">
        <w:rPr>
          <w:rFonts w:ascii="Times New Roman" w:hAnsi="Times New Roman" w:cs="Times New Roman"/>
          <w:sz w:val="24"/>
          <w:szCs w:val="24"/>
        </w:rPr>
        <w:t xml:space="preserve"> have examined and have no reservations to the Prequalification Document, including Addendum(s) No(s), issued in accordance wi</w:t>
      </w:r>
      <w:r>
        <w:rPr>
          <w:rFonts w:ascii="Times New Roman" w:hAnsi="Times New Roman" w:cs="Times New Roman"/>
          <w:sz w:val="24"/>
          <w:szCs w:val="24"/>
        </w:rPr>
        <w:t xml:space="preserve">th Instructions to Applicants (Annex-I) </w:t>
      </w:r>
      <w:r w:rsidRPr="00086E4D">
        <w:rPr>
          <w:rFonts w:ascii="Times New Roman" w:hAnsi="Times New Roman" w:cs="Times New Roman"/>
          <w:i/>
          <w:sz w:val="24"/>
          <w:szCs w:val="24"/>
        </w:rPr>
        <w:t>: [insert the number and issuing date of each addendum].</w:t>
      </w:r>
    </w:p>
    <w:p w:rsidR="00086E4D" w:rsidRPr="00086E4D" w:rsidRDefault="00086E4D" w:rsidP="00086E4D">
      <w:pPr>
        <w:pStyle w:val="ListParagraph"/>
        <w:widowControl w:val="0"/>
        <w:numPr>
          <w:ilvl w:val="0"/>
          <w:numId w:val="41"/>
        </w:numPr>
        <w:autoSpaceDE w:val="0"/>
        <w:autoSpaceDN w:val="0"/>
        <w:spacing w:after="120" w:line="240" w:lineRule="auto"/>
        <w:ind w:hanging="540"/>
        <w:contextualSpacing w:val="0"/>
        <w:jc w:val="both"/>
        <w:rPr>
          <w:rFonts w:ascii="Times New Roman" w:hAnsi="Times New Roman" w:cs="Times New Roman"/>
          <w:bCs/>
          <w:sz w:val="24"/>
          <w:szCs w:val="24"/>
        </w:rPr>
      </w:pPr>
      <w:r w:rsidRPr="00086E4D">
        <w:rPr>
          <w:rFonts w:ascii="Times New Roman" w:hAnsi="Times New Roman" w:cs="Times New Roman"/>
          <w:b/>
          <w:bCs/>
          <w:sz w:val="24"/>
          <w:szCs w:val="24"/>
        </w:rPr>
        <w:t>No conflict of interest</w:t>
      </w:r>
      <w:r w:rsidRPr="00086E4D">
        <w:rPr>
          <w:rFonts w:ascii="Times New Roman" w:hAnsi="Times New Roman" w:cs="Times New Roman"/>
          <w:bCs/>
          <w:sz w:val="24"/>
          <w:szCs w:val="24"/>
        </w:rPr>
        <w:t xml:space="preserve">: We have no conflict of interest in accordance with </w:t>
      </w:r>
      <w:r>
        <w:rPr>
          <w:rFonts w:ascii="Times New Roman" w:hAnsi="Times New Roman" w:cs="Times New Roman"/>
          <w:bCs/>
          <w:sz w:val="24"/>
          <w:szCs w:val="24"/>
        </w:rPr>
        <w:t>Clause 5</w:t>
      </w:r>
      <w:r w:rsidRPr="00086E4D">
        <w:rPr>
          <w:rFonts w:ascii="Times New Roman" w:hAnsi="Times New Roman" w:cs="Times New Roman"/>
          <w:bCs/>
          <w:sz w:val="24"/>
          <w:szCs w:val="24"/>
        </w:rPr>
        <w:t>;</w:t>
      </w:r>
    </w:p>
    <w:p w:rsidR="00086E4D" w:rsidRPr="00B53C2F" w:rsidRDefault="00086E4D" w:rsidP="00086E4D">
      <w:pPr>
        <w:pStyle w:val="ListParagraph"/>
        <w:widowControl w:val="0"/>
        <w:numPr>
          <w:ilvl w:val="0"/>
          <w:numId w:val="41"/>
        </w:numPr>
        <w:autoSpaceDE w:val="0"/>
        <w:autoSpaceDN w:val="0"/>
        <w:spacing w:after="120" w:line="240" w:lineRule="auto"/>
        <w:ind w:hanging="540"/>
        <w:contextualSpacing w:val="0"/>
        <w:jc w:val="both"/>
        <w:rPr>
          <w:rFonts w:ascii="Times New Roman" w:hAnsi="Times New Roman" w:cs="Times New Roman"/>
          <w:bCs/>
          <w:sz w:val="24"/>
          <w:szCs w:val="24"/>
        </w:rPr>
      </w:pPr>
      <w:r w:rsidRPr="00086E4D">
        <w:rPr>
          <w:rFonts w:ascii="Times New Roman" w:hAnsi="Times New Roman" w:cs="Times New Roman"/>
          <w:b/>
          <w:bCs/>
          <w:spacing w:val="-7"/>
          <w:sz w:val="24"/>
          <w:szCs w:val="24"/>
        </w:rPr>
        <w:t>Eligibility</w:t>
      </w:r>
      <w:r w:rsidRPr="00086E4D">
        <w:rPr>
          <w:rFonts w:ascii="Times New Roman" w:hAnsi="Times New Roman" w:cs="Times New Roman"/>
          <w:bCs/>
          <w:spacing w:val="-7"/>
          <w:sz w:val="24"/>
          <w:szCs w:val="24"/>
        </w:rPr>
        <w:t xml:space="preserve">: We (and our subcontractors) meet the </w:t>
      </w:r>
      <w:r w:rsidRPr="00B53C2F">
        <w:rPr>
          <w:rFonts w:ascii="Times New Roman" w:hAnsi="Times New Roman" w:cs="Times New Roman"/>
          <w:bCs/>
          <w:spacing w:val="-7"/>
          <w:sz w:val="24"/>
          <w:szCs w:val="24"/>
        </w:rPr>
        <w:t xml:space="preserve">eligibility requirements as stated Clause 5, we have not been suspended by the Procuring Agency based on execution of a Bid/Proposal Securing Declaration </w:t>
      </w:r>
      <w:r w:rsidRPr="00B53C2F">
        <w:rPr>
          <w:rFonts w:ascii="Times New Roman" w:hAnsi="Times New Roman" w:cs="Times New Roman"/>
          <w:spacing w:val="-7"/>
          <w:sz w:val="24"/>
          <w:szCs w:val="24"/>
        </w:rPr>
        <w:t>in accordance with ITA 4.9</w:t>
      </w:r>
      <w:r w:rsidRPr="00B53C2F">
        <w:rPr>
          <w:rFonts w:ascii="Times New Roman" w:hAnsi="Times New Roman" w:cs="Times New Roman"/>
          <w:bCs/>
          <w:spacing w:val="-5"/>
          <w:sz w:val="24"/>
          <w:szCs w:val="24"/>
        </w:rPr>
        <w:t>;</w:t>
      </w:r>
      <w:r w:rsidRPr="00B53C2F">
        <w:rPr>
          <w:rFonts w:ascii="Times New Roman" w:hAnsi="Times New Roman" w:cs="Times New Roman"/>
          <w:bCs/>
          <w:sz w:val="24"/>
          <w:szCs w:val="24"/>
        </w:rPr>
        <w:tab/>
      </w:r>
    </w:p>
    <w:p w:rsidR="00086E4D" w:rsidRPr="00086E4D" w:rsidRDefault="00086E4D" w:rsidP="00086E4D">
      <w:pPr>
        <w:numPr>
          <w:ilvl w:val="0"/>
          <w:numId w:val="41"/>
        </w:numPr>
        <w:tabs>
          <w:tab w:val="left" w:pos="450"/>
          <w:tab w:val="right" w:pos="9000"/>
        </w:tabs>
        <w:spacing w:after="120" w:line="240" w:lineRule="auto"/>
        <w:ind w:hanging="540"/>
        <w:jc w:val="both"/>
        <w:rPr>
          <w:rFonts w:ascii="Times New Roman" w:hAnsi="Times New Roman" w:cs="Times New Roman"/>
          <w:sz w:val="24"/>
          <w:szCs w:val="24"/>
        </w:rPr>
      </w:pPr>
      <w:r w:rsidRPr="00086E4D">
        <w:rPr>
          <w:rFonts w:ascii="Times New Roman" w:hAnsi="Times New Roman" w:cs="Times New Roman"/>
          <w:b/>
          <w:spacing w:val="-2"/>
          <w:sz w:val="24"/>
          <w:szCs w:val="24"/>
        </w:rPr>
        <w:tab/>
        <w:t>State-owned enterprise or institution:</w:t>
      </w:r>
      <w:r w:rsidRPr="00086E4D">
        <w:rPr>
          <w:rFonts w:ascii="Times New Roman" w:hAnsi="Times New Roman" w:cs="Times New Roman"/>
          <w:sz w:val="24"/>
          <w:szCs w:val="24"/>
        </w:rPr>
        <w:t>[</w:t>
      </w:r>
      <w:r w:rsidRPr="00086E4D">
        <w:rPr>
          <w:rFonts w:ascii="Times New Roman" w:hAnsi="Times New Roman" w:cs="Times New Roman"/>
          <w:i/>
          <w:sz w:val="24"/>
          <w:szCs w:val="24"/>
        </w:rPr>
        <w:t>select the appropriate option and delete the other</w:t>
      </w:r>
      <w:r w:rsidRPr="00086E4D">
        <w:rPr>
          <w:rFonts w:ascii="Times New Roman" w:hAnsi="Times New Roman" w:cs="Times New Roman"/>
          <w:sz w:val="24"/>
          <w:szCs w:val="24"/>
        </w:rPr>
        <w:t>] [</w:t>
      </w:r>
      <w:r w:rsidRPr="00086E4D">
        <w:rPr>
          <w:rFonts w:ascii="Times New Roman" w:hAnsi="Times New Roman" w:cs="Times New Roman"/>
          <w:i/>
          <w:sz w:val="24"/>
          <w:szCs w:val="24"/>
        </w:rPr>
        <w:t>We are not a state-owned enterprise or institution</w:t>
      </w:r>
      <w:r w:rsidRPr="00086E4D">
        <w:rPr>
          <w:rFonts w:ascii="Times New Roman" w:hAnsi="Times New Roman" w:cs="Times New Roman"/>
          <w:sz w:val="24"/>
          <w:szCs w:val="24"/>
        </w:rPr>
        <w:t>] / [</w:t>
      </w:r>
      <w:r w:rsidRPr="00086E4D">
        <w:rPr>
          <w:rFonts w:ascii="Times New Roman" w:hAnsi="Times New Roman" w:cs="Times New Roman"/>
          <w:i/>
          <w:sz w:val="24"/>
          <w:szCs w:val="24"/>
        </w:rPr>
        <w:t>We are a state-owned enterprise or institution</w:t>
      </w:r>
      <w:r w:rsidRPr="00086E4D">
        <w:rPr>
          <w:rFonts w:ascii="Times New Roman" w:hAnsi="Times New Roman" w:cs="Times New Roman"/>
          <w:sz w:val="24"/>
          <w:szCs w:val="24"/>
        </w:rPr>
        <w:t>];</w:t>
      </w:r>
    </w:p>
    <w:p w:rsidR="00086E4D" w:rsidRPr="00086E4D" w:rsidRDefault="00086E4D" w:rsidP="00086E4D">
      <w:pPr>
        <w:pStyle w:val="ListParagraph"/>
        <w:widowControl w:val="0"/>
        <w:numPr>
          <w:ilvl w:val="0"/>
          <w:numId w:val="41"/>
        </w:numPr>
        <w:autoSpaceDE w:val="0"/>
        <w:autoSpaceDN w:val="0"/>
        <w:spacing w:after="120" w:line="240" w:lineRule="auto"/>
        <w:ind w:hanging="540"/>
        <w:contextualSpacing w:val="0"/>
        <w:jc w:val="both"/>
        <w:rPr>
          <w:rFonts w:ascii="Times New Roman" w:hAnsi="Times New Roman" w:cs="Times New Roman"/>
          <w:spacing w:val="-6"/>
          <w:sz w:val="24"/>
          <w:szCs w:val="24"/>
        </w:rPr>
      </w:pPr>
      <w:r w:rsidRPr="00086E4D">
        <w:rPr>
          <w:rFonts w:ascii="Times New Roman" w:hAnsi="Times New Roman" w:cs="Times New Roman"/>
          <w:b/>
          <w:spacing w:val="-2"/>
          <w:sz w:val="24"/>
          <w:szCs w:val="24"/>
        </w:rPr>
        <w:t>Not bound to accept:</w:t>
      </w:r>
      <w:r w:rsidRPr="00086E4D">
        <w:rPr>
          <w:rFonts w:ascii="Times New Roman" w:hAnsi="Times New Roman" w:cs="Times New Roman"/>
          <w:spacing w:val="-2"/>
          <w:sz w:val="24"/>
          <w:szCs w:val="24"/>
        </w:rPr>
        <w:t xml:space="preserve"> We understand that you may cancel the Prequalification process at any time without </w:t>
      </w:r>
      <w:r w:rsidRPr="00086E4D">
        <w:rPr>
          <w:rFonts w:ascii="Times New Roman" w:hAnsi="Times New Roman" w:cs="Times New Roman"/>
          <w:spacing w:val="-6"/>
          <w:sz w:val="24"/>
          <w:szCs w:val="24"/>
        </w:rPr>
        <w:t xml:space="preserve">incurring </w:t>
      </w:r>
      <w:r>
        <w:rPr>
          <w:rFonts w:ascii="Times New Roman" w:hAnsi="Times New Roman" w:cs="Times New Roman"/>
          <w:spacing w:val="-6"/>
          <w:sz w:val="24"/>
          <w:szCs w:val="24"/>
        </w:rPr>
        <w:t>any liability to the a</w:t>
      </w:r>
      <w:r w:rsidRPr="00086E4D">
        <w:rPr>
          <w:rFonts w:ascii="Times New Roman" w:hAnsi="Times New Roman" w:cs="Times New Roman"/>
          <w:spacing w:val="-6"/>
          <w:sz w:val="24"/>
          <w:szCs w:val="24"/>
        </w:rPr>
        <w:t xml:space="preserve">pplicants, in accordance with </w:t>
      </w:r>
      <w:r>
        <w:rPr>
          <w:rFonts w:ascii="Times New Roman" w:hAnsi="Times New Roman" w:cs="Times New Roman"/>
          <w:spacing w:val="-6"/>
          <w:sz w:val="24"/>
          <w:szCs w:val="24"/>
        </w:rPr>
        <w:t>Clause 29.</w:t>
      </w:r>
      <w:r w:rsidRPr="00086E4D">
        <w:rPr>
          <w:rFonts w:ascii="Times New Roman" w:hAnsi="Times New Roman" w:cs="Times New Roman"/>
          <w:sz w:val="24"/>
          <w:szCs w:val="24"/>
        </w:rPr>
        <w:t xml:space="preserve"> Only suppliers or contractors who have been pre-qualified shall be entitled to participate further in the procurement proceedings</w:t>
      </w:r>
    </w:p>
    <w:p w:rsidR="00086E4D" w:rsidRPr="00086E4D" w:rsidRDefault="00086E4D" w:rsidP="00086E4D">
      <w:pPr>
        <w:pStyle w:val="ListParagraph"/>
        <w:widowControl w:val="0"/>
        <w:numPr>
          <w:ilvl w:val="0"/>
          <w:numId w:val="41"/>
        </w:numPr>
        <w:autoSpaceDE w:val="0"/>
        <w:autoSpaceDN w:val="0"/>
        <w:spacing w:after="120" w:line="240" w:lineRule="auto"/>
        <w:ind w:hanging="540"/>
        <w:contextualSpacing w:val="0"/>
        <w:jc w:val="both"/>
        <w:rPr>
          <w:rFonts w:ascii="Times New Roman" w:hAnsi="Times New Roman" w:cs="Times New Roman"/>
          <w:spacing w:val="-2"/>
          <w:sz w:val="24"/>
          <w:szCs w:val="24"/>
        </w:rPr>
      </w:pPr>
      <w:r w:rsidRPr="00086E4D">
        <w:rPr>
          <w:rFonts w:ascii="Times New Roman" w:hAnsi="Times New Roman" w:cs="Times New Roman"/>
          <w:b/>
          <w:spacing w:val="-6"/>
          <w:sz w:val="24"/>
          <w:szCs w:val="24"/>
        </w:rPr>
        <w:t>True and correct:</w:t>
      </w:r>
      <w:r w:rsidRPr="00086E4D">
        <w:rPr>
          <w:rFonts w:ascii="Times New Roman" w:hAnsi="Times New Roman" w:cs="Times New Roman"/>
          <w:spacing w:val="-6"/>
          <w:sz w:val="24"/>
          <w:szCs w:val="24"/>
        </w:rPr>
        <w:t xml:space="preserve"> All information, statements and description contained in the Application are in all respect true, correct and complete to the best of our knowledge and belief.</w:t>
      </w:r>
    </w:p>
    <w:p w:rsidR="00086E4D" w:rsidRPr="00086E4D" w:rsidRDefault="00086E4D" w:rsidP="00086E4D">
      <w:pPr>
        <w:spacing w:line="276" w:lineRule="exact"/>
        <w:ind w:left="540" w:hanging="540"/>
        <w:jc w:val="both"/>
        <w:rPr>
          <w:rFonts w:ascii="Times New Roman" w:hAnsi="Times New Roman" w:cs="Times New Roman"/>
          <w:spacing w:val="-2"/>
          <w:sz w:val="24"/>
          <w:szCs w:val="24"/>
        </w:rPr>
      </w:pPr>
    </w:p>
    <w:p w:rsidR="00086E4D" w:rsidRPr="00086E4D" w:rsidRDefault="00086E4D" w:rsidP="00086E4D">
      <w:pPr>
        <w:pStyle w:val="Style11"/>
        <w:spacing w:after="120" w:line="240" w:lineRule="auto"/>
        <w:ind w:left="450"/>
        <w:rPr>
          <w:i/>
          <w:iCs/>
          <w:spacing w:val="-4"/>
        </w:rPr>
      </w:pPr>
      <w:r w:rsidRPr="00086E4D">
        <w:rPr>
          <w:spacing w:val="-2"/>
        </w:rPr>
        <w:t xml:space="preserve">Signed: </w:t>
      </w:r>
      <w:r w:rsidRPr="00086E4D">
        <w:rPr>
          <w:i/>
          <w:iCs/>
          <w:spacing w:val="-4"/>
        </w:rPr>
        <w:t>[insert signature(s) of an authorized representative(s) of the Applicant]</w:t>
      </w:r>
    </w:p>
    <w:p w:rsidR="00086E4D" w:rsidRPr="00086E4D" w:rsidRDefault="00086E4D" w:rsidP="00086E4D">
      <w:pPr>
        <w:pStyle w:val="Style11"/>
        <w:spacing w:after="120" w:line="240" w:lineRule="auto"/>
        <w:ind w:left="450"/>
        <w:rPr>
          <w:i/>
          <w:iCs/>
          <w:spacing w:val="-4"/>
        </w:rPr>
      </w:pPr>
      <w:r w:rsidRPr="00086E4D">
        <w:rPr>
          <w:iCs/>
          <w:spacing w:val="-4"/>
        </w:rPr>
        <w:t>Name:</w:t>
      </w:r>
      <w:r w:rsidRPr="00086E4D">
        <w:rPr>
          <w:i/>
          <w:iCs/>
          <w:spacing w:val="-4"/>
        </w:rPr>
        <w:t xml:space="preserve"> [insert full name of person signing the Application]</w:t>
      </w:r>
    </w:p>
    <w:p w:rsidR="00086E4D" w:rsidRPr="00086E4D" w:rsidRDefault="00086E4D" w:rsidP="00086E4D">
      <w:pPr>
        <w:pStyle w:val="Style11"/>
        <w:spacing w:after="120" w:line="240" w:lineRule="auto"/>
        <w:ind w:left="450"/>
        <w:rPr>
          <w:i/>
          <w:iCs/>
          <w:spacing w:val="-4"/>
        </w:rPr>
      </w:pPr>
      <w:r w:rsidRPr="00086E4D">
        <w:rPr>
          <w:spacing w:val="-2"/>
        </w:rPr>
        <w:t xml:space="preserve">In the capacity of: </w:t>
      </w:r>
      <w:r w:rsidRPr="00086E4D">
        <w:rPr>
          <w:i/>
          <w:iCs/>
          <w:spacing w:val="-4"/>
        </w:rPr>
        <w:t>[insert capacity of person signing the Application]</w:t>
      </w:r>
    </w:p>
    <w:p w:rsidR="00086E4D" w:rsidRPr="00086E4D" w:rsidRDefault="00086E4D" w:rsidP="00086E4D">
      <w:pPr>
        <w:spacing w:after="120"/>
        <w:ind w:left="450" w:right="-90"/>
        <w:rPr>
          <w:rFonts w:ascii="Times New Roman" w:hAnsi="Times New Roman" w:cs="Times New Roman"/>
          <w:i/>
          <w:iCs/>
          <w:spacing w:val="-4"/>
          <w:sz w:val="24"/>
          <w:szCs w:val="24"/>
        </w:rPr>
      </w:pPr>
      <w:r w:rsidRPr="00086E4D">
        <w:rPr>
          <w:rFonts w:ascii="Times New Roman" w:hAnsi="Times New Roman" w:cs="Times New Roman"/>
          <w:spacing w:val="-5"/>
          <w:sz w:val="24"/>
          <w:szCs w:val="24"/>
        </w:rPr>
        <w:t xml:space="preserve">Duly authorized to sign the Application for and on behalf of: </w:t>
      </w:r>
      <w:r w:rsidRPr="00086E4D">
        <w:rPr>
          <w:rFonts w:ascii="Times New Roman" w:hAnsi="Times New Roman" w:cs="Times New Roman"/>
          <w:i/>
          <w:iCs/>
          <w:spacing w:val="-4"/>
          <w:sz w:val="24"/>
          <w:szCs w:val="24"/>
        </w:rPr>
        <w:t xml:space="preserve">[insert full name of the Applicant or the name of the JV] </w:t>
      </w:r>
    </w:p>
    <w:p w:rsidR="00086E4D" w:rsidRPr="00086E4D" w:rsidRDefault="00086E4D" w:rsidP="00086E4D">
      <w:pPr>
        <w:spacing w:after="120"/>
        <w:ind w:left="450" w:right="-90"/>
        <w:rPr>
          <w:rFonts w:ascii="Times New Roman" w:hAnsi="Times New Roman" w:cs="Times New Roman"/>
          <w:i/>
          <w:iCs/>
          <w:spacing w:val="-5"/>
          <w:sz w:val="24"/>
          <w:szCs w:val="24"/>
        </w:rPr>
      </w:pPr>
      <w:r w:rsidRPr="00086E4D">
        <w:rPr>
          <w:rFonts w:ascii="Times New Roman" w:hAnsi="Times New Roman" w:cs="Times New Roman"/>
          <w:spacing w:val="-2"/>
          <w:sz w:val="24"/>
          <w:szCs w:val="24"/>
        </w:rPr>
        <w:t xml:space="preserve">Address: </w:t>
      </w:r>
      <w:r w:rsidRPr="00086E4D">
        <w:rPr>
          <w:rFonts w:ascii="Times New Roman" w:hAnsi="Times New Roman" w:cs="Times New Roman"/>
          <w:i/>
          <w:iCs/>
          <w:spacing w:val="-4"/>
          <w:sz w:val="24"/>
          <w:szCs w:val="24"/>
        </w:rPr>
        <w:t xml:space="preserve">[insert street number/town or city/country </w:t>
      </w:r>
      <w:r w:rsidRPr="00086E4D">
        <w:rPr>
          <w:rFonts w:ascii="Times New Roman" w:hAnsi="Times New Roman" w:cs="Times New Roman"/>
          <w:i/>
          <w:iCs/>
          <w:spacing w:val="-5"/>
          <w:sz w:val="24"/>
          <w:szCs w:val="24"/>
        </w:rPr>
        <w:t>address]</w:t>
      </w:r>
    </w:p>
    <w:p w:rsidR="00086E4D" w:rsidRPr="00086E4D" w:rsidRDefault="00086E4D" w:rsidP="00086E4D">
      <w:pPr>
        <w:pStyle w:val="Style11"/>
        <w:spacing w:after="120" w:line="240" w:lineRule="auto"/>
        <w:ind w:left="450" w:right="-90"/>
        <w:rPr>
          <w:i/>
          <w:iCs/>
          <w:spacing w:val="-4"/>
        </w:rPr>
      </w:pPr>
      <w:r w:rsidRPr="00086E4D">
        <w:rPr>
          <w:spacing w:val="-2"/>
        </w:rPr>
        <w:t xml:space="preserve">Dated: </w:t>
      </w:r>
      <w:r w:rsidRPr="00086E4D">
        <w:rPr>
          <w:i/>
          <w:iCs/>
          <w:spacing w:val="-4"/>
        </w:rPr>
        <w:t xml:space="preserve">[insert date the document is signed i.e. day number] </w:t>
      </w:r>
      <w:r w:rsidRPr="00086E4D">
        <w:rPr>
          <w:spacing w:val="-2"/>
        </w:rPr>
        <w:t xml:space="preserve">day of </w:t>
      </w:r>
      <w:r w:rsidRPr="00086E4D">
        <w:rPr>
          <w:i/>
          <w:iCs/>
          <w:spacing w:val="-4"/>
        </w:rPr>
        <w:t>[insert month], [insert year]</w:t>
      </w:r>
    </w:p>
    <w:p w:rsidR="00086E4D" w:rsidRPr="00086E4D" w:rsidRDefault="00086E4D" w:rsidP="00086E4D">
      <w:pPr>
        <w:pStyle w:val="Style11"/>
        <w:spacing w:after="120" w:line="240" w:lineRule="auto"/>
        <w:ind w:left="450"/>
        <w:rPr>
          <w:i/>
        </w:rPr>
      </w:pPr>
      <w:r w:rsidRPr="00086E4D">
        <w:rPr>
          <w:i/>
        </w:rPr>
        <w:t>[For a joint venture, either all members shall sign or only the authorized representative, in which case the power of attorney to sign on behalf of all members shall be attached]</w:t>
      </w:r>
    </w:p>
    <w:p w:rsidR="00AD59DA" w:rsidRPr="001160C4" w:rsidRDefault="00AD59DA" w:rsidP="009914A6">
      <w:pPr>
        <w:pStyle w:val="Default"/>
        <w:rPr>
          <w:rFonts w:ascii="Times New Roman" w:hAnsi="Times New Roman" w:cs="Times New Roman"/>
          <w:color w:val="000000" w:themeColor="text1"/>
        </w:rPr>
      </w:pPr>
    </w:p>
    <w:p w:rsidR="00BA096E" w:rsidRDefault="00BA096E" w:rsidP="009914A6">
      <w:pPr>
        <w:spacing w:after="0" w:line="240" w:lineRule="auto"/>
        <w:rPr>
          <w:rFonts w:ascii="Times New Roman" w:hAnsi="Times New Roman" w:cs="Times New Roman"/>
        </w:rPr>
      </w:pPr>
    </w:p>
    <w:p w:rsidR="00BA5920" w:rsidRPr="002E6C31" w:rsidRDefault="00BA5920" w:rsidP="00BA5920">
      <w:pPr>
        <w:spacing w:after="0" w:line="240" w:lineRule="auto"/>
        <w:jc w:val="center"/>
        <w:rPr>
          <w:rFonts w:ascii="Times New Roman" w:hAnsi="Times New Roman" w:cs="Times New Roman"/>
        </w:rPr>
      </w:pPr>
      <w:r>
        <w:rPr>
          <w:rFonts w:ascii="Times New Roman" w:hAnsi="Times New Roman" w:cs="Times New Roman"/>
        </w:rPr>
        <w:t>*******************************************</w:t>
      </w:r>
    </w:p>
    <w:sectPr w:rsidR="00BA5920" w:rsidRPr="002E6C31" w:rsidSect="002C7E51">
      <w:footerReference w:type="default" r:id="rId24"/>
      <w:pgSz w:w="12240" w:h="15840"/>
      <w:pgMar w:top="576" w:right="1440" w:bottom="994" w:left="1440" w:header="36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211" w:rsidRDefault="00345211" w:rsidP="005A589F">
      <w:pPr>
        <w:spacing w:after="0" w:line="240" w:lineRule="auto"/>
      </w:pPr>
      <w:r>
        <w:separator/>
      </w:r>
    </w:p>
  </w:endnote>
  <w:endnote w:type="continuationSeparator" w:id="0">
    <w:p w:rsidR="00345211" w:rsidRDefault="00345211" w:rsidP="005A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3410968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A664D1" w:rsidRPr="009914A6" w:rsidRDefault="00A664D1">
            <w:pPr>
              <w:pStyle w:val="Footer"/>
              <w:jc w:val="right"/>
              <w:rPr>
                <w:sz w:val="20"/>
                <w:szCs w:val="20"/>
              </w:rPr>
            </w:pPr>
            <w:r w:rsidRPr="009914A6">
              <w:rPr>
                <w:sz w:val="20"/>
                <w:szCs w:val="20"/>
              </w:rPr>
              <w:t xml:space="preserve">Page </w:t>
            </w:r>
            <w:r w:rsidRPr="009914A6">
              <w:rPr>
                <w:sz w:val="20"/>
                <w:szCs w:val="20"/>
              </w:rPr>
              <w:fldChar w:fldCharType="begin"/>
            </w:r>
            <w:r w:rsidRPr="009914A6">
              <w:rPr>
                <w:sz w:val="20"/>
                <w:szCs w:val="20"/>
              </w:rPr>
              <w:instrText xml:space="preserve"> PAGE </w:instrText>
            </w:r>
            <w:r w:rsidRPr="009914A6">
              <w:rPr>
                <w:sz w:val="20"/>
                <w:szCs w:val="20"/>
              </w:rPr>
              <w:fldChar w:fldCharType="separate"/>
            </w:r>
            <w:r w:rsidR="00337469">
              <w:rPr>
                <w:noProof/>
                <w:sz w:val="20"/>
                <w:szCs w:val="20"/>
              </w:rPr>
              <w:t>1</w:t>
            </w:r>
            <w:r w:rsidRPr="009914A6">
              <w:rPr>
                <w:sz w:val="20"/>
                <w:szCs w:val="20"/>
              </w:rPr>
              <w:fldChar w:fldCharType="end"/>
            </w:r>
            <w:r w:rsidRPr="009914A6">
              <w:rPr>
                <w:sz w:val="20"/>
                <w:szCs w:val="20"/>
              </w:rPr>
              <w:t xml:space="preserve"> of </w:t>
            </w:r>
            <w:r w:rsidRPr="009914A6">
              <w:rPr>
                <w:sz w:val="20"/>
                <w:szCs w:val="20"/>
              </w:rPr>
              <w:fldChar w:fldCharType="begin"/>
            </w:r>
            <w:r w:rsidRPr="009914A6">
              <w:rPr>
                <w:sz w:val="20"/>
                <w:szCs w:val="20"/>
              </w:rPr>
              <w:instrText xml:space="preserve"> NUMPAGES  </w:instrText>
            </w:r>
            <w:r w:rsidRPr="009914A6">
              <w:rPr>
                <w:sz w:val="20"/>
                <w:szCs w:val="20"/>
              </w:rPr>
              <w:fldChar w:fldCharType="separate"/>
            </w:r>
            <w:r w:rsidR="00337469">
              <w:rPr>
                <w:noProof/>
                <w:sz w:val="20"/>
                <w:szCs w:val="20"/>
              </w:rPr>
              <w:t>24</w:t>
            </w:r>
            <w:r w:rsidRPr="009914A6">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211" w:rsidRDefault="00345211" w:rsidP="005A589F">
      <w:pPr>
        <w:spacing w:after="0" w:line="240" w:lineRule="auto"/>
      </w:pPr>
      <w:r>
        <w:separator/>
      </w:r>
    </w:p>
  </w:footnote>
  <w:footnote w:type="continuationSeparator" w:id="0">
    <w:p w:rsidR="00345211" w:rsidRDefault="00345211" w:rsidP="005A5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73FEA"/>
    <w:multiLevelType w:val="hybridMultilevel"/>
    <w:tmpl w:val="6E540182"/>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4D5A64"/>
    <w:multiLevelType w:val="multilevel"/>
    <w:tmpl w:val="E70419B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77E249E"/>
    <w:multiLevelType w:val="hybridMultilevel"/>
    <w:tmpl w:val="DEB6A996"/>
    <w:lvl w:ilvl="0" w:tplc="49A22808">
      <w:start w:val="1"/>
      <w:numFmt w:val="lowerRoman"/>
      <w:lvlText w:val="%1."/>
      <w:lvlJc w:val="right"/>
      <w:pPr>
        <w:ind w:left="720" w:hanging="360"/>
      </w:pPr>
      <w:rPr>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nsid w:val="08887EB1"/>
    <w:multiLevelType w:val="hybridMultilevel"/>
    <w:tmpl w:val="8CDEC5B6"/>
    <w:lvl w:ilvl="0" w:tplc="7346E470">
      <w:start w:val="1"/>
      <w:numFmt w:val="lowerLetter"/>
      <w:lvlText w:val="(%1)"/>
      <w:lvlJc w:val="left"/>
      <w:pPr>
        <w:ind w:left="1296" w:hanging="360"/>
      </w:pPr>
      <w:rPr>
        <w:rFonts w:ascii="Times New Roman" w:hAnsi="Times New Roman" w:hint="default"/>
        <w:b w:val="0"/>
        <w:i w:val="0"/>
        <w:color w:val="auto"/>
        <w:sz w:val="24"/>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nsid w:val="09066B69"/>
    <w:multiLevelType w:val="hybridMultilevel"/>
    <w:tmpl w:val="C3702C92"/>
    <w:lvl w:ilvl="0" w:tplc="69324418">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C860C7"/>
    <w:multiLevelType w:val="hybridMultilevel"/>
    <w:tmpl w:val="39A01282"/>
    <w:lvl w:ilvl="0" w:tplc="6FF0D1A4">
      <w:start w:val="1"/>
      <w:numFmt w:val="decimal"/>
      <w:lvlText w:val="%1."/>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D47AC6"/>
    <w:multiLevelType w:val="hybridMultilevel"/>
    <w:tmpl w:val="CD328B84"/>
    <w:lvl w:ilvl="0" w:tplc="0409001B">
      <w:start w:val="1"/>
      <w:numFmt w:val="lowerRoman"/>
      <w:lvlText w:val="%1."/>
      <w:lvlJc w:val="righ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
    <w:nsid w:val="0FFC5C20"/>
    <w:multiLevelType w:val="hybridMultilevel"/>
    <w:tmpl w:val="05BA34B8"/>
    <w:lvl w:ilvl="0" w:tplc="AF34D020">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133ECF"/>
    <w:multiLevelType w:val="hybridMultilevel"/>
    <w:tmpl w:val="A93CE752"/>
    <w:lvl w:ilvl="0" w:tplc="69324418">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70EB9"/>
    <w:multiLevelType w:val="hybridMultilevel"/>
    <w:tmpl w:val="3B9C56AA"/>
    <w:lvl w:ilvl="0" w:tplc="B4CEC3F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8265F"/>
    <w:multiLevelType w:val="hybridMultilevel"/>
    <w:tmpl w:val="73482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D70D50"/>
    <w:multiLevelType w:val="hybridMultilevel"/>
    <w:tmpl w:val="E41201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41E6B"/>
    <w:multiLevelType w:val="hybridMultilevel"/>
    <w:tmpl w:val="ED92A4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9607AFA"/>
    <w:multiLevelType w:val="hybridMultilevel"/>
    <w:tmpl w:val="3EBC30C6"/>
    <w:lvl w:ilvl="0" w:tplc="0409000F">
      <w:start w:val="1"/>
      <w:numFmt w:val="decimal"/>
      <w:lvlText w:val="%1."/>
      <w:lvlJc w:val="left"/>
      <w:pPr>
        <w:tabs>
          <w:tab w:val="num" w:pos="360"/>
        </w:tabs>
        <w:ind w:left="360" w:hanging="360"/>
      </w:pPr>
    </w:lvl>
    <w:lvl w:ilvl="1" w:tplc="69324418">
      <w:start w:val="1"/>
      <w:numFmt w:val="lowerRoman"/>
      <w:lvlText w:val="%2."/>
      <w:lvlJc w:val="left"/>
      <w:pPr>
        <w:tabs>
          <w:tab w:val="num" w:pos="1440"/>
        </w:tabs>
        <w:ind w:left="144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9B65774"/>
    <w:multiLevelType w:val="hybridMultilevel"/>
    <w:tmpl w:val="F7DC6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8708B6"/>
    <w:multiLevelType w:val="hybridMultilevel"/>
    <w:tmpl w:val="9BCC73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C02EED"/>
    <w:multiLevelType w:val="hybridMultilevel"/>
    <w:tmpl w:val="F9C836D6"/>
    <w:lvl w:ilvl="0" w:tplc="3E209BC4">
      <w:start w:val="1"/>
      <w:numFmt w:val="lowerLetter"/>
      <w:lvlText w:val="(%1)"/>
      <w:lvlJc w:val="left"/>
      <w:pPr>
        <w:ind w:left="1461" w:hanging="360"/>
      </w:pPr>
      <w:rPr>
        <w:rFonts w:ascii="Times New Roman" w:hAnsi="Times New Roman" w:hint="default"/>
        <w:b w:val="0"/>
        <w:i w:val="0"/>
        <w:sz w:val="24"/>
      </w:r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17">
    <w:nsid w:val="2F533384"/>
    <w:multiLevelType w:val="hybridMultilevel"/>
    <w:tmpl w:val="044AF0A4"/>
    <w:lvl w:ilvl="0" w:tplc="3E209BC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534DD"/>
    <w:multiLevelType w:val="hybridMultilevel"/>
    <w:tmpl w:val="666CAE9A"/>
    <w:lvl w:ilvl="0" w:tplc="D54077E0">
      <w:start w:val="2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423B4"/>
    <w:multiLevelType w:val="hybridMultilevel"/>
    <w:tmpl w:val="968AA968"/>
    <w:lvl w:ilvl="0" w:tplc="A97476B2">
      <w:start w:val="1"/>
      <w:numFmt w:val="decimal"/>
      <w:lvlText w:val="%1."/>
      <w:lvlJc w:val="left"/>
      <w:pPr>
        <w:ind w:left="360" w:hanging="360"/>
      </w:pPr>
      <w:rPr>
        <w:rFonts w:ascii="Times New Roman" w:eastAsiaTheme="minorHAnsi" w:hAnsi="Times New Roman" w:cs="Times New Roman" w:hint="default"/>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333C46"/>
    <w:multiLevelType w:val="hybridMultilevel"/>
    <w:tmpl w:val="221E2E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F11288"/>
    <w:multiLevelType w:val="hybridMultilevel"/>
    <w:tmpl w:val="3B60496A"/>
    <w:lvl w:ilvl="0" w:tplc="0409001B">
      <w:start w:val="1"/>
      <w:numFmt w:val="lowerRoman"/>
      <w:lvlText w:val="%1."/>
      <w:lvlJc w:val="right"/>
      <w:pPr>
        <w:ind w:left="1068" w:hanging="360"/>
      </w:pPr>
    </w:lvl>
    <w:lvl w:ilvl="1" w:tplc="CA222752">
      <w:start w:val="16"/>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9D288F"/>
    <w:multiLevelType w:val="hybridMultilevel"/>
    <w:tmpl w:val="30EE8F32"/>
    <w:lvl w:ilvl="0" w:tplc="E3DAB5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46C81706"/>
    <w:multiLevelType w:val="hybridMultilevel"/>
    <w:tmpl w:val="D17AD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1F6D9B"/>
    <w:multiLevelType w:val="hybridMultilevel"/>
    <w:tmpl w:val="264EFC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AB1D75"/>
    <w:multiLevelType w:val="hybridMultilevel"/>
    <w:tmpl w:val="CD328B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4E0DD7"/>
    <w:multiLevelType w:val="hybridMultilevel"/>
    <w:tmpl w:val="2E32C438"/>
    <w:lvl w:ilvl="0" w:tplc="69324418">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A8130D"/>
    <w:multiLevelType w:val="hybridMultilevel"/>
    <w:tmpl w:val="202EC50E"/>
    <w:lvl w:ilvl="0" w:tplc="0409001B">
      <w:start w:val="1"/>
      <w:numFmt w:val="lowerRoman"/>
      <w:lvlText w:val="%1."/>
      <w:lvlJc w:val="righ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D2543E"/>
    <w:multiLevelType w:val="multilevel"/>
    <w:tmpl w:val="0982FC44"/>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BEC334A"/>
    <w:multiLevelType w:val="hybridMultilevel"/>
    <w:tmpl w:val="D22464B2"/>
    <w:lvl w:ilvl="0" w:tplc="3E209BC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847C00"/>
    <w:multiLevelType w:val="hybridMultilevel"/>
    <w:tmpl w:val="DB145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085E4E"/>
    <w:multiLevelType w:val="hybridMultilevel"/>
    <w:tmpl w:val="67D849CE"/>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2">
    <w:nsid w:val="69373C80"/>
    <w:multiLevelType w:val="hybridMultilevel"/>
    <w:tmpl w:val="912E23D4"/>
    <w:lvl w:ilvl="0" w:tplc="3E209BC4">
      <w:start w:val="1"/>
      <w:numFmt w:val="lowerLetter"/>
      <w:lvlText w:val="(%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A5B002A"/>
    <w:multiLevelType w:val="hybridMultilevel"/>
    <w:tmpl w:val="CD328B84"/>
    <w:lvl w:ilvl="0" w:tplc="0409001B">
      <w:start w:val="1"/>
      <w:numFmt w:val="lowerRoman"/>
      <w:lvlText w:val="%1."/>
      <w:lvlJc w:val="righ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4">
    <w:nsid w:val="6E95148C"/>
    <w:multiLevelType w:val="hybridMultilevel"/>
    <w:tmpl w:val="A84CE740"/>
    <w:lvl w:ilvl="0" w:tplc="3E209BC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9D1362"/>
    <w:multiLevelType w:val="hybridMultilevel"/>
    <w:tmpl w:val="A688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C2219C"/>
    <w:multiLevelType w:val="hybridMultilevel"/>
    <w:tmpl w:val="C3C4B4FC"/>
    <w:lvl w:ilvl="0" w:tplc="E374855C">
      <w:start w:val="1"/>
      <w:numFmt w:val="lowerLetter"/>
      <w:lvlText w:val="(%1)"/>
      <w:lvlJc w:val="left"/>
      <w:pPr>
        <w:ind w:left="720" w:hanging="360"/>
      </w:pPr>
      <w:rPr>
        <w:rFonts w:hint="default"/>
        <w:color w:val="FF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77FC441A"/>
    <w:multiLevelType w:val="hybridMultilevel"/>
    <w:tmpl w:val="CD48DD22"/>
    <w:lvl w:ilvl="0" w:tplc="3E209BC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477331"/>
    <w:multiLevelType w:val="hybridMultilevel"/>
    <w:tmpl w:val="D42AC972"/>
    <w:lvl w:ilvl="0" w:tplc="3E209BC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0D35FB"/>
    <w:multiLevelType w:val="hybridMultilevel"/>
    <w:tmpl w:val="53A4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0E513B"/>
    <w:multiLevelType w:val="hybridMultilevel"/>
    <w:tmpl w:val="F7F4E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CF7618"/>
    <w:multiLevelType w:val="hybridMultilevel"/>
    <w:tmpl w:val="A7A86B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13"/>
  </w:num>
  <w:num w:numId="4">
    <w:abstractNumId w:val="15"/>
  </w:num>
  <w:num w:numId="5">
    <w:abstractNumId w:val="27"/>
  </w:num>
  <w:num w:numId="6">
    <w:abstractNumId w:val="36"/>
  </w:num>
  <w:num w:numId="7">
    <w:abstractNumId w:val="22"/>
  </w:num>
  <w:num w:numId="8">
    <w:abstractNumId w:val="1"/>
  </w:num>
  <w:num w:numId="9">
    <w:abstractNumId w:val="11"/>
  </w:num>
  <w:num w:numId="10">
    <w:abstractNumId w:val="21"/>
  </w:num>
  <w:num w:numId="11">
    <w:abstractNumId w:val="5"/>
  </w:num>
  <w:num w:numId="12">
    <w:abstractNumId w:val="19"/>
  </w:num>
  <w:num w:numId="13">
    <w:abstractNumId w:val="12"/>
  </w:num>
  <w:num w:numId="14">
    <w:abstractNumId w:val="41"/>
  </w:num>
  <w:num w:numId="15">
    <w:abstractNumId w:val="2"/>
  </w:num>
  <w:num w:numId="16">
    <w:abstractNumId w:val="34"/>
  </w:num>
  <w:num w:numId="17">
    <w:abstractNumId w:val="29"/>
  </w:num>
  <w:num w:numId="18">
    <w:abstractNumId w:val="9"/>
  </w:num>
  <w:num w:numId="19">
    <w:abstractNumId w:val="32"/>
  </w:num>
  <w:num w:numId="20">
    <w:abstractNumId w:val="7"/>
  </w:num>
  <w:num w:numId="21">
    <w:abstractNumId w:val="37"/>
  </w:num>
  <w:num w:numId="22">
    <w:abstractNumId w:val="18"/>
  </w:num>
  <w:num w:numId="23">
    <w:abstractNumId w:val="17"/>
  </w:num>
  <w:num w:numId="24">
    <w:abstractNumId w:val="3"/>
  </w:num>
  <w:num w:numId="25">
    <w:abstractNumId w:val="33"/>
  </w:num>
  <w:num w:numId="26">
    <w:abstractNumId w:val="6"/>
  </w:num>
  <w:num w:numId="27">
    <w:abstractNumId w:val="8"/>
  </w:num>
  <w:num w:numId="28">
    <w:abstractNumId w:val="4"/>
  </w:num>
  <w:num w:numId="29">
    <w:abstractNumId w:val="26"/>
  </w:num>
  <w:num w:numId="30">
    <w:abstractNumId w:val="16"/>
  </w:num>
  <w:num w:numId="31">
    <w:abstractNumId w:val="28"/>
  </w:num>
  <w:num w:numId="32">
    <w:abstractNumId w:val="25"/>
  </w:num>
  <w:num w:numId="33">
    <w:abstractNumId w:val="35"/>
  </w:num>
  <w:num w:numId="34">
    <w:abstractNumId w:val="14"/>
  </w:num>
  <w:num w:numId="35">
    <w:abstractNumId w:val="39"/>
  </w:num>
  <w:num w:numId="36">
    <w:abstractNumId w:val="30"/>
  </w:num>
  <w:num w:numId="37">
    <w:abstractNumId w:val="31"/>
  </w:num>
  <w:num w:numId="38">
    <w:abstractNumId w:val="20"/>
  </w:num>
  <w:num w:numId="39">
    <w:abstractNumId w:val="10"/>
  </w:num>
  <w:num w:numId="40">
    <w:abstractNumId w:val="40"/>
  </w:num>
  <w:num w:numId="41">
    <w:abstractNumId w:val="38"/>
  </w:num>
  <w:num w:numId="4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EC"/>
    <w:rsid w:val="0000210E"/>
    <w:rsid w:val="00005B68"/>
    <w:rsid w:val="00010B33"/>
    <w:rsid w:val="00012DC9"/>
    <w:rsid w:val="000222C8"/>
    <w:rsid w:val="000322D5"/>
    <w:rsid w:val="0003302F"/>
    <w:rsid w:val="00043022"/>
    <w:rsid w:val="00046C63"/>
    <w:rsid w:val="00047170"/>
    <w:rsid w:val="00051551"/>
    <w:rsid w:val="000527E2"/>
    <w:rsid w:val="00060E3E"/>
    <w:rsid w:val="000649F4"/>
    <w:rsid w:val="0007118F"/>
    <w:rsid w:val="00076E31"/>
    <w:rsid w:val="00080C1F"/>
    <w:rsid w:val="00083AFD"/>
    <w:rsid w:val="00086E4D"/>
    <w:rsid w:val="000906ED"/>
    <w:rsid w:val="00092118"/>
    <w:rsid w:val="000952C8"/>
    <w:rsid w:val="00095680"/>
    <w:rsid w:val="0009614A"/>
    <w:rsid w:val="0009639B"/>
    <w:rsid w:val="00096AA8"/>
    <w:rsid w:val="000A2CD8"/>
    <w:rsid w:val="000B3008"/>
    <w:rsid w:val="000B3CCA"/>
    <w:rsid w:val="000B7344"/>
    <w:rsid w:val="000D4019"/>
    <w:rsid w:val="000E1EE1"/>
    <w:rsid w:val="000E24C7"/>
    <w:rsid w:val="000E5D65"/>
    <w:rsid w:val="000F6B43"/>
    <w:rsid w:val="000F7E2B"/>
    <w:rsid w:val="001005F0"/>
    <w:rsid w:val="00103A09"/>
    <w:rsid w:val="00105FED"/>
    <w:rsid w:val="001102A6"/>
    <w:rsid w:val="00112362"/>
    <w:rsid w:val="001160C4"/>
    <w:rsid w:val="00124F30"/>
    <w:rsid w:val="00125DC0"/>
    <w:rsid w:val="00126954"/>
    <w:rsid w:val="00132ED7"/>
    <w:rsid w:val="0013401D"/>
    <w:rsid w:val="00145112"/>
    <w:rsid w:val="00150A81"/>
    <w:rsid w:val="001528C2"/>
    <w:rsid w:val="00152AEA"/>
    <w:rsid w:val="0015751E"/>
    <w:rsid w:val="001633CC"/>
    <w:rsid w:val="00172C46"/>
    <w:rsid w:val="00173779"/>
    <w:rsid w:val="001772AA"/>
    <w:rsid w:val="00187363"/>
    <w:rsid w:val="001877BF"/>
    <w:rsid w:val="001A0223"/>
    <w:rsid w:val="001A0495"/>
    <w:rsid w:val="001A327C"/>
    <w:rsid w:val="001A7061"/>
    <w:rsid w:val="001B0426"/>
    <w:rsid w:val="001B5817"/>
    <w:rsid w:val="001C0642"/>
    <w:rsid w:val="001E211E"/>
    <w:rsid w:val="001E3404"/>
    <w:rsid w:val="001F1258"/>
    <w:rsid w:val="001F55F0"/>
    <w:rsid w:val="002010AE"/>
    <w:rsid w:val="002024D4"/>
    <w:rsid w:val="0021090F"/>
    <w:rsid w:val="00211CB9"/>
    <w:rsid w:val="002140D0"/>
    <w:rsid w:val="00216AFA"/>
    <w:rsid w:val="002236C7"/>
    <w:rsid w:val="00224829"/>
    <w:rsid w:val="00225415"/>
    <w:rsid w:val="00250B8F"/>
    <w:rsid w:val="00251E27"/>
    <w:rsid w:val="0026430E"/>
    <w:rsid w:val="002707BF"/>
    <w:rsid w:val="00283160"/>
    <w:rsid w:val="00286178"/>
    <w:rsid w:val="002903CA"/>
    <w:rsid w:val="00295BDB"/>
    <w:rsid w:val="00297D3C"/>
    <w:rsid w:val="002A2FC6"/>
    <w:rsid w:val="002B26A9"/>
    <w:rsid w:val="002B3273"/>
    <w:rsid w:val="002C7E51"/>
    <w:rsid w:val="002D0AA7"/>
    <w:rsid w:val="002D2F09"/>
    <w:rsid w:val="002D4CF9"/>
    <w:rsid w:val="002D612B"/>
    <w:rsid w:val="002D77E2"/>
    <w:rsid w:val="002E58E3"/>
    <w:rsid w:val="002E6C31"/>
    <w:rsid w:val="002F46BD"/>
    <w:rsid w:val="003056C1"/>
    <w:rsid w:val="00306224"/>
    <w:rsid w:val="00315872"/>
    <w:rsid w:val="00317EEC"/>
    <w:rsid w:val="00320825"/>
    <w:rsid w:val="003212A7"/>
    <w:rsid w:val="00325F51"/>
    <w:rsid w:val="00336325"/>
    <w:rsid w:val="00336800"/>
    <w:rsid w:val="00337469"/>
    <w:rsid w:val="00337969"/>
    <w:rsid w:val="00340A44"/>
    <w:rsid w:val="00345211"/>
    <w:rsid w:val="003454AE"/>
    <w:rsid w:val="0035088A"/>
    <w:rsid w:val="00355857"/>
    <w:rsid w:val="003569B6"/>
    <w:rsid w:val="00356C73"/>
    <w:rsid w:val="00361F50"/>
    <w:rsid w:val="003629D5"/>
    <w:rsid w:val="00362EDF"/>
    <w:rsid w:val="0036537E"/>
    <w:rsid w:val="00370FF4"/>
    <w:rsid w:val="00375FE0"/>
    <w:rsid w:val="00377D82"/>
    <w:rsid w:val="00383F10"/>
    <w:rsid w:val="00384574"/>
    <w:rsid w:val="00387D44"/>
    <w:rsid w:val="00390194"/>
    <w:rsid w:val="003919AC"/>
    <w:rsid w:val="003A0C4A"/>
    <w:rsid w:val="003A3DF8"/>
    <w:rsid w:val="003B0AAB"/>
    <w:rsid w:val="003B767D"/>
    <w:rsid w:val="003C4DBA"/>
    <w:rsid w:val="003C7CF6"/>
    <w:rsid w:val="003D3105"/>
    <w:rsid w:val="003E687A"/>
    <w:rsid w:val="003E741B"/>
    <w:rsid w:val="003F2334"/>
    <w:rsid w:val="0040210B"/>
    <w:rsid w:val="00403333"/>
    <w:rsid w:val="004060EF"/>
    <w:rsid w:val="004062D8"/>
    <w:rsid w:val="00410439"/>
    <w:rsid w:val="00413260"/>
    <w:rsid w:val="00421F7C"/>
    <w:rsid w:val="004308D6"/>
    <w:rsid w:val="004440A2"/>
    <w:rsid w:val="004459DB"/>
    <w:rsid w:val="00446F0C"/>
    <w:rsid w:val="004506EA"/>
    <w:rsid w:val="00450EEC"/>
    <w:rsid w:val="004513D2"/>
    <w:rsid w:val="00454F91"/>
    <w:rsid w:val="00460479"/>
    <w:rsid w:val="00466087"/>
    <w:rsid w:val="00475DCB"/>
    <w:rsid w:val="00480AE9"/>
    <w:rsid w:val="0048577F"/>
    <w:rsid w:val="004A28D9"/>
    <w:rsid w:val="004B10FA"/>
    <w:rsid w:val="004D20C9"/>
    <w:rsid w:val="004D41DD"/>
    <w:rsid w:val="004E5B4C"/>
    <w:rsid w:val="004F1BFE"/>
    <w:rsid w:val="004F45BD"/>
    <w:rsid w:val="004F7CED"/>
    <w:rsid w:val="0050307F"/>
    <w:rsid w:val="005069D9"/>
    <w:rsid w:val="005077F1"/>
    <w:rsid w:val="00510015"/>
    <w:rsid w:val="0051006F"/>
    <w:rsid w:val="005108AC"/>
    <w:rsid w:val="00525E69"/>
    <w:rsid w:val="00532981"/>
    <w:rsid w:val="0053402C"/>
    <w:rsid w:val="0054013B"/>
    <w:rsid w:val="00540C26"/>
    <w:rsid w:val="00540C7F"/>
    <w:rsid w:val="005554C6"/>
    <w:rsid w:val="00555975"/>
    <w:rsid w:val="00562359"/>
    <w:rsid w:val="005627F4"/>
    <w:rsid w:val="005643D2"/>
    <w:rsid w:val="005722F5"/>
    <w:rsid w:val="0057721B"/>
    <w:rsid w:val="00587EF5"/>
    <w:rsid w:val="00597015"/>
    <w:rsid w:val="005A3D69"/>
    <w:rsid w:val="005A562C"/>
    <w:rsid w:val="005A589F"/>
    <w:rsid w:val="005A6596"/>
    <w:rsid w:val="005A772F"/>
    <w:rsid w:val="005C3C99"/>
    <w:rsid w:val="005C4096"/>
    <w:rsid w:val="005C49B4"/>
    <w:rsid w:val="005D50EC"/>
    <w:rsid w:val="005D71CD"/>
    <w:rsid w:val="005E3F46"/>
    <w:rsid w:val="005F13DD"/>
    <w:rsid w:val="00600A26"/>
    <w:rsid w:val="00602488"/>
    <w:rsid w:val="006028DA"/>
    <w:rsid w:val="00606D18"/>
    <w:rsid w:val="00621C8A"/>
    <w:rsid w:val="00623D75"/>
    <w:rsid w:val="0063109E"/>
    <w:rsid w:val="00635B08"/>
    <w:rsid w:val="00663085"/>
    <w:rsid w:val="00674C65"/>
    <w:rsid w:val="00693C91"/>
    <w:rsid w:val="006A7770"/>
    <w:rsid w:val="006B69FE"/>
    <w:rsid w:val="006C3E64"/>
    <w:rsid w:val="006C58E9"/>
    <w:rsid w:val="006D0005"/>
    <w:rsid w:val="006D1AD8"/>
    <w:rsid w:val="006D3CC3"/>
    <w:rsid w:val="006D4079"/>
    <w:rsid w:val="006D475A"/>
    <w:rsid w:val="006D5766"/>
    <w:rsid w:val="006E06B5"/>
    <w:rsid w:val="006F4F1D"/>
    <w:rsid w:val="006F6F5C"/>
    <w:rsid w:val="00701AE1"/>
    <w:rsid w:val="0071231E"/>
    <w:rsid w:val="00715B36"/>
    <w:rsid w:val="007206D1"/>
    <w:rsid w:val="00732085"/>
    <w:rsid w:val="00746902"/>
    <w:rsid w:val="00754CBC"/>
    <w:rsid w:val="00764516"/>
    <w:rsid w:val="007819F2"/>
    <w:rsid w:val="0078285C"/>
    <w:rsid w:val="00783671"/>
    <w:rsid w:val="00786930"/>
    <w:rsid w:val="00786F7C"/>
    <w:rsid w:val="00792E6F"/>
    <w:rsid w:val="00792E72"/>
    <w:rsid w:val="007A4A2E"/>
    <w:rsid w:val="007A5AE4"/>
    <w:rsid w:val="007A7F86"/>
    <w:rsid w:val="007B27D5"/>
    <w:rsid w:val="007B69B0"/>
    <w:rsid w:val="007C547E"/>
    <w:rsid w:val="007C6A80"/>
    <w:rsid w:val="007D0847"/>
    <w:rsid w:val="007D5263"/>
    <w:rsid w:val="007D6759"/>
    <w:rsid w:val="007D6986"/>
    <w:rsid w:val="007D6C16"/>
    <w:rsid w:val="007E3BEC"/>
    <w:rsid w:val="007F3706"/>
    <w:rsid w:val="0080394D"/>
    <w:rsid w:val="00814580"/>
    <w:rsid w:val="00817CE8"/>
    <w:rsid w:val="00823643"/>
    <w:rsid w:val="00825B11"/>
    <w:rsid w:val="00850F7C"/>
    <w:rsid w:val="008548DE"/>
    <w:rsid w:val="00854911"/>
    <w:rsid w:val="008631CF"/>
    <w:rsid w:val="008723E9"/>
    <w:rsid w:val="00875544"/>
    <w:rsid w:val="008775C1"/>
    <w:rsid w:val="00890660"/>
    <w:rsid w:val="00896800"/>
    <w:rsid w:val="008A0C0F"/>
    <w:rsid w:val="008B3620"/>
    <w:rsid w:val="008B4899"/>
    <w:rsid w:val="008B7275"/>
    <w:rsid w:val="008C3024"/>
    <w:rsid w:val="008C59A5"/>
    <w:rsid w:val="008C691C"/>
    <w:rsid w:val="008D4217"/>
    <w:rsid w:val="008D52EE"/>
    <w:rsid w:val="008D63FD"/>
    <w:rsid w:val="008D6620"/>
    <w:rsid w:val="008E24F5"/>
    <w:rsid w:val="008F12AE"/>
    <w:rsid w:val="008F52D3"/>
    <w:rsid w:val="008F6058"/>
    <w:rsid w:val="009036CF"/>
    <w:rsid w:val="00910FC1"/>
    <w:rsid w:val="00915A84"/>
    <w:rsid w:val="009168A3"/>
    <w:rsid w:val="009209A0"/>
    <w:rsid w:val="0092541C"/>
    <w:rsid w:val="009314F4"/>
    <w:rsid w:val="00934A82"/>
    <w:rsid w:val="00936D31"/>
    <w:rsid w:val="00944429"/>
    <w:rsid w:val="00947A2B"/>
    <w:rsid w:val="00954E4C"/>
    <w:rsid w:val="009633E7"/>
    <w:rsid w:val="0098265A"/>
    <w:rsid w:val="0099050A"/>
    <w:rsid w:val="009914A6"/>
    <w:rsid w:val="0099705E"/>
    <w:rsid w:val="009A08DF"/>
    <w:rsid w:val="009A440F"/>
    <w:rsid w:val="009B237E"/>
    <w:rsid w:val="009B733A"/>
    <w:rsid w:val="009B7EDB"/>
    <w:rsid w:val="009C0E89"/>
    <w:rsid w:val="009C3157"/>
    <w:rsid w:val="009C5A49"/>
    <w:rsid w:val="009E1151"/>
    <w:rsid w:val="009E2764"/>
    <w:rsid w:val="009F0D78"/>
    <w:rsid w:val="009F191E"/>
    <w:rsid w:val="009F44CE"/>
    <w:rsid w:val="009F5A95"/>
    <w:rsid w:val="009F7AB4"/>
    <w:rsid w:val="00A00688"/>
    <w:rsid w:val="00A022DE"/>
    <w:rsid w:val="00A112B4"/>
    <w:rsid w:val="00A13CC7"/>
    <w:rsid w:val="00A17994"/>
    <w:rsid w:val="00A21E49"/>
    <w:rsid w:val="00A307A7"/>
    <w:rsid w:val="00A31EDE"/>
    <w:rsid w:val="00A334EB"/>
    <w:rsid w:val="00A345B3"/>
    <w:rsid w:val="00A36E06"/>
    <w:rsid w:val="00A4273F"/>
    <w:rsid w:val="00A4717A"/>
    <w:rsid w:val="00A56FA1"/>
    <w:rsid w:val="00A6112C"/>
    <w:rsid w:val="00A63FD2"/>
    <w:rsid w:val="00A65371"/>
    <w:rsid w:val="00A664D1"/>
    <w:rsid w:val="00A819B1"/>
    <w:rsid w:val="00A81BCF"/>
    <w:rsid w:val="00A82F06"/>
    <w:rsid w:val="00A8449B"/>
    <w:rsid w:val="00A870C8"/>
    <w:rsid w:val="00A87444"/>
    <w:rsid w:val="00A92A9E"/>
    <w:rsid w:val="00AA3995"/>
    <w:rsid w:val="00AA43C7"/>
    <w:rsid w:val="00AB1D9B"/>
    <w:rsid w:val="00AC5BAC"/>
    <w:rsid w:val="00AC5DFB"/>
    <w:rsid w:val="00AD59DA"/>
    <w:rsid w:val="00AE0175"/>
    <w:rsid w:val="00AE1E6A"/>
    <w:rsid w:val="00AE32A4"/>
    <w:rsid w:val="00AF403E"/>
    <w:rsid w:val="00AF494C"/>
    <w:rsid w:val="00B011A0"/>
    <w:rsid w:val="00B04542"/>
    <w:rsid w:val="00B053C1"/>
    <w:rsid w:val="00B127D2"/>
    <w:rsid w:val="00B148C9"/>
    <w:rsid w:val="00B151F4"/>
    <w:rsid w:val="00B15B69"/>
    <w:rsid w:val="00B3032B"/>
    <w:rsid w:val="00B32C3B"/>
    <w:rsid w:val="00B341D5"/>
    <w:rsid w:val="00B37882"/>
    <w:rsid w:val="00B430A5"/>
    <w:rsid w:val="00B45C1D"/>
    <w:rsid w:val="00B51A77"/>
    <w:rsid w:val="00B53C2F"/>
    <w:rsid w:val="00B56F1A"/>
    <w:rsid w:val="00B628FE"/>
    <w:rsid w:val="00B67C22"/>
    <w:rsid w:val="00B70F69"/>
    <w:rsid w:val="00B7444C"/>
    <w:rsid w:val="00B75959"/>
    <w:rsid w:val="00B810B9"/>
    <w:rsid w:val="00B817E8"/>
    <w:rsid w:val="00B838C9"/>
    <w:rsid w:val="00B83D63"/>
    <w:rsid w:val="00B84402"/>
    <w:rsid w:val="00B91C3A"/>
    <w:rsid w:val="00B922E3"/>
    <w:rsid w:val="00B936B8"/>
    <w:rsid w:val="00B96E99"/>
    <w:rsid w:val="00BA096E"/>
    <w:rsid w:val="00BA4ECE"/>
    <w:rsid w:val="00BA5920"/>
    <w:rsid w:val="00BB2CC2"/>
    <w:rsid w:val="00BE45AD"/>
    <w:rsid w:val="00BF714D"/>
    <w:rsid w:val="00C05FBF"/>
    <w:rsid w:val="00C12588"/>
    <w:rsid w:val="00C1680E"/>
    <w:rsid w:val="00C16D09"/>
    <w:rsid w:val="00C20AF8"/>
    <w:rsid w:val="00C30B8C"/>
    <w:rsid w:val="00C31D7F"/>
    <w:rsid w:val="00C32460"/>
    <w:rsid w:val="00C32BDA"/>
    <w:rsid w:val="00C36500"/>
    <w:rsid w:val="00C414AE"/>
    <w:rsid w:val="00C41D17"/>
    <w:rsid w:val="00C52C29"/>
    <w:rsid w:val="00C5350C"/>
    <w:rsid w:val="00C561C7"/>
    <w:rsid w:val="00C5627A"/>
    <w:rsid w:val="00C6746A"/>
    <w:rsid w:val="00C74CFC"/>
    <w:rsid w:val="00C760ED"/>
    <w:rsid w:val="00C77172"/>
    <w:rsid w:val="00C77595"/>
    <w:rsid w:val="00C9465C"/>
    <w:rsid w:val="00CB2F43"/>
    <w:rsid w:val="00CB584C"/>
    <w:rsid w:val="00CB63ED"/>
    <w:rsid w:val="00CC111B"/>
    <w:rsid w:val="00CC6EB2"/>
    <w:rsid w:val="00CD07C3"/>
    <w:rsid w:val="00CE1EFA"/>
    <w:rsid w:val="00CF10A4"/>
    <w:rsid w:val="00CF378A"/>
    <w:rsid w:val="00CF66DE"/>
    <w:rsid w:val="00CF7E1A"/>
    <w:rsid w:val="00D01000"/>
    <w:rsid w:val="00D06B56"/>
    <w:rsid w:val="00D07718"/>
    <w:rsid w:val="00D20F16"/>
    <w:rsid w:val="00D2193A"/>
    <w:rsid w:val="00D22AA6"/>
    <w:rsid w:val="00D244E4"/>
    <w:rsid w:val="00D26C14"/>
    <w:rsid w:val="00D26CB0"/>
    <w:rsid w:val="00D31AB8"/>
    <w:rsid w:val="00D348B8"/>
    <w:rsid w:val="00D36385"/>
    <w:rsid w:val="00D411B4"/>
    <w:rsid w:val="00D53B04"/>
    <w:rsid w:val="00D55A1B"/>
    <w:rsid w:val="00D574F9"/>
    <w:rsid w:val="00D57F49"/>
    <w:rsid w:val="00D8143A"/>
    <w:rsid w:val="00D81930"/>
    <w:rsid w:val="00D81AC2"/>
    <w:rsid w:val="00D84768"/>
    <w:rsid w:val="00DA2239"/>
    <w:rsid w:val="00DA2416"/>
    <w:rsid w:val="00DA484B"/>
    <w:rsid w:val="00DA62CD"/>
    <w:rsid w:val="00DA7C67"/>
    <w:rsid w:val="00DB33F3"/>
    <w:rsid w:val="00DB56F4"/>
    <w:rsid w:val="00DB58E9"/>
    <w:rsid w:val="00DF11AE"/>
    <w:rsid w:val="00E11AC3"/>
    <w:rsid w:val="00E13FE9"/>
    <w:rsid w:val="00E14568"/>
    <w:rsid w:val="00E23945"/>
    <w:rsid w:val="00E32225"/>
    <w:rsid w:val="00E336C2"/>
    <w:rsid w:val="00E33B10"/>
    <w:rsid w:val="00E347D4"/>
    <w:rsid w:val="00E34F86"/>
    <w:rsid w:val="00E364F3"/>
    <w:rsid w:val="00E37A2F"/>
    <w:rsid w:val="00E422BB"/>
    <w:rsid w:val="00E43E33"/>
    <w:rsid w:val="00E60615"/>
    <w:rsid w:val="00E7265E"/>
    <w:rsid w:val="00E747D8"/>
    <w:rsid w:val="00E75D6E"/>
    <w:rsid w:val="00E80368"/>
    <w:rsid w:val="00E94EF7"/>
    <w:rsid w:val="00E95EDC"/>
    <w:rsid w:val="00E97AE8"/>
    <w:rsid w:val="00EB2132"/>
    <w:rsid w:val="00EB7EE5"/>
    <w:rsid w:val="00ED2C7C"/>
    <w:rsid w:val="00ED67F3"/>
    <w:rsid w:val="00EE6CF9"/>
    <w:rsid w:val="00EE7E4D"/>
    <w:rsid w:val="00F0077E"/>
    <w:rsid w:val="00F0183A"/>
    <w:rsid w:val="00F1094E"/>
    <w:rsid w:val="00F11DCA"/>
    <w:rsid w:val="00F1346D"/>
    <w:rsid w:val="00F21C96"/>
    <w:rsid w:val="00F24457"/>
    <w:rsid w:val="00F25EDC"/>
    <w:rsid w:val="00F268A0"/>
    <w:rsid w:val="00F30934"/>
    <w:rsid w:val="00F355F0"/>
    <w:rsid w:val="00F41AA5"/>
    <w:rsid w:val="00F42F1D"/>
    <w:rsid w:val="00F43A2D"/>
    <w:rsid w:val="00F4403C"/>
    <w:rsid w:val="00F53078"/>
    <w:rsid w:val="00F607DE"/>
    <w:rsid w:val="00F61B8A"/>
    <w:rsid w:val="00F62ADD"/>
    <w:rsid w:val="00F62BAA"/>
    <w:rsid w:val="00F6439F"/>
    <w:rsid w:val="00F71981"/>
    <w:rsid w:val="00F73856"/>
    <w:rsid w:val="00F7742B"/>
    <w:rsid w:val="00F90952"/>
    <w:rsid w:val="00F90AB0"/>
    <w:rsid w:val="00F962B1"/>
    <w:rsid w:val="00FA1AB1"/>
    <w:rsid w:val="00FA4565"/>
    <w:rsid w:val="00FB28C6"/>
    <w:rsid w:val="00FB30CA"/>
    <w:rsid w:val="00FB4D79"/>
    <w:rsid w:val="00FB5058"/>
    <w:rsid w:val="00FB6A45"/>
    <w:rsid w:val="00FD1923"/>
    <w:rsid w:val="00FD3170"/>
    <w:rsid w:val="00FD3288"/>
    <w:rsid w:val="00FD44DD"/>
    <w:rsid w:val="00FF37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2B3273"/>
    <w:pPr>
      <w:outlineLvl w:val="1"/>
    </w:pPr>
    <w:rPr>
      <w:color w:val="auto"/>
    </w:rPr>
  </w:style>
  <w:style w:type="paragraph" w:styleId="Heading3">
    <w:name w:val="heading 3"/>
    <w:basedOn w:val="Normal"/>
    <w:next w:val="Normal"/>
    <w:link w:val="Heading3Char"/>
    <w:uiPriority w:val="9"/>
    <w:semiHidden/>
    <w:unhideWhenUsed/>
    <w:qFormat/>
    <w:rsid w:val="009F7AB4"/>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51006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F378A"/>
    <w:pPr>
      <w:spacing w:after="0" w:line="240" w:lineRule="auto"/>
    </w:pPr>
  </w:style>
  <w:style w:type="character" w:customStyle="1" w:styleId="NoSpacingChar">
    <w:name w:val="No Spacing Char"/>
    <w:basedOn w:val="DefaultParagraphFont"/>
    <w:link w:val="NoSpacing"/>
    <w:uiPriority w:val="1"/>
    <w:rsid w:val="00CF378A"/>
  </w:style>
  <w:style w:type="character" w:styleId="Hyperlink">
    <w:name w:val="Hyperlink"/>
    <w:basedOn w:val="DefaultParagraphFont"/>
    <w:uiPriority w:val="99"/>
    <w:unhideWhenUsed/>
    <w:rsid w:val="00CF378A"/>
    <w:rPr>
      <w:color w:val="0000FF" w:themeColor="hyperlink"/>
      <w:u w:val="single"/>
    </w:rPr>
  </w:style>
  <w:style w:type="paragraph" w:styleId="Header">
    <w:name w:val="header"/>
    <w:basedOn w:val="Normal"/>
    <w:link w:val="HeaderChar"/>
    <w:uiPriority w:val="99"/>
    <w:unhideWhenUsed/>
    <w:rsid w:val="005A5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89F"/>
  </w:style>
  <w:style w:type="paragraph" w:styleId="Footer">
    <w:name w:val="footer"/>
    <w:basedOn w:val="Normal"/>
    <w:link w:val="FooterChar"/>
    <w:uiPriority w:val="99"/>
    <w:unhideWhenUsed/>
    <w:rsid w:val="005A5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89F"/>
  </w:style>
  <w:style w:type="paragraph" w:customStyle="1" w:styleId="Default">
    <w:name w:val="Default"/>
    <w:rsid w:val="000906ED"/>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9"/>
    <w:rsid w:val="002B3273"/>
    <w:rPr>
      <w:rFonts w:ascii="Arial" w:hAnsi="Arial" w:cs="Arial"/>
      <w:sz w:val="24"/>
      <w:szCs w:val="24"/>
    </w:rPr>
  </w:style>
  <w:style w:type="table" w:styleId="TableGrid">
    <w:name w:val="Table Grid"/>
    <w:aliases w:val="GFA Table Grid"/>
    <w:basedOn w:val="TableNormal"/>
    <w:uiPriority w:val="39"/>
    <w:qFormat/>
    <w:rsid w:val="006F4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port Text,123 List Paragraph,ANNEX,Bullets,Celula,Citation List,List Paragraph (numbered (a)),List Paragraph1,List Paragraph2,List_Paragraph,Liste 1,Main numbered paragraph,Multilevel para_II,Normal 2,Numbered List Paragraph,References"/>
    <w:basedOn w:val="Normal"/>
    <w:link w:val="ListParagraphChar"/>
    <w:uiPriority w:val="34"/>
    <w:qFormat/>
    <w:rsid w:val="00783671"/>
    <w:pPr>
      <w:ind w:left="720"/>
      <w:contextualSpacing/>
    </w:pPr>
  </w:style>
  <w:style w:type="character" w:customStyle="1" w:styleId="ListParagraphChar">
    <w:name w:val="List Paragraph Char"/>
    <w:aliases w:val="Report Text Char,123 List Paragraph Char,ANNEX Char,Bullets Char,Celula Char,Citation List Char,List Paragraph (numbered (a)) Char,List Paragraph1 Char,List Paragraph2 Char,List_Paragraph Char,Liste 1 Char,Multilevel para_II Char"/>
    <w:link w:val="ListParagraph"/>
    <w:uiPriority w:val="34"/>
    <w:qFormat/>
    <w:rsid w:val="00783671"/>
    <w:rPr>
      <w:rFonts w:eastAsiaTheme="minorEastAsia"/>
    </w:rPr>
  </w:style>
  <w:style w:type="paragraph" w:styleId="BalloonText">
    <w:name w:val="Balloon Text"/>
    <w:basedOn w:val="Normal"/>
    <w:link w:val="BalloonTextChar"/>
    <w:uiPriority w:val="99"/>
    <w:semiHidden/>
    <w:unhideWhenUsed/>
    <w:rsid w:val="00850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F7C"/>
    <w:rPr>
      <w:rFonts w:ascii="Tahoma" w:hAnsi="Tahoma" w:cs="Tahoma"/>
      <w:sz w:val="16"/>
      <w:szCs w:val="16"/>
    </w:rPr>
  </w:style>
  <w:style w:type="character" w:styleId="CommentReference">
    <w:name w:val="annotation reference"/>
    <w:basedOn w:val="DefaultParagraphFont"/>
    <w:uiPriority w:val="99"/>
    <w:semiHidden/>
    <w:unhideWhenUsed/>
    <w:rsid w:val="00297D3C"/>
    <w:rPr>
      <w:sz w:val="16"/>
      <w:szCs w:val="16"/>
    </w:rPr>
  </w:style>
  <w:style w:type="paragraph" w:styleId="CommentText">
    <w:name w:val="annotation text"/>
    <w:basedOn w:val="Normal"/>
    <w:link w:val="CommentTextChar"/>
    <w:uiPriority w:val="99"/>
    <w:semiHidden/>
    <w:unhideWhenUsed/>
    <w:rsid w:val="00297D3C"/>
    <w:pPr>
      <w:spacing w:line="240" w:lineRule="auto"/>
    </w:pPr>
    <w:rPr>
      <w:sz w:val="20"/>
      <w:szCs w:val="20"/>
    </w:rPr>
  </w:style>
  <w:style w:type="character" w:customStyle="1" w:styleId="CommentTextChar">
    <w:name w:val="Comment Text Char"/>
    <w:basedOn w:val="DefaultParagraphFont"/>
    <w:link w:val="CommentText"/>
    <w:uiPriority w:val="99"/>
    <w:semiHidden/>
    <w:rsid w:val="00297D3C"/>
    <w:rPr>
      <w:sz w:val="20"/>
      <w:szCs w:val="20"/>
    </w:rPr>
  </w:style>
  <w:style w:type="paragraph" w:styleId="CommentSubject">
    <w:name w:val="annotation subject"/>
    <w:basedOn w:val="CommentText"/>
    <w:next w:val="CommentText"/>
    <w:link w:val="CommentSubjectChar"/>
    <w:uiPriority w:val="99"/>
    <w:semiHidden/>
    <w:unhideWhenUsed/>
    <w:rsid w:val="00297D3C"/>
    <w:rPr>
      <w:b/>
      <w:bCs/>
    </w:rPr>
  </w:style>
  <w:style w:type="character" w:customStyle="1" w:styleId="CommentSubjectChar">
    <w:name w:val="Comment Subject Char"/>
    <w:basedOn w:val="CommentTextChar"/>
    <w:link w:val="CommentSubject"/>
    <w:uiPriority w:val="99"/>
    <w:semiHidden/>
    <w:rsid w:val="00297D3C"/>
    <w:rPr>
      <w:b/>
      <w:bCs/>
      <w:sz w:val="20"/>
      <w:szCs w:val="20"/>
    </w:rPr>
  </w:style>
  <w:style w:type="paragraph" w:styleId="Revision">
    <w:name w:val="Revision"/>
    <w:hidden/>
    <w:uiPriority w:val="99"/>
    <w:semiHidden/>
    <w:rsid w:val="00251E27"/>
    <w:pPr>
      <w:spacing w:after="0" w:line="240" w:lineRule="auto"/>
    </w:pPr>
  </w:style>
  <w:style w:type="character" w:customStyle="1" w:styleId="Heading3Char">
    <w:name w:val="Heading 3 Char"/>
    <w:basedOn w:val="DefaultParagraphFont"/>
    <w:link w:val="Heading3"/>
    <w:uiPriority w:val="9"/>
    <w:semiHidden/>
    <w:rsid w:val="009F7AB4"/>
    <w:rPr>
      <w:rFonts w:asciiTheme="majorHAnsi" w:eastAsiaTheme="majorEastAsia" w:hAnsiTheme="majorHAnsi" w:cstheme="majorBidi"/>
      <w:b/>
      <w:bCs/>
      <w:color w:val="4F81BD" w:themeColor="accent1"/>
    </w:rPr>
  </w:style>
  <w:style w:type="paragraph" w:customStyle="1" w:styleId="Style11">
    <w:name w:val="Style 11"/>
    <w:basedOn w:val="Normal"/>
    <w:rsid w:val="009F7AB4"/>
    <w:pPr>
      <w:widowControl w:val="0"/>
      <w:autoSpaceDE w:val="0"/>
      <w:autoSpaceDN w:val="0"/>
      <w:spacing w:after="0" w:line="384" w:lineRule="atLeast"/>
    </w:pPr>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1006F"/>
    <w:rPr>
      <w:rFonts w:asciiTheme="majorHAnsi" w:eastAsiaTheme="majorEastAsia" w:hAnsiTheme="majorHAnsi" w:cstheme="majorBidi"/>
      <w:color w:val="404040" w:themeColor="text1" w:themeTint="BF"/>
      <w:sz w:val="20"/>
      <w:szCs w:val="20"/>
    </w:rPr>
  </w:style>
  <w:style w:type="paragraph" w:customStyle="1" w:styleId="Style12">
    <w:name w:val="Style 12"/>
    <w:basedOn w:val="Normal"/>
    <w:rsid w:val="00083AFD"/>
    <w:pPr>
      <w:widowControl w:val="0"/>
      <w:autoSpaceDE w:val="0"/>
      <w:autoSpaceDN w:val="0"/>
      <w:spacing w:after="0" w:line="264" w:lineRule="exact"/>
      <w:ind w:hanging="576"/>
      <w:jc w:val="both"/>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422BB"/>
    <w:rPr>
      <w:color w:val="605E5C"/>
      <w:shd w:val="clear" w:color="auto" w:fill="E1DFDD"/>
    </w:rPr>
  </w:style>
  <w:style w:type="paragraph" w:customStyle="1" w:styleId="Sub-ClauseText">
    <w:name w:val="Sub-Clause Text"/>
    <w:basedOn w:val="Normal"/>
    <w:uiPriority w:val="99"/>
    <w:rsid w:val="009C5A49"/>
    <w:pPr>
      <w:spacing w:before="120" w:after="120" w:line="240" w:lineRule="auto"/>
      <w:jc w:val="both"/>
    </w:pPr>
    <w:rPr>
      <w:rFonts w:ascii="Times New Roman" w:eastAsia="Times New Roman" w:hAnsi="Times New Roman" w:cs="Times New Roman"/>
      <w:spacing w:val="-4"/>
      <w:sz w:val="24"/>
      <w:szCs w:val="20"/>
    </w:rPr>
  </w:style>
  <w:style w:type="paragraph" w:customStyle="1" w:styleId="SPDClauseNo">
    <w:name w:val="SPD Clause No"/>
    <w:basedOn w:val="ListNumber2"/>
    <w:qFormat/>
    <w:rsid w:val="009C5A49"/>
    <w:pPr>
      <w:tabs>
        <w:tab w:val="clear" w:pos="600"/>
      </w:tabs>
      <w:suppressAutoHyphens/>
      <w:spacing w:after="120" w:line="240" w:lineRule="auto"/>
      <w:ind w:left="432" w:hanging="432"/>
      <w:jc w:val="both"/>
    </w:pPr>
    <w:rPr>
      <w:rFonts w:ascii="Times New Roman" w:eastAsia="Times New Roman" w:hAnsi="Times New Roman" w:cs="Times New Roman"/>
      <w:spacing w:val="-2"/>
      <w:sz w:val="24"/>
      <w:szCs w:val="20"/>
    </w:rPr>
  </w:style>
  <w:style w:type="paragraph" w:styleId="ListNumber2">
    <w:name w:val="List Number 2"/>
    <w:basedOn w:val="Normal"/>
    <w:uiPriority w:val="99"/>
    <w:semiHidden/>
    <w:unhideWhenUsed/>
    <w:rsid w:val="009C5A49"/>
    <w:pPr>
      <w:tabs>
        <w:tab w:val="num" w:pos="600"/>
      </w:tabs>
      <w:ind w:left="600" w:hanging="6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2B3273"/>
    <w:pPr>
      <w:outlineLvl w:val="1"/>
    </w:pPr>
    <w:rPr>
      <w:color w:val="auto"/>
    </w:rPr>
  </w:style>
  <w:style w:type="paragraph" w:styleId="Heading3">
    <w:name w:val="heading 3"/>
    <w:basedOn w:val="Normal"/>
    <w:next w:val="Normal"/>
    <w:link w:val="Heading3Char"/>
    <w:uiPriority w:val="9"/>
    <w:semiHidden/>
    <w:unhideWhenUsed/>
    <w:qFormat/>
    <w:rsid w:val="009F7AB4"/>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51006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F378A"/>
    <w:pPr>
      <w:spacing w:after="0" w:line="240" w:lineRule="auto"/>
    </w:pPr>
  </w:style>
  <w:style w:type="character" w:customStyle="1" w:styleId="NoSpacingChar">
    <w:name w:val="No Spacing Char"/>
    <w:basedOn w:val="DefaultParagraphFont"/>
    <w:link w:val="NoSpacing"/>
    <w:uiPriority w:val="1"/>
    <w:rsid w:val="00CF378A"/>
  </w:style>
  <w:style w:type="character" w:styleId="Hyperlink">
    <w:name w:val="Hyperlink"/>
    <w:basedOn w:val="DefaultParagraphFont"/>
    <w:uiPriority w:val="99"/>
    <w:unhideWhenUsed/>
    <w:rsid w:val="00CF378A"/>
    <w:rPr>
      <w:color w:val="0000FF" w:themeColor="hyperlink"/>
      <w:u w:val="single"/>
    </w:rPr>
  </w:style>
  <w:style w:type="paragraph" w:styleId="Header">
    <w:name w:val="header"/>
    <w:basedOn w:val="Normal"/>
    <w:link w:val="HeaderChar"/>
    <w:uiPriority w:val="99"/>
    <w:unhideWhenUsed/>
    <w:rsid w:val="005A5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89F"/>
  </w:style>
  <w:style w:type="paragraph" w:styleId="Footer">
    <w:name w:val="footer"/>
    <w:basedOn w:val="Normal"/>
    <w:link w:val="FooterChar"/>
    <w:uiPriority w:val="99"/>
    <w:unhideWhenUsed/>
    <w:rsid w:val="005A5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89F"/>
  </w:style>
  <w:style w:type="paragraph" w:customStyle="1" w:styleId="Default">
    <w:name w:val="Default"/>
    <w:rsid w:val="000906ED"/>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9"/>
    <w:rsid w:val="002B3273"/>
    <w:rPr>
      <w:rFonts w:ascii="Arial" w:hAnsi="Arial" w:cs="Arial"/>
      <w:sz w:val="24"/>
      <w:szCs w:val="24"/>
    </w:rPr>
  </w:style>
  <w:style w:type="table" w:styleId="TableGrid">
    <w:name w:val="Table Grid"/>
    <w:aliases w:val="GFA Table Grid"/>
    <w:basedOn w:val="TableNormal"/>
    <w:uiPriority w:val="39"/>
    <w:qFormat/>
    <w:rsid w:val="006F4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port Text,123 List Paragraph,ANNEX,Bullets,Celula,Citation List,List Paragraph (numbered (a)),List Paragraph1,List Paragraph2,List_Paragraph,Liste 1,Main numbered paragraph,Multilevel para_II,Normal 2,Numbered List Paragraph,References"/>
    <w:basedOn w:val="Normal"/>
    <w:link w:val="ListParagraphChar"/>
    <w:uiPriority w:val="34"/>
    <w:qFormat/>
    <w:rsid w:val="00783671"/>
    <w:pPr>
      <w:ind w:left="720"/>
      <w:contextualSpacing/>
    </w:pPr>
  </w:style>
  <w:style w:type="character" w:customStyle="1" w:styleId="ListParagraphChar">
    <w:name w:val="List Paragraph Char"/>
    <w:aliases w:val="Report Text Char,123 List Paragraph Char,ANNEX Char,Bullets Char,Celula Char,Citation List Char,List Paragraph (numbered (a)) Char,List Paragraph1 Char,List Paragraph2 Char,List_Paragraph Char,Liste 1 Char,Multilevel para_II Char"/>
    <w:link w:val="ListParagraph"/>
    <w:uiPriority w:val="34"/>
    <w:qFormat/>
    <w:rsid w:val="00783671"/>
    <w:rPr>
      <w:rFonts w:eastAsiaTheme="minorEastAsia"/>
    </w:rPr>
  </w:style>
  <w:style w:type="paragraph" w:styleId="BalloonText">
    <w:name w:val="Balloon Text"/>
    <w:basedOn w:val="Normal"/>
    <w:link w:val="BalloonTextChar"/>
    <w:uiPriority w:val="99"/>
    <w:semiHidden/>
    <w:unhideWhenUsed/>
    <w:rsid w:val="00850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F7C"/>
    <w:rPr>
      <w:rFonts w:ascii="Tahoma" w:hAnsi="Tahoma" w:cs="Tahoma"/>
      <w:sz w:val="16"/>
      <w:szCs w:val="16"/>
    </w:rPr>
  </w:style>
  <w:style w:type="character" w:styleId="CommentReference">
    <w:name w:val="annotation reference"/>
    <w:basedOn w:val="DefaultParagraphFont"/>
    <w:uiPriority w:val="99"/>
    <w:semiHidden/>
    <w:unhideWhenUsed/>
    <w:rsid w:val="00297D3C"/>
    <w:rPr>
      <w:sz w:val="16"/>
      <w:szCs w:val="16"/>
    </w:rPr>
  </w:style>
  <w:style w:type="paragraph" w:styleId="CommentText">
    <w:name w:val="annotation text"/>
    <w:basedOn w:val="Normal"/>
    <w:link w:val="CommentTextChar"/>
    <w:uiPriority w:val="99"/>
    <w:semiHidden/>
    <w:unhideWhenUsed/>
    <w:rsid w:val="00297D3C"/>
    <w:pPr>
      <w:spacing w:line="240" w:lineRule="auto"/>
    </w:pPr>
    <w:rPr>
      <w:sz w:val="20"/>
      <w:szCs w:val="20"/>
    </w:rPr>
  </w:style>
  <w:style w:type="character" w:customStyle="1" w:styleId="CommentTextChar">
    <w:name w:val="Comment Text Char"/>
    <w:basedOn w:val="DefaultParagraphFont"/>
    <w:link w:val="CommentText"/>
    <w:uiPriority w:val="99"/>
    <w:semiHidden/>
    <w:rsid w:val="00297D3C"/>
    <w:rPr>
      <w:sz w:val="20"/>
      <w:szCs w:val="20"/>
    </w:rPr>
  </w:style>
  <w:style w:type="paragraph" w:styleId="CommentSubject">
    <w:name w:val="annotation subject"/>
    <w:basedOn w:val="CommentText"/>
    <w:next w:val="CommentText"/>
    <w:link w:val="CommentSubjectChar"/>
    <w:uiPriority w:val="99"/>
    <w:semiHidden/>
    <w:unhideWhenUsed/>
    <w:rsid w:val="00297D3C"/>
    <w:rPr>
      <w:b/>
      <w:bCs/>
    </w:rPr>
  </w:style>
  <w:style w:type="character" w:customStyle="1" w:styleId="CommentSubjectChar">
    <w:name w:val="Comment Subject Char"/>
    <w:basedOn w:val="CommentTextChar"/>
    <w:link w:val="CommentSubject"/>
    <w:uiPriority w:val="99"/>
    <w:semiHidden/>
    <w:rsid w:val="00297D3C"/>
    <w:rPr>
      <w:b/>
      <w:bCs/>
      <w:sz w:val="20"/>
      <w:szCs w:val="20"/>
    </w:rPr>
  </w:style>
  <w:style w:type="paragraph" w:styleId="Revision">
    <w:name w:val="Revision"/>
    <w:hidden/>
    <w:uiPriority w:val="99"/>
    <w:semiHidden/>
    <w:rsid w:val="00251E27"/>
    <w:pPr>
      <w:spacing w:after="0" w:line="240" w:lineRule="auto"/>
    </w:pPr>
  </w:style>
  <w:style w:type="character" w:customStyle="1" w:styleId="Heading3Char">
    <w:name w:val="Heading 3 Char"/>
    <w:basedOn w:val="DefaultParagraphFont"/>
    <w:link w:val="Heading3"/>
    <w:uiPriority w:val="9"/>
    <w:semiHidden/>
    <w:rsid w:val="009F7AB4"/>
    <w:rPr>
      <w:rFonts w:asciiTheme="majorHAnsi" w:eastAsiaTheme="majorEastAsia" w:hAnsiTheme="majorHAnsi" w:cstheme="majorBidi"/>
      <w:b/>
      <w:bCs/>
      <w:color w:val="4F81BD" w:themeColor="accent1"/>
    </w:rPr>
  </w:style>
  <w:style w:type="paragraph" w:customStyle="1" w:styleId="Style11">
    <w:name w:val="Style 11"/>
    <w:basedOn w:val="Normal"/>
    <w:rsid w:val="009F7AB4"/>
    <w:pPr>
      <w:widowControl w:val="0"/>
      <w:autoSpaceDE w:val="0"/>
      <w:autoSpaceDN w:val="0"/>
      <w:spacing w:after="0" w:line="384" w:lineRule="atLeast"/>
    </w:pPr>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1006F"/>
    <w:rPr>
      <w:rFonts w:asciiTheme="majorHAnsi" w:eastAsiaTheme="majorEastAsia" w:hAnsiTheme="majorHAnsi" w:cstheme="majorBidi"/>
      <w:color w:val="404040" w:themeColor="text1" w:themeTint="BF"/>
      <w:sz w:val="20"/>
      <w:szCs w:val="20"/>
    </w:rPr>
  </w:style>
  <w:style w:type="paragraph" w:customStyle="1" w:styleId="Style12">
    <w:name w:val="Style 12"/>
    <w:basedOn w:val="Normal"/>
    <w:rsid w:val="00083AFD"/>
    <w:pPr>
      <w:widowControl w:val="0"/>
      <w:autoSpaceDE w:val="0"/>
      <w:autoSpaceDN w:val="0"/>
      <w:spacing w:after="0" w:line="264" w:lineRule="exact"/>
      <w:ind w:hanging="576"/>
      <w:jc w:val="both"/>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422BB"/>
    <w:rPr>
      <w:color w:val="605E5C"/>
      <w:shd w:val="clear" w:color="auto" w:fill="E1DFDD"/>
    </w:rPr>
  </w:style>
  <w:style w:type="paragraph" w:customStyle="1" w:styleId="Sub-ClauseText">
    <w:name w:val="Sub-Clause Text"/>
    <w:basedOn w:val="Normal"/>
    <w:uiPriority w:val="99"/>
    <w:rsid w:val="009C5A49"/>
    <w:pPr>
      <w:spacing w:before="120" w:after="120" w:line="240" w:lineRule="auto"/>
      <w:jc w:val="both"/>
    </w:pPr>
    <w:rPr>
      <w:rFonts w:ascii="Times New Roman" w:eastAsia="Times New Roman" w:hAnsi="Times New Roman" w:cs="Times New Roman"/>
      <w:spacing w:val="-4"/>
      <w:sz w:val="24"/>
      <w:szCs w:val="20"/>
    </w:rPr>
  </w:style>
  <w:style w:type="paragraph" w:customStyle="1" w:styleId="SPDClauseNo">
    <w:name w:val="SPD Clause No"/>
    <w:basedOn w:val="ListNumber2"/>
    <w:qFormat/>
    <w:rsid w:val="009C5A49"/>
    <w:pPr>
      <w:tabs>
        <w:tab w:val="clear" w:pos="600"/>
      </w:tabs>
      <w:suppressAutoHyphens/>
      <w:spacing w:after="120" w:line="240" w:lineRule="auto"/>
      <w:ind w:left="432" w:hanging="432"/>
      <w:jc w:val="both"/>
    </w:pPr>
    <w:rPr>
      <w:rFonts w:ascii="Times New Roman" w:eastAsia="Times New Roman" w:hAnsi="Times New Roman" w:cs="Times New Roman"/>
      <w:spacing w:val="-2"/>
      <w:sz w:val="24"/>
      <w:szCs w:val="20"/>
    </w:rPr>
  </w:style>
  <w:style w:type="paragraph" w:styleId="ListNumber2">
    <w:name w:val="List Number 2"/>
    <w:basedOn w:val="Normal"/>
    <w:uiPriority w:val="99"/>
    <w:semiHidden/>
    <w:unhideWhenUsed/>
    <w:rsid w:val="009C5A49"/>
    <w:pPr>
      <w:tabs>
        <w:tab w:val="num" w:pos="600"/>
      </w:tabs>
      <w:ind w:left="600" w:hanging="6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vttc.gov.pk" TargetMode="External"/><Relationship Id="rId18" Type="http://schemas.openxmlformats.org/officeDocument/2006/relationships/hyperlink" Target="http://ppra.org.pk&#823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navttc.gov.p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avttc.gov.pk" TargetMode="External"/><Relationship Id="rId20" Type="http://schemas.openxmlformats.org/officeDocument/2006/relationships/hyperlink" Target="http://navttc.gov.p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vttc.gov.p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pra.org.pk&#8230;" TargetMode="External"/><Relationship Id="rId23" Type="http://schemas.openxmlformats.org/officeDocument/2006/relationships/hyperlink" Target="http://navttc.gov.pk" TargetMode="External"/><Relationship Id="rId10" Type="http://schemas.openxmlformats.org/officeDocument/2006/relationships/image" Target="media/image2.jpeg"/><Relationship Id="rId19" Type="http://schemas.openxmlformats.org/officeDocument/2006/relationships/hyperlink" Target="http://navttc.gov.p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navttc.gov.pk"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C4D36-BDD7-459D-8F80-B73FB195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8827</Words>
  <Characters>50319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Amina Gilani [2022]</cp:lastModifiedBy>
  <cp:revision>2</cp:revision>
  <cp:lastPrinted>2022-03-28T11:08:00Z</cp:lastPrinted>
  <dcterms:created xsi:type="dcterms:W3CDTF">2022-04-15T04:17:00Z</dcterms:created>
  <dcterms:modified xsi:type="dcterms:W3CDTF">2022-04-15T04:17:00Z</dcterms:modified>
</cp:coreProperties>
</file>