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943"/>
        <w:gridCol w:w="7088"/>
      </w:tblGrid>
      <w:tr w:rsidR="00887A6C" w:rsidRPr="008820DC" w:rsidTr="001833CF">
        <w:tc>
          <w:tcPr>
            <w:tcW w:w="2943" w:type="dxa"/>
          </w:tcPr>
          <w:p w:rsidR="00887A6C" w:rsidRPr="008820DC" w:rsidRDefault="00887A6C" w:rsidP="00BE5B9A">
            <w:pPr>
              <w:spacing w:before="0" w:line="240" w:lineRule="auto"/>
              <w:rPr>
                <w:rFonts w:cs="Arial"/>
                <w:spacing w:val="-3"/>
                <w:szCs w:val="22"/>
              </w:rPr>
            </w:pPr>
            <w:bookmarkStart w:id="0" w:name="_GoBack"/>
            <w:bookmarkEnd w:id="0"/>
            <w:r w:rsidRPr="008820DC">
              <w:rPr>
                <w:rFonts w:cs="Arial"/>
                <w:b/>
                <w:szCs w:val="22"/>
              </w:rPr>
              <w:t>The British Council:</w:t>
            </w:r>
            <w:r w:rsidRPr="008820DC">
              <w:rPr>
                <w:rFonts w:cs="Arial"/>
                <w:szCs w:val="22"/>
              </w:rPr>
              <w:t xml:space="preserve"> </w:t>
            </w:r>
          </w:p>
        </w:tc>
        <w:tc>
          <w:tcPr>
            <w:tcW w:w="7088" w:type="dxa"/>
          </w:tcPr>
          <w:p w:rsidR="00887A6C" w:rsidRPr="008820DC" w:rsidRDefault="00887A6C" w:rsidP="00BE5B9A">
            <w:pPr>
              <w:autoSpaceDE w:val="0"/>
              <w:autoSpaceDN w:val="0"/>
              <w:adjustRightInd w:val="0"/>
              <w:spacing w:before="0" w:line="240" w:lineRule="auto"/>
              <w:rPr>
                <w:rFonts w:cs="Arial"/>
                <w:b/>
                <w:szCs w:val="22"/>
              </w:rPr>
            </w:pPr>
            <w:r w:rsidRPr="008820DC">
              <w:rPr>
                <w:rFonts w:cs="Arial"/>
                <w:b/>
                <w:szCs w:val="22"/>
              </w:rPr>
              <w:t>[</w:t>
            </w:r>
            <w:r w:rsidRPr="008820DC">
              <w:rPr>
                <w:rFonts w:cs="Arial"/>
                <w:b/>
                <w:bCs/>
                <w:szCs w:val="22"/>
              </w:rPr>
              <w:t>THE BRITISH COUNCIL</w:t>
            </w:r>
            <w:r w:rsidRPr="008820DC">
              <w:rPr>
                <w:rFonts w:cs="Arial"/>
                <w:szCs w:val="22"/>
              </w:rPr>
              <w:t xml:space="preserve">, incorporated by Royal Charter and registered as a charity (under number 209131 in England &amp; Wales and number SC037733 in Scotland), with its principal office at 10 Spring Gardens, London, SW1A 2BN] </w:t>
            </w:r>
          </w:p>
          <w:p w:rsidR="00887A6C" w:rsidRPr="008820DC" w:rsidRDefault="00887A6C" w:rsidP="00BE5B9A">
            <w:pPr>
              <w:autoSpaceDE w:val="0"/>
              <w:autoSpaceDN w:val="0"/>
              <w:adjustRightInd w:val="0"/>
              <w:spacing w:before="0" w:line="240" w:lineRule="auto"/>
              <w:rPr>
                <w:rFonts w:cs="Arial"/>
                <w:b/>
                <w:szCs w:val="22"/>
              </w:rPr>
            </w:pPr>
          </w:p>
        </w:tc>
      </w:tr>
      <w:tr w:rsidR="00887A6C" w:rsidRPr="008820DC" w:rsidTr="001833CF">
        <w:trPr>
          <w:trHeight w:val="383"/>
        </w:trPr>
        <w:tc>
          <w:tcPr>
            <w:tcW w:w="2943" w:type="dxa"/>
          </w:tcPr>
          <w:p w:rsidR="00887A6C" w:rsidRPr="008820DC" w:rsidRDefault="00887A6C" w:rsidP="00BE5B9A">
            <w:pPr>
              <w:spacing w:before="0" w:line="240" w:lineRule="auto"/>
              <w:rPr>
                <w:rFonts w:cs="Arial"/>
                <w:b/>
                <w:spacing w:val="-3"/>
                <w:szCs w:val="22"/>
              </w:rPr>
            </w:pPr>
            <w:r w:rsidRPr="008820DC">
              <w:rPr>
                <w:rFonts w:cs="Arial"/>
                <w:b/>
                <w:szCs w:val="22"/>
              </w:rPr>
              <w:t>The Supplier:</w:t>
            </w:r>
          </w:p>
        </w:tc>
        <w:tc>
          <w:tcPr>
            <w:tcW w:w="7088" w:type="dxa"/>
          </w:tcPr>
          <w:p w:rsidR="00887A6C" w:rsidRPr="008820DC" w:rsidRDefault="00887A6C" w:rsidP="00BE5B9A">
            <w:pPr>
              <w:spacing w:before="0" w:line="240" w:lineRule="auto"/>
              <w:rPr>
                <w:rFonts w:cs="Arial"/>
                <w:b/>
                <w:caps/>
                <w:szCs w:val="22"/>
              </w:rPr>
            </w:pPr>
            <w:r w:rsidRPr="008820DC">
              <w:rPr>
                <w:rFonts w:cs="Arial"/>
                <w:b/>
                <w:szCs w:val="22"/>
              </w:rPr>
              <w:t>[</w:t>
            </w:r>
            <w:r w:rsidRPr="008820DC">
              <w:rPr>
                <w:rFonts w:cs="Arial"/>
                <w:b/>
                <w:i/>
                <w:szCs w:val="22"/>
              </w:rPr>
              <w:t>insert name and address details (and company number, if appropriate)</w:t>
            </w:r>
            <w:r w:rsidRPr="008820DC">
              <w:rPr>
                <w:rFonts w:cs="Arial"/>
                <w:b/>
                <w:szCs w:val="22"/>
              </w:rPr>
              <w:t>]</w:t>
            </w:r>
          </w:p>
        </w:tc>
      </w:tr>
    </w:tbl>
    <w:p w:rsidR="008820DC" w:rsidRPr="00045968" w:rsidRDefault="008820DC" w:rsidP="008820DC">
      <w:pPr>
        <w:spacing w:before="0"/>
        <w:rPr>
          <w:vanish/>
          <w:sz w:val="18"/>
        </w:rPr>
      </w:pPr>
    </w:p>
    <w:tbl>
      <w:tblPr>
        <w:tblW w:w="0" w:type="auto"/>
        <w:tblLook w:val="01E0" w:firstRow="1" w:lastRow="1" w:firstColumn="1" w:lastColumn="1" w:noHBand="0" w:noVBand="0"/>
      </w:tblPr>
      <w:tblGrid>
        <w:gridCol w:w="2943"/>
        <w:gridCol w:w="6237"/>
      </w:tblGrid>
      <w:tr w:rsidR="008820DC" w:rsidRPr="008820DC" w:rsidTr="008820DC">
        <w:tc>
          <w:tcPr>
            <w:tcW w:w="2943" w:type="dxa"/>
            <w:shd w:val="clear" w:color="auto" w:fill="auto"/>
          </w:tcPr>
          <w:p w:rsidR="00887A6C" w:rsidRPr="008820DC" w:rsidRDefault="00887A6C" w:rsidP="008820DC">
            <w:pPr>
              <w:spacing w:before="0" w:line="240" w:lineRule="auto"/>
              <w:rPr>
                <w:rFonts w:cs="Arial"/>
                <w:b/>
                <w:szCs w:val="22"/>
              </w:rPr>
            </w:pPr>
            <w:r w:rsidRPr="008820DC">
              <w:rPr>
                <w:rFonts w:cs="Arial"/>
                <w:b/>
                <w:szCs w:val="22"/>
              </w:rPr>
              <w:t>Date:</w:t>
            </w:r>
          </w:p>
        </w:tc>
        <w:tc>
          <w:tcPr>
            <w:tcW w:w="6237" w:type="dxa"/>
            <w:shd w:val="clear" w:color="auto" w:fill="auto"/>
          </w:tcPr>
          <w:p w:rsidR="00887A6C" w:rsidRPr="008820DC" w:rsidRDefault="00887A6C" w:rsidP="0054197B">
            <w:pPr>
              <w:spacing w:before="0" w:line="240" w:lineRule="auto"/>
              <w:rPr>
                <w:rFonts w:cs="Arial"/>
                <w:b/>
                <w:szCs w:val="22"/>
              </w:rPr>
            </w:pPr>
            <w:r w:rsidRPr="008820DC">
              <w:rPr>
                <w:rFonts w:cs="Arial"/>
                <w:b/>
                <w:szCs w:val="22"/>
              </w:rPr>
              <w:t>[</w:t>
            </w:r>
            <w:r w:rsidR="0054197B">
              <w:rPr>
                <w:rFonts w:cs="Arial"/>
                <w:b/>
                <w:i/>
                <w:szCs w:val="22"/>
              </w:rPr>
              <w:t>insert date when signed by</w:t>
            </w:r>
            <w:r w:rsidRPr="008820DC">
              <w:rPr>
                <w:rFonts w:cs="Arial"/>
                <w:b/>
                <w:i/>
                <w:szCs w:val="22"/>
              </w:rPr>
              <w:t xml:space="preserve"> the British Council</w:t>
            </w:r>
            <w:r w:rsidRPr="008820DC">
              <w:rPr>
                <w:rFonts w:cs="Arial"/>
                <w:b/>
                <w:szCs w:val="22"/>
              </w:rPr>
              <w:t>]</w:t>
            </w:r>
          </w:p>
        </w:tc>
      </w:tr>
    </w:tbl>
    <w:p w:rsidR="00887A6C" w:rsidRPr="008820DC" w:rsidRDefault="00887A6C" w:rsidP="00887A6C">
      <w:pPr>
        <w:spacing w:before="120" w:line="240" w:lineRule="auto"/>
        <w:rPr>
          <w:rFonts w:cs="Arial"/>
          <w:szCs w:val="22"/>
        </w:rPr>
      </w:pPr>
      <w:r w:rsidRPr="008820DC">
        <w:rPr>
          <w:rFonts w:cs="Arial"/>
          <w:szCs w:val="22"/>
        </w:rPr>
        <w:t>This Agreement is made on the date set out above subject to the terms set out in the schedules listed below which both the British Council and the Supplier undertake to observe in the performance of this Agreement.</w:t>
      </w:r>
    </w:p>
    <w:p w:rsidR="00887A6C" w:rsidRPr="008820DC" w:rsidRDefault="00887A6C" w:rsidP="00887A6C">
      <w:pPr>
        <w:spacing w:line="240" w:lineRule="auto"/>
        <w:rPr>
          <w:rFonts w:cs="Arial"/>
          <w:szCs w:val="22"/>
        </w:rPr>
      </w:pPr>
      <w:r w:rsidRPr="008820DC">
        <w:rPr>
          <w:rFonts w:cs="Arial"/>
          <w:szCs w:val="22"/>
        </w:rPr>
        <w:t xml:space="preserve">The Supplier shall supply to the British Council, and the British Council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rsidR="00887A6C" w:rsidRPr="008820DC" w:rsidRDefault="00887A6C" w:rsidP="001833CF">
      <w:pPr>
        <w:spacing w:before="120" w:after="120" w:line="240"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7348"/>
      </w:tblGrid>
      <w:tr w:rsidR="00887A6C" w:rsidRPr="008820DC" w:rsidTr="00D40D86">
        <w:tc>
          <w:tcPr>
            <w:tcW w:w="1298" w:type="pct"/>
          </w:tcPr>
          <w:p w:rsidR="00887A6C" w:rsidRPr="008820DC" w:rsidRDefault="00887A6C" w:rsidP="00BE5B9A">
            <w:pPr>
              <w:spacing w:before="120" w:line="240" w:lineRule="auto"/>
              <w:rPr>
                <w:rFonts w:cs="Arial"/>
                <w:b/>
                <w:szCs w:val="22"/>
              </w:rPr>
            </w:pPr>
            <w:r w:rsidRPr="008820DC">
              <w:rPr>
                <w:rFonts w:cs="Arial"/>
                <w:b/>
                <w:szCs w:val="22"/>
              </w:rPr>
              <w:t>Schedule 1</w:t>
            </w:r>
          </w:p>
        </w:tc>
        <w:tc>
          <w:tcPr>
            <w:tcW w:w="3702" w:type="pct"/>
          </w:tcPr>
          <w:p w:rsidR="00887A6C" w:rsidRPr="008820DC" w:rsidRDefault="00887A6C" w:rsidP="00BE5B9A">
            <w:pPr>
              <w:spacing w:before="120" w:line="240" w:lineRule="auto"/>
              <w:rPr>
                <w:rFonts w:cs="Arial"/>
                <w:szCs w:val="22"/>
              </w:rPr>
            </w:pPr>
            <w:r w:rsidRPr="008820DC">
              <w:rPr>
                <w:rFonts w:cs="Arial"/>
                <w:szCs w:val="22"/>
              </w:rPr>
              <w:t>Special Terms</w:t>
            </w:r>
          </w:p>
        </w:tc>
      </w:tr>
      <w:tr w:rsidR="00887A6C" w:rsidRPr="008820DC" w:rsidTr="00D40D86">
        <w:tc>
          <w:tcPr>
            <w:tcW w:w="1298" w:type="pct"/>
          </w:tcPr>
          <w:p w:rsidR="00887A6C" w:rsidRPr="008820DC" w:rsidRDefault="00887A6C" w:rsidP="00BE5B9A">
            <w:pPr>
              <w:spacing w:before="120" w:line="240" w:lineRule="auto"/>
              <w:rPr>
                <w:rFonts w:cs="Arial"/>
                <w:b/>
                <w:szCs w:val="22"/>
              </w:rPr>
            </w:pPr>
            <w:r w:rsidRPr="008820DC">
              <w:rPr>
                <w:rFonts w:cs="Arial"/>
                <w:b/>
                <w:szCs w:val="22"/>
              </w:rPr>
              <w:t>Schedule 2</w:t>
            </w:r>
          </w:p>
        </w:tc>
        <w:tc>
          <w:tcPr>
            <w:tcW w:w="3702" w:type="pct"/>
          </w:tcPr>
          <w:p w:rsidR="00887A6C" w:rsidRPr="008820DC" w:rsidRDefault="00887A6C" w:rsidP="00BE5B9A">
            <w:pPr>
              <w:spacing w:before="120" w:line="240" w:lineRule="auto"/>
              <w:rPr>
                <w:rFonts w:cs="Arial"/>
                <w:szCs w:val="22"/>
              </w:rPr>
            </w:pPr>
            <w:r w:rsidRPr="008820DC">
              <w:rPr>
                <w:rFonts w:cs="Arial"/>
                <w:szCs w:val="22"/>
              </w:rPr>
              <w:t>Specification</w:t>
            </w:r>
          </w:p>
        </w:tc>
      </w:tr>
      <w:tr w:rsidR="00887A6C" w:rsidRPr="008820DC" w:rsidTr="00D40D86">
        <w:tc>
          <w:tcPr>
            <w:tcW w:w="1298" w:type="pct"/>
          </w:tcPr>
          <w:p w:rsidR="00887A6C" w:rsidRPr="008820DC" w:rsidRDefault="00887A6C" w:rsidP="00BE5B9A">
            <w:pPr>
              <w:spacing w:before="120" w:line="240" w:lineRule="auto"/>
              <w:rPr>
                <w:rFonts w:cs="Arial"/>
                <w:b/>
                <w:szCs w:val="22"/>
              </w:rPr>
            </w:pPr>
            <w:r w:rsidRPr="008820DC">
              <w:rPr>
                <w:rFonts w:cs="Arial"/>
                <w:b/>
                <w:szCs w:val="22"/>
              </w:rPr>
              <w:t>Schedule 3</w:t>
            </w:r>
          </w:p>
        </w:tc>
        <w:tc>
          <w:tcPr>
            <w:tcW w:w="3702" w:type="pct"/>
          </w:tcPr>
          <w:p w:rsidR="00887A6C" w:rsidRPr="008820DC" w:rsidRDefault="00887A6C" w:rsidP="00BE5B9A">
            <w:pPr>
              <w:spacing w:before="120" w:line="240" w:lineRule="auto"/>
              <w:rPr>
                <w:rFonts w:cs="Arial"/>
                <w:szCs w:val="22"/>
              </w:rPr>
            </w:pPr>
            <w:r w:rsidRPr="008820DC">
              <w:rPr>
                <w:rFonts w:cs="Arial"/>
                <w:szCs w:val="22"/>
              </w:rPr>
              <w:t>Charges</w:t>
            </w:r>
          </w:p>
        </w:tc>
      </w:tr>
      <w:tr w:rsidR="00887A6C" w:rsidRPr="008820DC" w:rsidTr="00D40D86">
        <w:tc>
          <w:tcPr>
            <w:tcW w:w="1298" w:type="pct"/>
          </w:tcPr>
          <w:p w:rsidR="00887A6C" w:rsidRPr="008820DC" w:rsidRDefault="00887A6C" w:rsidP="00BE5B9A">
            <w:pPr>
              <w:spacing w:before="120" w:line="240" w:lineRule="auto"/>
              <w:rPr>
                <w:rFonts w:cs="Arial"/>
                <w:b/>
                <w:szCs w:val="22"/>
              </w:rPr>
            </w:pPr>
            <w:r w:rsidRPr="008820DC">
              <w:rPr>
                <w:rFonts w:cs="Arial"/>
                <w:b/>
                <w:szCs w:val="22"/>
              </w:rPr>
              <w:t>Schedule 4</w:t>
            </w:r>
          </w:p>
        </w:tc>
        <w:tc>
          <w:tcPr>
            <w:tcW w:w="3702" w:type="pct"/>
          </w:tcPr>
          <w:p w:rsidR="00887A6C" w:rsidRPr="008820DC" w:rsidRDefault="00887A6C" w:rsidP="00BE5B9A">
            <w:pPr>
              <w:spacing w:before="120" w:line="240" w:lineRule="auto"/>
              <w:rPr>
                <w:rFonts w:cs="Arial"/>
                <w:szCs w:val="22"/>
              </w:rPr>
            </w:pPr>
            <w:r w:rsidRPr="008820DC">
              <w:rPr>
                <w:rFonts w:cs="Arial"/>
                <w:szCs w:val="22"/>
              </w:rPr>
              <w:t>Standard Terms</w:t>
            </w:r>
          </w:p>
        </w:tc>
      </w:tr>
    </w:tbl>
    <w:p w:rsidR="00887A6C" w:rsidRPr="008820DC" w:rsidRDefault="00887A6C" w:rsidP="001833CF">
      <w:pPr>
        <w:spacing w:line="240" w:lineRule="auto"/>
        <w:rPr>
          <w:rFonts w:cs="Arial"/>
          <w:szCs w:val="22"/>
        </w:rPr>
      </w:pPr>
      <w:r w:rsidRPr="008820DC">
        <w:rPr>
          <w:rFonts w:cs="Arial"/>
          <w:szCs w:val="22"/>
        </w:rPr>
        <w:t>This Agreement shall only become binding on the British Council upon its signature by an authorised signatory of the British Council subsequent to signature by or on behalf of the Supplier.</w:t>
      </w:r>
    </w:p>
    <w:p w:rsidR="008820DC" w:rsidRDefault="00887A6C" w:rsidP="001833CF">
      <w:pPr>
        <w:keepNext/>
        <w:spacing w:line="240"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rsidR="00887A6C" w:rsidRPr="008820DC" w:rsidRDefault="00887A6C" w:rsidP="001833CF">
      <w:pPr>
        <w:keepNext/>
        <w:spacing w:line="240"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3575"/>
        <w:gridCol w:w="1473"/>
        <w:gridCol w:w="3537"/>
      </w:tblGrid>
      <w:tr w:rsidR="00887A6C" w:rsidRPr="008820DC" w:rsidTr="008820DC">
        <w:trPr>
          <w:cantSplit/>
          <w:trHeight w:val="557"/>
        </w:trPr>
        <w:tc>
          <w:tcPr>
            <w:tcW w:w="675" w:type="pct"/>
            <w:vAlign w:val="bottom"/>
          </w:tcPr>
          <w:p w:rsidR="00887A6C" w:rsidRPr="008820DC" w:rsidRDefault="00887A6C" w:rsidP="00BE5B9A">
            <w:pPr>
              <w:keepNext/>
              <w:spacing w:before="120" w:line="240" w:lineRule="auto"/>
              <w:rPr>
                <w:rFonts w:cs="Arial"/>
                <w:szCs w:val="22"/>
              </w:rPr>
            </w:pPr>
            <w:r w:rsidRPr="008820DC">
              <w:rPr>
                <w:rFonts w:cs="Arial"/>
                <w:szCs w:val="22"/>
              </w:rPr>
              <w:t>Name:</w:t>
            </w:r>
          </w:p>
        </w:tc>
        <w:tc>
          <w:tcPr>
            <w:tcW w:w="1801" w:type="pct"/>
            <w:vAlign w:val="bottom"/>
          </w:tcPr>
          <w:p w:rsidR="00887A6C" w:rsidRPr="008820DC" w:rsidRDefault="00887A6C" w:rsidP="00BE5B9A">
            <w:pPr>
              <w:keepNext/>
              <w:tabs>
                <w:tab w:val="left" w:leader="dot" w:pos="3222"/>
              </w:tabs>
              <w:spacing w:before="120" w:line="240" w:lineRule="auto"/>
              <w:rPr>
                <w:rFonts w:cs="Arial"/>
                <w:szCs w:val="22"/>
              </w:rPr>
            </w:pPr>
            <w:r w:rsidRPr="008820DC">
              <w:rPr>
                <w:rFonts w:cs="Arial"/>
                <w:szCs w:val="22"/>
              </w:rPr>
              <w:tab/>
            </w:r>
          </w:p>
        </w:tc>
        <w:tc>
          <w:tcPr>
            <w:tcW w:w="742" w:type="pct"/>
            <w:vAlign w:val="bottom"/>
          </w:tcPr>
          <w:p w:rsidR="00887A6C" w:rsidRPr="008820DC" w:rsidRDefault="00887A6C" w:rsidP="00BE5B9A">
            <w:pPr>
              <w:keepNext/>
              <w:spacing w:before="120" w:line="240" w:lineRule="auto"/>
              <w:rPr>
                <w:rFonts w:cs="Arial"/>
                <w:szCs w:val="22"/>
              </w:rPr>
            </w:pPr>
            <w:r w:rsidRPr="008820DC">
              <w:rPr>
                <w:rFonts w:cs="Arial"/>
                <w:szCs w:val="22"/>
              </w:rPr>
              <w:t>Signature:</w:t>
            </w:r>
          </w:p>
        </w:tc>
        <w:tc>
          <w:tcPr>
            <w:tcW w:w="1782" w:type="pct"/>
            <w:vAlign w:val="bottom"/>
          </w:tcPr>
          <w:p w:rsidR="00887A6C" w:rsidRPr="008820DC" w:rsidRDefault="00887A6C" w:rsidP="00BE5B9A">
            <w:pPr>
              <w:keepNext/>
              <w:tabs>
                <w:tab w:val="left" w:leader="dot" w:pos="3132"/>
              </w:tabs>
              <w:spacing w:before="120" w:line="240" w:lineRule="auto"/>
              <w:rPr>
                <w:rFonts w:cs="Arial"/>
                <w:szCs w:val="22"/>
              </w:rPr>
            </w:pPr>
            <w:r w:rsidRPr="008820DC">
              <w:rPr>
                <w:rFonts w:cs="Arial"/>
                <w:szCs w:val="22"/>
              </w:rPr>
              <w:tab/>
            </w:r>
          </w:p>
        </w:tc>
      </w:tr>
      <w:tr w:rsidR="00887A6C" w:rsidRPr="008820DC" w:rsidTr="008820DC">
        <w:trPr>
          <w:cantSplit/>
          <w:trHeight w:val="512"/>
        </w:trPr>
        <w:tc>
          <w:tcPr>
            <w:tcW w:w="675" w:type="pct"/>
            <w:vAlign w:val="bottom"/>
          </w:tcPr>
          <w:p w:rsidR="00887A6C" w:rsidRPr="008820DC" w:rsidRDefault="00887A6C" w:rsidP="00BE5B9A">
            <w:pPr>
              <w:spacing w:before="120" w:line="240" w:lineRule="auto"/>
              <w:rPr>
                <w:rFonts w:cs="Arial"/>
                <w:szCs w:val="22"/>
              </w:rPr>
            </w:pPr>
            <w:r w:rsidRPr="008820DC">
              <w:rPr>
                <w:rFonts w:cs="Arial"/>
                <w:szCs w:val="22"/>
              </w:rPr>
              <w:t>Position:</w:t>
            </w:r>
          </w:p>
        </w:tc>
        <w:tc>
          <w:tcPr>
            <w:tcW w:w="1801" w:type="pct"/>
            <w:vAlign w:val="bottom"/>
          </w:tcPr>
          <w:p w:rsidR="00887A6C" w:rsidRPr="008820DC" w:rsidRDefault="00887A6C" w:rsidP="00BE5B9A">
            <w:pPr>
              <w:tabs>
                <w:tab w:val="left" w:leader="dot" w:pos="3222"/>
              </w:tabs>
              <w:spacing w:before="120" w:line="240" w:lineRule="auto"/>
              <w:rPr>
                <w:rFonts w:cs="Arial"/>
                <w:szCs w:val="22"/>
              </w:rPr>
            </w:pPr>
            <w:r w:rsidRPr="008820DC">
              <w:rPr>
                <w:rFonts w:cs="Arial"/>
                <w:szCs w:val="22"/>
              </w:rPr>
              <w:tab/>
            </w:r>
          </w:p>
        </w:tc>
        <w:tc>
          <w:tcPr>
            <w:tcW w:w="742" w:type="pct"/>
            <w:vAlign w:val="bottom"/>
          </w:tcPr>
          <w:p w:rsidR="00887A6C" w:rsidRPr="008820DC" w:rsidRDefault="00887A6C" w:rsidP="00BE5B9A">
            <w:pPr>
              <w:spacing w:before="120" w:line="240" w:lineRule="auto"/>
              <w:rPr>
                <w:rFonts w:cs="Arial"/>
                <w:szCs w:val="22"/>
              </w:rPr>
            </w:pPr>
          </w:p>
        </w:tc>
        <w:tc>
          <w:tcPr>
            <w:tcW w:w="1782" w:type="pct"/>
            <w:vAlign w:val="bottom"/>
          </w:tcPr>
          <w:p w:rsidR="00887A6C" w:rsidRPr="008820DC" w:rsidRDefault="00887A6C" w:rsidP="00BE5B9A">
            <w:pPr>
              <w:tabs>
                <w:tab w:val="left" w:leader="dot" w:pos="3132"/>
              </w:tabs>
              <w:spacing w:before="120" w:line="240" w:lineRule="auto"/>
              <w:rPr>
                <w:rFonts w:cs="Arial"/>
                <w:szCs w:val="22"/>
              </w:rPr>
            </w:pPr>
          </w:p>
        </w:tc>
      </w:tr>
    </w:tbl>
    <w:p w:rsidR="00887A6C" w:rsidRPr="008820DC" w:rsidRDefault="00887A6C" w:rsidP="001833CF">
      <w:pPr>
        <w:keepNext/>
        <w:spacing w:line="240" w:lineRule="auto"/>
        <w:rPr>
          <w:rFonts w:cs="Arial"/>
          <w:b/>
          <w:szCs w:val="22"/>
        </w:rPr>
      </w:pPr>
      <w:r w:rsidRPr="008820DC">
        <w:rPr>
          <w:rFonts w:cs="Arial"/>
          <w:b/>
          <w:szCs w:val="22"/>
        </w:rPr>
        <w:t>Signed by [</w:t>
      </w:r>
      <w:r w:rsidRPr="008820DC">
        <w:rPr>
          <w:rFonts w:cs="Arial"/>
          <w:b/>
          <w:i/>
          <w:szCs w:val="22"/>
        </w:rPr>
        <w:t>insert name of Supplier</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3575"/>
        <w:gridCol w:w="1473"/>
        <w:gridCol w:w="3537"/>
      </w:tblGrid>
      <w:tr w:rsidR="00887A6C" w:rsidRPr="008820DC" w:rsidTr="008820DC">
        <w:trPr>
          <w:cantSplit/>
          <w:trHeight w:val="521"/>
        </w:trPr>
        <w:tc>
          <w:tcPr>
            <w:tcW w:w="675" w:type="pct"/>
            <w:vAlign w:val="bottom"/>
          </w:tcPr>
          <w:p w:rsidR="00887A6C" w:rsidRPr="008820DC" w:rsidRDefault="00887A6C" w:rsidP="00BE5B9A">
            <w:pPr>
              <w:keepNext/>
              <w:spacing w:before="120" w:line="240" w:lineRule="auto"/>
              <w:rPr>
                <w:rFonts w:cs="Arial"/>
                <w:szCs w:val="22"/>
              </w:rPr>
            </w:pPr>
            <w:r w:rsidRPr="008820DC">
              <w:rPr>
                <w:rFonts w:cs="Arial"/>
                <w:szCs w:val="22"/>
              </w:rPr>
              <w:t>Name:</w:t>
            </w:r>
          </w:p>
        </w:tc>
        <w:tc>
          <w:tcPr>
            <w:tcW w:w="1801" w:type="pct"/>
            <w:vAlign w:val="bottom"/>
          </w:tcPr>
          <w:p w:rsidR="00887A6C" w:rsidRPr="008820DC" w:rsidRDefault="00887A6C" w:rsidP="00BE5B9A">
            <w:pPr>
              <w:keepNext/>
              <w:tabs>
                <w:tab w:val="left" w:leader="dot" w:pos="3222"/>
              </w:tabs>
              <w:spacing w:before="120" w:line="240" w:lineRule="auto"/>
              <w:rPr>
                <w:rFonts w:cs="Arial"/>
                <w:szCs w:val="22"/>
              </w:rPr>
            </w:pPr>
            <w:r w:rsidRPr="008820DC">
              <w:rPr>
                <w:rFonts w:cs="Arial"/>
                <w:szCs w:val="22"/>
              </w:rPr>
              <w:tab/>
            </w:r>
          </w:p>
        </w:tc>
        <w:tc>
          <w:tcPr>
            <w:tcW w:w="742" w:type="pct"/>
            <w:vAlign w:val="bottom"/>
          </w:tcPr>
          <w:p w:rsidR="00887A6C" w:rsidRPr="008820DC" w:rsidRDefault="00887A6C" w:rsidP="00BE5B9A">
            <w:pPr>
              <w:keepNext/>
              <w:spacing w:before="120" w:line="240" w:lineRule="auto"/>
              <w:rPr>
                <w:rFonts w:cs="Arial"/>
                <w:szCs w:val="22"/>
              </w:rPr>
            </w:pPr>
            <w:r w:rsidRPr="008820DC">
              <w:rPr>
                <w:rFonts w:cs="Arial"/>
                <w:szCs w:val="22"/>
              </w:rPr>
              <w:t>Signature:</w:t>
            </w:r>
          </w:p>
        </w:tc>
        <w:tc>
          <w:tcPr>
            <w:tcW w:w="1782" w:type="pct"/>
            <w:vAlign w:val="bottom"/>
          </w:tcPr>
          <w:p w:rsidR="00887A6C" w:rsidRPr="008820DC" w:rsidRDefault="00887A6C" w:rsidP="00BE5B9A">
            <w:pPr>
              <w:keepNext/>
              <w:tabs>
                <w:tab w:val="left" w:leader="dot" w:pos="3132"/>
              </w:tabs>
              <w:spacing w:before="120" w:line="240" w:lineRule="auto"/>
              <w:rPr>
                <w:rFonts w:cs="Arial"/>
                <w:szCs w:val="22"/>
              </w:rPr>
            </w:pPr>
            <w:r w:rsidRPr="008820DC">
              <w:rPr>
                <w:rFonts w:cs="Arial"/>
                <w:szCs w:val="22"/>
              </w:rPr>
              <w:tab/>
            </w:r>
          </w:p>
        </w:tc>
      </w:tr>
      <w:tr w:rsidR="00887A6C" w:rsidRPr="008820DC" w:rsidTr="008820DC">
        <w:trPr>
          <w:cantSplit/>
          <w:trHeight w:val="503"/>
        </w:trPr>
        <w:tc>
          <w:tcPr>
            <w:tcW w:w="675" w:type="pct"/>
            <w:vAlign w:val="bottom"/>
          </w:tcPr>
          <w:p w:rsidR="00887A6C" w:rsidRPr="008820DC" w:rsidRDefault="00887A6C" w:rsidP="00BE5B9A">
            <w:pPr>
              <w:keepNext/>
              <w:spacing w:before="120" w:line="240" w:lineRule="auto"/>
              <w:rPr>
                <w:rFonts w:cs="Arial"/>
                <w:szCs w:val="22"/>
              </w:rPr>
            </w:pPr>
            <w:r w:rsidRPr="008820DC">
              <w:rPr>
                <w:rFonts w:cs="Arial"/>
                <w:szCs w:val="22"/>
              </w:rPr>
              <w:t>Position:</w:t>
            </w:r>
          </w:p>
        </w:tc>
        <w:tc>
          <w:tcPr>
            <w:tcW w:w="1801" w:type="pct"/>
            <w:vAlign w:val="bottom"/>
          </w:tcPr>
          <w:p w:rsidR="00887A6C" w:rsidRPr="008820DC" w:rsidRDefault="00887A6C" w:rsidP="00BE5B9A">
            <w:pPr>
              <w:keepNext/>
              <w:tabs>
                <w:tab w:val="left" w:leader="dot" w:pos="3222"/>
              </w:tabs>
              <w:spacing w:before="120" w:line="240" w:lineRule="auto"/>
              <w:rPr>
                <w:rFonts w:cs="Arial"/>
                <w:szCs w:val="22"/>
              </w:rPr>
            </w:pPr>
            <w:r w:rsidRPr="008820DC">
              <w:rPr>
                <w:rFonts w:cs="Arial"/>
                <w:szCs w:val="22"/>
              </w:rPr>
              <w:tab/>
            </w:r>
          </w:p>
        </w:tc>
        <w:tc>
          <w:tcPr>
            <w:tcW w:w="742" w:type="pct"/>
            <w:vAlign w:val="bottom"/>
          </w:tcPr>
          <w:p w:rsidR="00887A6C" w:rsidRPr="008820DC" w:rsidRDefault="00887A6C" w:rsidP="00BE5B9A">
            <w:pPr>
              <w:keepNext/>
              <w:spacing w:before="120" w:line="240" w:lineRule="auto"/>
              <w:rPr>
                <w:rFonts w:cs="Arial"/>
                <w:szCs w:val="22"/>
              </w:rPr>
            </w:pPr>
          </w:p>
        </w:tc>
        <w:tc>
          <w:tcPr>
            <w:tcW w:w="1782" w:type="pct"/>
            <w:vAlign w:val="bottom"/>
          </w:tcPr>
          <w:p w:rsidR="00887A6C" w:rsidRPr="008820DC" w:rsidRDefault="00887A6C" w:rsidP="00BE5B9A">
            <w:pPr>
              <w:keepNext/>
              <w:tabs>
                <w:tab w:val="left" w:leader="dot" w:pos="3132"/>
              </w:tabs>
              <w:spacing w:before="120" w:line="240" w:lineRule="auto"/>
              <w:rPr>
                <w:rFonts w:cs="Arial"/>
                <w:szCs w:val="22"/>
              </w:rPr>
            </w:pPr>
          </w:p>
        </w:tc>
      </w:tr>
    </w:tbl>
    <w:p w:rsidR="008820DC" w:rsidRPr="008820DC" w:rsidRDefault="008820DC" w:rsidP="008820DC">
      <w:pPr>
        <w:pStyle w:val="MRSchedule1"/>
        <w:spacing w:before="60" w:after="160" w:line="276" w:lineRule="auto"/>
        <w:ind w:left="0"/>
        <w:rPr>
          <w:rFonts w:cs="Arial"/>
          <w:bCs/>
          <w:szCs w:val="22"/>
        </w:rPr>
      </w:pPr>
      <w:bookmarkStart w:id="1" w:name="_Toc207776231"/>
      <w:bookmarkStart w:id="2" w:name="Schedule1"/>
      <w:bookmarkEnd w:id="1"/>
      <w:bookmarkEnd w:id="2"/>
      <w:r>
        <w:rPr>
          <w:rFonts w:cs="Arial"/>
          <w:b w:val="0"/>
          <w:szCs w:val="22"/>
        </w:rPr>
        <w:br w:type="page"/>
      </w:r>
    </w:p>
    <w:p w:rsidR="00887A6C" w:rsidRPr="008820DC" w:rsidRDefault="00887A6C" w:rsidP="00887A6C">
      <w:pPr>
        <w:pStyle w:val="MRSchedule1"/>
        <w:numPr>
          <w:ilvl w:val="0"/>
          <w:numId w:val="0"/>
        </w:numPr>
        <w:spacing w:before="60" w:after="160" w:line="276" w:lineRule="auto"/>
        <w:rPr>
          <w:rFonts w:cs="Arial"/>
          <w:b w:val="0"/>
          <w:szCs w:val="22"/>
        </w:rPr>
      </w:pPr>
      <w:r w:rsidRPr="008820DC">
        <w:rPr>
          <w:rFonts w:cs="Arial"/>
          <w:b w:val="0"/>
          <w:szCs w:val="22"/>
        </w:rPr>
        <w:lastRenderedPageBreak/>
        <w:t>Special Terms</w:t>
      </w:r>
    </w:p>
    <w:p w:rsidR="00887A6C" w:rsidRPr="008820DC" w:rsidRDefault="00887A6C" w:rsidP="00887A6C">
      <w:pPr>
        <w:pStyle w:val="MRheading2"/>
        <w:numPr>
          <w:ilvl w:val="0"/>
          <w:numId w:val="0"/>
        </w:numPr>
        <w:spacing w:before="60" w:after="160" w:line="276"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rsidR="00887A6C" w:rsidRPr="008820DC" w:rsidRDefault="00887A6C" w:rsidP="00887A6C">
      <w:pPr>
        <w:pStyle w:val="MRheading2"/>
        <w:numPr>
          <w:ilvl w:val="0"/>
          <w:numId w:val="0"/>
        </w:numPr>
        <w:spacing w:before="60" w:after="160" w:line="276"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rsidR="00887A6C" w:rsidRPr="008820DC" w:rsidRDefault="00887A6C" w:rsidP="00887A6C">
      <w:pPr>
        <w:pStyle w:val="MRheading2"/>
        <w:numPr>
          <w:ilvl w:val="0"/>
          <w:numId w:val="0"/>
        </w:numPr>
        <w:spacing w:before="60" w:after="160" w:line="276"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rsidR="00887A6C" w:rsidRPr="008820DC" w:rsidRDefault="00887A6C" w:rsidP="00887A6C">
      <w:pPr>
        <w:pStyle w:val="MRheading1"/>
        <w:spacing w:before="60" w:after="160" w:line="276" w:lineRule="auto"/>
        <w:rPr>
          <w:rFonts w:cs="Arial"/>
          <w:szCs w:val="22"/>
        </w:rPr>
      </w:pPr>
      <w:r w:rsidRPr="008820DC">
        <w:rPr>
          <w:rFonts w:cs="Arial"/>
          <w:szCs w:val="22"/>
        </w:rPr>
        <w:t>Commencement Date and Term</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This Agreement shall come into force on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 xml:space="preserve">and, subject to paragraph </w:t>
      </w:r>
      <w:r w:rsidRPr="008820DC">
        <w:rPr>
          <w:rFonts w:cs="Arial"/>
          <w:szCs w:val="22"/>
        </w:rPr>
        <w:fldChar w:fldCharType="begin"/>
      </w:r>
      <w:r w:rsidRPr="008820DC">
        <w:rPr>
          <w:rFonts w:cs="Arial"/>
          <w:szCs w:val="22"/>
        </w:rPr>
        <w:instrText xml:space="preserve"> REF _Ref266438256 \r \h  \* MERGEFORMAT </w:instrText>
      </w:r>
      <w:r w:rsidRPr="008820DC">
        <w:rPr>
          <w:rFonts w:cs="Arial"/>
          <w:szCs w:val="22"/>
        </w:rPr>
      </w:r>
      <w:r w:rsidRPr="008820DC">
        <w:rPr>
          <w:rFonts w:cs="Arial"/>
          <w:szCs w:val="22"/>
        </w:rPr>
        <w:fldChar w:fldCharType="separate"/>
      </w:r>
      <w:r w:rsidR="00E201B7">
        <w:rPr>
          <w:rFonts w:cs="Arial"/>
          <w:szCs w:val="22"/>
        </w:rPr>
        <w:t>1.2</w:t>
      </w:r>
      <w:r w:rsidRPr="008820DC">
        <w:rPr>
          <w:rFonts w:cs="Arial"/>
          <w:szCs w:val="22"/>
        </w:rPr>
        <w:fldChar w:fldCharType="end"/>
      </w:r>
      <w:r w:rsidRPr="008820DC">
        <w:rPr>
          <w:rFonts w:cs="Arial"/>
          <w:szCs w:val="22"/>
        </w:rPr>
        <w:t xml:space="preserve"> below, shall continue in full force and effect until </w:t>
      </w:r>
      <w:r w:rsidRPr="008820DC">
        <w:rPr>
          <w:rFonts w:cs="Arial"/>
          <w:b/>
          <w:szCs w:val="22"/>
        </w:rPr>
        <w:t>[</w:t>
      </w:r>
      <w:r w:rsidRPr="008820DC">
        <w:rPr>
          <w:rFonts w:cs="Arial"/>
          <w:b/>
          <w:i/>
          <w:szCs w:val="22"/>
        </w:rPr>
        <w:t>insert date</w:t>
      </w:r>
      <w:r w:rsidRPr="008820DC">
        <w:rPr>
          <w:rFonts w:cs="Arial"/>
          <w:b/>
          <w:szCs w:val="22"/>
        </w:rPr>
        <w:t>] OR [</w:t>
      </w:r>
      <w:r w:rsidRPr="008820DC">
        <w:rPr>
          <w:rFonts w:cs="Arial"/>
          <w:b/>
          <w:i/>
          <w:szCs w:val="22"/>
        </w:rPr>
        <w:t xml:space="preserve">until all Services have been completed and all Goods and / or Deliverables have been delivered to the British Council’s satisfaction as set out in </w:t>
      </w:r>
      <w:r w:rsidR="007E324C">
        <w:rPr>
          <w:rFonts w:cs="Arial"/>
          <w:b/>
          <w:i/>
          <w:szCs w:val="22"/>
        </w:rPr>
        <w:t xml:space="preserve">Schedule 2 </w:t>
      </w:r>
      <w:r w:rsidRPr="008820DC">
        <w:rPr>
          <w:rFonts w:cs="Arial"/>
          <w:b/>
          <w:i/>
          <w:szCs w:val="22"/>
        </w:rPr>
        <w:t>(Specification)</w:t>
      </w:r>
      <w:r w:rsidRPr="008820DC">
        <w:rPr>
          <w:rFonts w:cs="Arial"/>
          <w:b/>
          <w:szCs w:val="22"/>
        </w:rPr>
        <w:t>]</w:t>
      </w:r>
      <w:r w:rsidRPr="008820DC">
        <w:rPr>
          <w:rFonts w:cs="Arial"/>
          <w:szCs w:val="22"/>
        </w:rPr>
        <w:t xml:space="preserve"> (the “</w:t>
      </w:r>
      <w:r w:rsidRPr="008820DC">
        <w:rPr>
          <w:rFonts w:cs="Arial"/>
          <w:b/>
          <w:szCs w:val="22"/>
        </w:rPr>
        <w:t>Term</w:t>
      </w:r>
      <w:r w:rsidRPr="008820DC">
        <w:rPr>
          <w:rFonts w:cs="Arial"/>
          <w:szCs w:val="22"/>
        </w:rPr>
        <w:t>”).</w:t>
      </w:r>
    </w:p>
    <w:p w:rsidR="00887A6C" w:rsidRPr="008820DC" w:rsidRDefault="00887A6C" w:rsidP="00887A6C">
      <w:pPr>
        <w:pStyle w:val="MRheading2"/>
        <w:spacing w:before="60" w:after="160" w:line="276" w:lineRule="auto"/>
        <w:rPr>
          <w:rFonts w:cs="Arial"/>
          <w:szCs w:val="22"/>
        </w:rPr>
      </w:pPr>
      <w:bookmarkStart w:id="3" w:name="_Ref266438256"/>
      <w:r w:rsidRPr="008820DC">
        <w:rPr>
          <w:rFonts w:cs="Arial"/>
          <w:szCs w:val="22"/>
        </w:rPr>
        <w:t xml:space="preserve">Notwithstanding anything to the contrary elsewhere in this Agreement, the British Council shall be entitled to terminate this Agreement by serving not less than </w:t>
      </w:r>
      <w:r w:rsidRPr="008820DC">
        <w:rPr>
          <w:rFonts w:cs="Arial"/>
          <w:b/>
          <w:szCs w:val="22"/>
        </w:rPr>
        <w:t>[</w:t>
      </w:r>
      <w:r w:rsidRPr="008820DC">
        <w:rPr>
          <w:rFonts w:cs="Arial"/>
          <w:b/>
          <w:i/>
          <w:szCs w:val="22"/>
        </w:rPr>
        <w:t>insert number of days</w:t>
      </w:r>
      <w:r w:rsidRPr="008820DC">
        <w:rPr>
          <w:rFonts w:cs="Arial"/>
          <w:b/>
          <w:szCs w:val="22"/>
        </w:rPr>
        <w:t xml:space="preserve">] </w:t>
      </w:r>
      <w:r w:rsidRPr="008820DC">
        <w:rPr>
          <w:rFonts w:cs="Arial"/>
          <w:szCs w:val="22"/>
        </w:rPr>
        <w:t>days’ written notice on the Supplier.</w:t>
      </w:r>
      <w:bookmarkEnd w:id="3"/>
    </w:p>
    <w:p w:rsidR="00887A6C" w:rsidRPr="008820DC" w:rsidRDefault="00887A6C" w:rsidP="0054197B">
      <w:pPr>
        <w:pStyle w:val="MRheading1"/>
        <w:spacing w:before="60" w:after="160" w:line="276" w:lineRule="auto"/>
        <w:rPr>
          <w:rFonts w:cs="Arial"/>
          <w:szCs w:val="22"/>
        </w:rPr>
      </w:pPr>
      <w:r w:rsidRPr="008820DC">
        <w:rPr>
          <w:rFonts w:cs="Arial"/>
          <w:szCs w:val="22"/>
        </w:rPr>
        <w:t>Key Personnel</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Supplier shall deploy the following persons in the provision of the Services: </w:t>
      </w:r>
      <w:r w:rsidRPr="008820DC">
        <w:rPr>
          <w:rFonts w:cs="Arial"/>
          <w:b/>
          <w:szCs w:val="22"/>
        </w:rPr>
        <w:t>[</w:t>
      </w:r>
      <w:r w:rsidRPr="008820DC">
        <w:rPr>
          <w:rFonts w:cs="Arial"/>
          <w:b/>
          <w:i/>
          <w:szCs w:val="22"/>
        </w:rPr>
        <w:t>insert list</w:t>
      </w:r>
      <w:r w:rsidRPr="008820DC">
        <w:rPr>
          <w:rFonts w:cs="Arial"/>
          <w:b/>
          <w:szCs w:val="22"/>
        </w:rPr>
        <w:t>]</w:t>
      </w:r>
      <w:r w:rsidRPr="008820DC">
        <w:rPr>
          <w:rFonts w:cs="Arial"/>
          <w:szCs w:val="22"/>
        </w:rPr>
        <w:t xml:space="preserve"> (the “</w:t>
      </w:r>
      <w:r w:rsidRPr="008820DC">
        <w:rPr>
          <w:rFonts w:cs="Arial"/>
          <w:b/>
          <w:szCs w:val="22"/>
        </w:rPr>
        <w:t>Key Personnel</w:t>
      </w:r>
      <w:r w:rsidRPr="008820DC">
        <w:rPr>
          <w:rFonts w:cs="Arial"/>
          <w:szCs w:val="22"/>
        </w:rPr>
        <w:t>”).</w:t>
      </w:r>
    </w:p>
    <w:p w:rsidR="00887A6C" w:rsidRPr="008820DC" w:rsidRDefault="00887A6C" w:rsidP="00887A6C">
      <w:pPr>
        <w:pStyle w:val="MRheading1"/>
        <w:spacing w:before="60" w:after="160" w:line="276" w:lineRule="auto"/>
        <w:rPr>
          <w:rFonts w:cs="Arial"/>
          <w:szCs w:val="22"/>
        </w:rPr>
      </w:pPr>
      <w:r w:rsidRPr="008820DC">
        <w:rPr>
          <w:rFonts w:cs="Arial"/>
          <w:szCs w:val="22"/>
        </w:rPr>
        <w:t>Working Hours</w:t>
      </w:r>
    </w:p>
    <w:p w:rsidR="00887A6C" w:rsidRPr="008820DC" w:rsidRDefault="00887A6C" w:rsidP="00887A6C">
      <w:pPr>
        <w:pStyle w:val="MRheading2"/>
        <w:spacing w:before="60" w:after="160" w:line="276" w:lineRule="auto"/>
        <w:rPr>
          <w:rFonts w:cs="Arial"/>
          <w:szCs w:val="22"/>
        </w:rPr>
      </w:pPr>
      <w:r w:rsidRPr="008820DC">
        <w:rPr>
          <w:rFonts w:cs="Arial"/>
          <w:szCs w:val="22"/>
        </w:rPr>
        <w:t>For the purposes of this Agreement “</w:t>
      </w:r>
      <w:r w:rsidRPr="008820DC">
        <w:rPr>
          <w:rFonts w:cs="Arial"/>
          <w:b/>
          <w:szCs w:val="22"/>
        </w:rPr>
        <w:t>Working Hours</w:t>
      </w:r>
      <w:r w:rsidRPr="008820DC">
        <w:rPr>
          <w:rFonts w:cs="Arial"/>
          <w:szCs w:val="22"/>
        </w:rPr>
        <w:t>” and “</w:t>
      </w:r>
      <w:r w:rsidRPr="008820DC">
        <w:rPr>
          <w:rFonts w:cs="Arial"/>
          <w:b/>
          <w:szCs w:val="22"/>
        </w:rPr>
        <w:t>Working Days</w:t>
      </w:r>
      <w:r w:rsidRPr="008820DC">
        <w:rPr>
          <w:rFonts w:cs="Arial"/>
          <w:szCs w:val="22"/>
        </w:rPr>
        <w:t xml:space="preserve">” shall </w:t>
      </w:r>
      <w:proofErr w:type="gramStart"/>
      <w:r w:rsidRPr="008820DC">
        <w:rPr>
          <w:rFonts w:cs="Arial"/>
          <w:szCs w:val="22"/>
        </w:rPr>
        <w:t xml:space="preserve">mean </w:t>
      </w:r>
      <w:r w:rsidR="0054197B">
        <w:rPr>
          <w:rFonts w:cs="Arial"/>
          <w:b/>
          <w:szCs w:val="22"/>
        </w:rPr>
        <w:t>..</w:t>
      </w:r>
      <w:proofErr w:type="gramEnd"/>
    </w:p>
    <w:p w:rsidR="00887A6C" w:rsidRPr="008820DC" w:rsidRDefault="00887A6C" w:rsidP="00887A6C">
      <w:pPr>
        <w:pStyle w:val="MRheading1"/>
        <w:spacing w:before="60" w:after="160" w:line="276" w:lineRule="auto"/>
        <w:rPr>
          <w:rFonts w:cs="Arial"/>
          <w:szCs w:val="22"/>
        </w:rPr>
      </w:pPr>
      <w:r w:rsidRPr="008820DC">
        <w:rPr>
          <w:rFonts w:cs="Arial"/>
          <w:szCs w:val="22"/>
        </w:rPr>
        <w:t>Supplier’s Liability</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8820DC">
        <w:rPr>
          <w:rFonts w:cs="Arial"/>
          <w:b/>
          <w:szCs w:val="22"/>
        </w:rPr>
        <w:t>[</w:t>
      </w:r>
      <w:r w:rsidRPr="008820DC">
        <w:rPr>
          <w:rFonts w:cs="Arial"/>
          <w:b/>
          <w:i/>
          <w:szCs w:val="22"/>
        </w:rPr>
        <w:t>insert figure in numbers and words</w:t>
      </w:r>
      <w:r w:rsidRPr="008820DC">
        <w:rPr>
          <w:rFonts w:cs="Arial"/>
          <w:b/>
          <w:szCs w:val="22"/>
        </w:rPr>
        <w:t xml:space="preserve">] </w:t>
      </w:r>
      <w:r w:rsidRPr="008820DC">
        <w:rPr>
          <w:rFonts w:cs="Arial"/>
          <w:szCs w:val="22"/>
        </w:rPr>
        <w:t>for each claim or instance of liability.</w:t>
      </w:r>
    </w:p>
    <w:p w:rsidR="00887A6C" w:rsidRPr="008820DC" w:rsidRDefault="00887A6C" w:rsidP="00887A6C">
      <w:pPr>
        <w:pStyle w:val="MRSchedule1"/>
        <w:spacing w:before="60" w:after="160" w:line="276" w:lineRule="auto"/>
        <w:ind w:left="0"/>
        <w:rPr>
          <w:rFonts w:cs="Arial"/>
          <w:bCs/>
          <w:szCs w:val="22"/>
        </w:rPr>
      </w:pPr>
      <w:bookmarkStart w:id="4" w:name="_Ref205893552"/>
      <w:r w:rsidRPr="008820DC">
        <w:rPr>
          <w:rFonts w:cs="Arial"/>
          <w:szCs w:val="22"/>
        </w:rPr>
        <w:br w:type="page"/>
      </w:r>
      <w:bookmarkStart w:id="5" w:name="hw"/>
      <w:bookmarkStart w:id="6" w:name="_Toc207776233"/>
      <w:bookmarkStart w:id="7" w:name="Schedule2"/>
      <w:bookmarkEnd w:id="4"/>
      <w:bookmarkEnd w:id="5"/>
      <w:bookmarkEnd w:id="6"/>
      <w:bookmarkEnd w:id="7"/>
    </w:p>
    <w:p w:rsidR="00887A6C" w:rsidRPr="008820DC" w:rsidRDefault="00887A6C" w:rsidP="00887A6C">
      <w:pPr>
        <w:pStyle w:val="MRSchedule2"/>
        <w:spacing w:before="60" w:after="160" w:line="276" w:lineRule="auto"/>
        <w:rPr>
          <w:rFonts w:cs="Arial"/>
          <w:szCs w:val="22"/>
        </w:rPr>
      </w:pPr>
      <w:bookmarkStart w:id="8" w:name="_Toc207776234"/>
      <w:r w:rsidRPr="008820DC">
        <w:rPr>
          <w:rFonts w:cs="Arial"/>
          <w:szCs w:val="22"/>
        </w:rPr>
        <w:lastRenderedPageBreak/>
        <w:t>Specification</w:t>
      </w:r>
    </w:p>
    <w:p w:rsidR="00887A6C" w:rsidRPr="008820DC" w:rsidRDefault="00887A6C" w:rsidP="00887A6C">
      <w:pPr>
        <w:spacing w:before="60" w:after="160" w:line="276" w:lineRule="auto"/>
        <w:rPr>
          <w:rFonts w:cs="Arial"/>
          <w:szCs w:val="22"/>
          <w:u w:val="single"/>
        </w:rPr>
      </w:pPr>
      <w:r w:rsidRPr="008820DC">
        <w:rPr>
          <w:rFonts w:cs="Arial"/>
          <w:szCs w:val="22"/>
          <w:u w:val="single"/>
        </w:rPr>
        <w:t>Services</w:t>
      </w:r>
    </w:p>
    <w:p w:rsidR="00887A6C" w:rsidRPr="008820DC" w:rsidRDefault="00887A6C" w:rsidP="00887A6C">
      <w:pPr>
        <w:spacing w:before="60" w:after="160" w:line="276" w:lineRule="auto"/>
        <w:rPr>
          <w:rFonts w:cs="Arial"/>
          <w:szCs w:val="22"/>
        </w:rPr>
      </w:pPr>
      <w:r w:rsidRPr="008820DC">
        <w:rPr>
          <w:rFonts w:cs="Arial"/>
          <w:b/>
          <w:szCs w:val="22"/>
        </w:rPr>
        <w:t>[</w:t>
      </w:r>
      <w:r w:rsidRPr="008820DC">
        <w:rPr>
          <w:rFonts w:cs="Arial"/>
          <w:b/>
          <w:i/>
          <w:szCs w:val="22"/>
        </w:rPr>
        <w:t>Insert here definition and specification of the Services.  If these are consultancy services, this may include the terms of reference issued by the British Council and/or any end client.</w:t>
      </w:r>
      <w:r w:rsidRPr="008820DC">
        <w:rPr>
          <w:rFonts w:cs="Arial"/>
          <w:b/>
          <w:szCs w:val="22"/>
        </w:rPr>
        <w:t>]</w:t>
      </w:r>
    </w:p>
    <w:p w:rsidR="00887A6C" w:rsidRPr="008820DC" w:rsidRDefault="00887A6C" w:rsidP="00887A6C">
      <w:pPr>
        <w:spacing w:before="60" w:after="160" w:line="276" w:lineRule="auto"/>
        <w:rPr>
          <w:rFonts w:cs="Arial"/>
          <w:szCs w:val="22"/>
        </w:rPr>
      </w:pPr>
      <w:r w:rsidRPr="008820DC">
        <w:rPr>
          <w:rFonts w:cs="Arial"/>
          <w:szCs w:val="22"/>
          <w:u w:val="single"/>
        </w:rPr>
        <w:t>Goods</w:t>
      </w:r>
    </w:p>
    <w:p w:rsidR="00887A6C" w:rsidRPr="008820DC" w:rsidRDefault="00887A6C" w:rsidP="00887A6C">
      <w:pPr>
        <w:spacing w:before="60" w:after="160" w:line="276" w:lineRule="auto"/>
        <w:rPr>
          <w:rFonts w:cs="Arial"/>
          <w:b/>
          <w:szCs w:val="22"/>
        </w:rPr>
      </w:pPr>
      <w:r w:rsidRPr="008820DC">
        <w:rPr>
          <w:rFonts w:cs="Arial"/>
          <w:b/>
          <w:szCs w:val="22"/>
        </w:rPr>
        <w:t>[</w:t>
      </w:r>
      <w:r w:rsidRPr="008820DC">
        <w:rPr>
          <w:rFonts w:cs="Arial"/>
          <w:b/>
          <w:i/>
          <w:szCs w:val="22"/>
        </w:rPr>
        <w:t>Insert here definition and specification of the Goods.</w:t>
      </w:r>
      <w:r w:rsidRPr="008820DC">
        <w:rPr>
          <w:rFonts w:cs="Arial"/>
          <w:b/>
          <w:szCs w:val="22"/>
        </w:rPr>
        <w:t>]</w:t>
      </w:r>
    </w:p>
    <w:p w:rsidR="00887A6C" w:rsidRPr="008820DC" w:rsidRDefault="00887A6C" w:rsidP="00887A6C">
      <w:pPr>
        <w:pStyle w:val="MRSchedule1"/>
        <w:spacing w:before="60" w:after="160" w:line="276" w:lineRule="auto"/>
        <w:ind w:left="0"/>
        <w:rPr>
          <w:rFonts w:cs="Arial"/>
          <w:szCs w:val="22"/>
        </w:rPr>
      </w:pPr>
      <w:bookmarkStart w:id="9" w:name="_Ref266706327"/>
      <w:r w:rsidRPr="008820DC">
        <w:rPr>
          <w:rFonts w:cs="Arial"/>
          <w:szCs w:val="22"/>
        </w:rPr>
        <w:br w:type="page"/>
      </w:r>
      <w:bookmarkEnd w:id="9"/>
    </w:p>
    <w:p w:rsidR="00887A6C" w:rsidRPr="008820DC" w:rsidRDefault="00887A6C" w:rsidP="003642FA">
      <w:pPr>
        <w:pStyle w:val="MRSchedule2"/>
        <w:spacing w:before="60" w:after="160" w:line="276" w:lineRule="auto"/>
        <w:rPr>
          <w:rFonts w:cs="Arial"/>
          <w:szCs w:val="22"/>
        </w:rPr>
      </w:pPr>
      <w:r w:rsidRPr="008820DC">
        <w:rPr>
          <w:rFonts w:cs="Arial"/>
          <w:szCs w:val="22"/>
        </w:rPr>
        <w:lastRenderedPageBreak/>
        <w:t>Charges</w:t>
      </w:r>
    </w:p>
    <w:p w:rsidR="00887A6C" w:rsidRPr="008820DC" w:rsidRDefault="00887A6C" w:rsidP="00887A6C">
      <w:pPr>
        <w:pStyle w:val="MRNoHead1"/>
        <w:numPr>
          <w:ilvl w:val="0"/>
          <w:numId w:val="0"/>
        </w:numPr>
        <w:spacing w:before="60" w:after="160" w:line="276" w:lineRule="auto"/>
        <w:rPr>
          <w:rFonts w:cs="Arial"/>
          <w:szCs w:val="22"/>
        </w:rPr>
      </w:pPr>
      <w:r w:rsidRPr="008820DC">
        <w:rPr>
          <w:rFonts w:cs="Arial"/>
          <w:szCs w:val="22"/>
        </w:rPr>
        <w:t xml:space="preserve">The Charges for the Services and/or Goods will be </w:t>
      </w:r>
      <w:r w:rsidRPr="008820DC">
        <w:rPr>
          <w:rFonts w:cs="Arial"/>
          <w:b/>
          <w:szCs w:val="22"/>
        </w:rPr>
        <w:t>[</w:t>
      </w:r>
      <w:r w:rsidRPr="008820DC">
        <w:rPr>
          <w:rFonts w:cs="Arial"/>
          <w:b/>
          <w:i/>
          <w:szCs w:val="22"/>
        </w:rPr>
        <w:t>insert details</w:t>
      </w:r>
      <w:r w:rsidRPr="008820DC">
        <w:rPr>
          <w:rFonts w:cs="Arial"/>
          <w:b/>
          <w:szCs w:val="22"/>
        </w:rPr>
        <w:t>] [</w:t>
      </w:r>
      <w:r w:rsidRPr="008820DC">
        <w:rPr>
          <w:rFonts w:cs="Arial"/>
          <w:b/>
          <w:i/>
          <w:szCs w:val="22"/>
        </w:rPr>
        <w:t>e.g. monthly charge/fixed sum paid against an agreed payment schedule/daily or hourly rates/unit charges/price list for a range of products.  If the Agreement is for the provision of consultancy on a daily basis, state the maximum number of days</w:t>
      </w:r>
      <w:r w:rsidRPr="008820DC">
        <w:rPr>
          <w:rFonts w:cs="Arial"/>
          <w:b/>
          <w:szCs w:val="22"/>
        </w:rPr>
        <w:t>]</w:t>
      </w:r>
      <w:r w:rsidRPr="008820DC">
        <w:rPr>
          <w:rFonts w:cs="Arial"/>
          <w:szCs w:val="22"/>
        </w:rPr>
        <w:t>.</w:t>
      </w:r>
    </w:p>
    <w:p w:rsidR="00887A6C" w:rsidRPr="008820DC" w:rsidRDefault="0054197B" w:rsidP="00887A6C">
      <w:pPr>
        <w:spacing w:before="60" w:after="160" w:line="276" w:lineRule="auto"/>
        <w:rPr>
          <w:rFonts w:cs="Arial"/>
          <w:szCs w:val="22"/>
        </w:rPr>
      </w:pPr>
      <w:r w:rsidRPr="008820DC">
        <w:rPr>
          <w:rFonts w:cs="Arial"/>
          <w:b/>
          <w:szCs w:val="22"/>
        </w:rPr>
        <w:t xml:space="preserve"> </w:t>
      </w:r>
      <w:r w:rsidR="00887A6C" w:rsidRPr="008820DC">
        <w:rPr>
          <w:rFonts w:cs="Arial"/>
          <w:b/>
          <w:szCs w:val="22"/>
        </w:rPr>
        <w:t>[</w:t>
      </w:r>
      <w:r w:rsidR="00887A6C" w:rsidRPr="008820DC">
        <w:rPr>
          <w:rFonts w:cs="Arial"/>
          <w:szCs w:val="22"/>
        </w:rPr>
        <w:t xml:space="preserve">The Charges set out above are an </w:t>
      </w:r>
      <w:proofErr w:type="spellStart"/>
      <w:r w:rsidR="00887A6C" w:rsidRPr="008820DC">
        <w:rPr>
          <w:rFonts w:cs="Arial"/>
          <w:szCs w:val="22"/>
        </w:rPr>
        <w:t>all inclusive</w:t>
      </w:r>
      <w:proofErr w:type="spellEnd"/>
      <w:r w:rsidR="00887A6C" w:rsidRPr="008820DC">
        <w:rPr>
          <w:rFonts w:cs="Arial"/>
          <w:szCs w:val="22"/>
        </w:rPr>
        <w:t xml:space="preserve"> fee except for those additional expenses specifically referred to below, and covers all preparation, report writing and all other work, which is carried out in </w:t>
      </w:r>
      <w:r w:rsidR="00887A6C" w:rsidRPr="008820DC">
        <w:rPr>
          <w:rFonts w:cs="Arial"/>
          <w:b/>
          <w:szCs w:val="22"/>
        </w:rPr>
        <w:t>[           ]</w:t>
      </w:r>
      <w:r w:rsidR="00887A6C" w:rsidRPr="008820DC">
        <w:rPr>
          <w:rFonts w:cs="Arial"/>
          <w:szCs w:val="22"/>
        </w:rPr>
        <w:t>.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but not limited to clothing, passports and vaccinations, travel to and from the airport, accommodation costs, overheads and expenses of whatsoever nature that may be incurred except those otherwise specifically provided for in this Agreement.</w:t>
      </w:r>
    </w:p>
    <w:p w:rsidR="00887A6C" w:rsidRPr="008820DC" w:rsidRDefault="00887A6C" w:rsidP="00887A6C">
      <w:pPr>
        <w:spacing w:before="60" w:after="160" w:line="276" w:lineRule="auto"/>
        <w:rPr>
          <w:rFonts w:cs="Arial"/>
          <w:szCs w:val="22"/>
        </w:rPr>
      </w:pPr>
      <w:r w:rsidRPr="008820DC">
        <w:rPr>
          <w:rFonts w:cs="Arial"/>
          <w:szCs w:val="22"/>
        </w:rPr>
        <w:t>In addition to the Charges the British Council will reimburse the Supplier for the following expenses incurred as a direct consequence of the engagement, subject to such expenses being agreed with the British Council separately in advance:</w:t>
      </w:r>
    </w:p>
    <w:p w:rsidR="00887A6C" w:rsidRPr="008820DC" w:rsidRDefault="00887A6C" w:rsidP="00887A6C">
      <w:pPr>
        <w:spacing w:before="60" w:after="160" w:line="276" w:lineRule="auto"/>
        <w:rPr>
          <w:rFonts w:cs="Arial"/>
          <w:szCs w:val="22"/>
        </w:rPr>
      </w:pPr>
      <w:r w:rsidRPr="008820DC">
        <w:rPr>
          <w:rFonts w:cs="Arial"/>
          <w:szCs w:val="22"/>
        </w:rPr>
        <w:t xml:space="preserve">Sums equivalent to a housing and subsistence allowance (to cover accommodation, meals, local travel </w:t>
      </w:r>
      <w:proofErr w:type="spellStart"/>
      <w:r w:rsidRPr="008820DC">
        <w:rPr>
          <w:rFonts w:cs="Arial"/>
          <w:szCs w:val="22"/>
        </w:rPr>
        <w:t>etc</w:t>
      </w:r>
      <w:proofErr w:type="spellEnd"/>
      <w:r w:rsidRPr="008820DC">
        <w:rPr>
          <w:rFonts w:cs="Arial"/>
          <w:szCs w:val="22"/>
        </w:rPr>
        <w:t xml:space="preserve">) based on a rate of </w:t>
      </w:r>
      <w:r w:rsidRPr="008820DC">
        <w:rPr>
          <w:rFonts w:cs="Arial"/>
          <w:b/>
          <w:szCs w:val="22"/>
        </w:rPr>
        <w:t>[              ]</w:t>
      </w:r>
      <w:r w:rsidRPr="008820DC">
        <w:rPr>
          <w:rFonts w:cs="Arial"/>
          <w:szCs w:val="22"/>
        </w:rPr>
        <w:t xml:space="preserve"> per month in </w:t>
      </w:r>
      <w:r w:rsidRPr="008820DC">
        <w:rPr>
          <w:rFonts w:cs="Arial"/>
          <w:b/>
          <w:szCs w:val="22"/>
        </w:rPr>
        <w:t>[                 ]</w:t>
      </w:r>
      <w:r w:rsidRPr="008820DC">
        <w:rPr>
          <w:rFonts w:cs="Arial"/>
          <w:szCs w:val="22"/>
        </w:rPr>
        <w:t xml:space="preserve"> for up to a maximum of </w:t>
      </w:r>
      <w:r w:rsidRPr="008820DC">
        <w:rPr>
          <w:rFonts w:cs="Arial"/>
          <w:b/>
          <w:szCs w:val="22"/>
        </w:rPr>
        <w:t>[                  ]</w:t>
      </w:r>
      <w:r w:rsidRPr="008820DC">
        <w:rPr>
          <w:rFonts w:cs="Arial"/>
          <w:szCs w:val="22"/>
        </w:rPr>
        <w:t xml:space="preserve">, not exceeding </w:t>
      </w:r>
      <w:r w:rsidRPr="008820DC">
        <w:rPr>
          <w:rFonts w:cs="Arial"/>
          <w:b/>
          <w:szCs w:val="22"/>
        </w:rPr>
        <w:t>[                                              ]</w:t>
      </w:r>
      <w:r w:rsidRPr="008820DC">
        <w:rPr>
          <w:rFonts w:cs="Arial"/>
          <w:szCs w:val="22"/>
        </w:rPr>
        <w:t>.</w:t>
      </w:r>
    </w:p>
    <w:p w:rsidR="00887A6C" w:rsidRPr="008820DC" w:rsidRDefault="00887A6C" w:rsidP="00887A6C">
      <w:pPr>
        <w:spacing w:before="60" w:after="160" w:line="276" w:lineRule="auto"/>
        <w:rPr>
          <w:rFonts w:cs="Arial"/>
          <w:szCs w:val="22"/>
        </w:rPr>
      </w:pPr>
      <w:r w:rsidRPr="008820DC">
        <w:rPr>
          <w:rFonts w:cs="Arial"/>
          <w:szCs w:val="22"/>
        </w:rPr>
        <w:t xml:space="preserve">Sums equivalent to a subsistence allowance (per </w:t>
      </w:r>
      <w:proofErr w:type="gramStart"/>
      <w:r w:rsidRPr="008820DC">
        <w:rPr>
          <w:rFonts w:cs="Arial"/>
          <w:szCs w:val="22"/>
        </w:rPr>
        <w:t>diem</w:t>
      </w:r>
      <w:proofErr w:type="gramEnd"/>
      <w:r w:rsidRPr="008820DC">
        <w:rPr>
          <w:rFonts w:cs="Arial"/>
          <w:szCs w:val="22"/>
        </w:rPr>
        <w:t xml:space="preserve">) based on a rate of </w:t>
      </w:r>
      <w:r w:rsidRPr="008820DC">
        <w:rPr>
          <w:rFonts w:cs="Arial"/>
          <w:b/>
          <w:szCs w:val="22"/>
        </w:rPr>
        <w:t>[                 ]</w:t>
      </w:r>
      <w:r w:rsidRPr="008820DC">
        <w:rPr>
          <w:rFonts w:cs="Arial"/>
          <w:szCs w:val="22"/>
        </w:rPr>
        <w:t xml:space="preserve"> per night for each night (Note:  EU contracts count nights spent, not 24 hour periods), spent away from the base of missions, assumed to be in </w:t>
      </w:r>
      <w:r w:rsidRPr="008820DC">
        <w:rPr>
          <w:rFonts w:cs="Arial"/>
          <w:b/>
          <w:szCs w:val="22"/>
        </w:rPr>
        <w:t>[                ]</w:t>
      </w:r>
      <w:r w:rsidRPr="008820DC">
        <w:rPr>
          <w:rFonts w:cs="Arial"/>
          <w:szCs w:val="22"/>
        </w:rPr>
        <w:t xml:space="preserve">.  Costs or per diems will not be paid for any time spent outside </w:t>
      </w:r>
      <w:r w:rsidRPr="008820DC">
        <w:rPr>
          <w:rFonts w:cs="Arial"/>
          <w:b/>
          <w:szCs w:val="22"/>
        </w:rPr>
        <w:t>[                  ]</w:t>
      </w:r>
      <w:r w:rsidRPr="008820DC">
        <w:rPr>
          <w:rFonts w:cs="Arial"/>
          <w:szCs w:val="22"/>
        </w:rPr>
        <w:t>, unless agreed separately in writing.</w:t>
      </w:r>
    </w:p>
    <w:p w:rsidR="00887A6C" w:rsidRPr="008820DC" w:rsidRDefault="00887A6C" w:rsidP="00887A6C">
      <w:pPr>
        <w:spacing w:before="60" w:after="160" w:line="276" w:lineRule="auto"/>
        <w:rPr>
          <w:rFonts w:cs="Arial"/>
          <w:szCs w:val="22"/>
        </w:rPr>
      </w:pPr>
      <w:r w:rsidRPr="008820DC">
        <w:rPr>
          <w:rFonts w:cs="Arial"/>
          <w:szCs w:val="22"/>
        </w:rPr>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8820DC">
        <w:rPr>
          <w:rFonts w:cs="Arial"/>
          <w:b/>
          <w:szCs w:val="22"/>
        </w:rPr>
        <w:t>[                       ]</w:t>
      </w:r>
      <w:r w:rsidRPr="008820DC">
        <w:rPr>
          <w:rFonts w:cs="Arial"/>
          <w:szCs w:val="22"/>
        </w:rPr>
        <w:t xml:space="preserve">, based on the rate of </w:t>
      </w:r>
      <w:r w:rsidRPr="008820DC">
        <w:rPr>
          <w:rFonts w:cs="Arial"/>
          <w:b/>
          <w:szCs w:val="22"/>
        </w:rPr>
        <w:t>[                          ]</w:t>
      </w:r>
      <w:r w:rsidRPr="008820DC">
        <w:rPr>
          <w:rFonts w:cs="Arial"/>
          <w:szCs w:val="22"/>
        </w:rPr>
        <w:t xml:space="preserve"> per return Economy flight for up to a maximum of </w:t>
      </w:r>
      <w:r w:rsidRPr="008820DC">
        <w:rPr>
          <w:rFonts w:cs="Arial"/>
          <w:b/>
          <w:szCs w:val="22"/>
        </w:rPr>
        <w:t>[                      ]</w:t>
      </w:r>
      <w:r w:rsidRPr="008820DC">
        <w:rPr>
          <w:rFonts w:cs="Arial"/>
          <w:szCs w:val="22"/>
        </w:rPr>
        <w:t xml:space="preserve"> flights, over the life of the project from the Supplier’s full time place of residence (or that of any applicable Relevant Person) to </w:t>
      </w:r>
      <w:r w:rsidRPr="008820DC">
        <w:rPr>
          <w:rFonts w:cs="Arial"/>
          <w:b/>
          <w:szCs w:val="22"/>
        </w:rPr>
        <w:t>[               ]</w:t>
      </w:r>
      <w:r w:rsidRPr="008820DC">
        <w:rPr>
          <w:rFonts w:cs="Arial"/>
          <w:szCs w:val="22"/>
        </w:rPr>
        <w:t>.  All flights must be in economy class.</w:t>
      </w:r>
    </w:p>
    <w:p w:rsidR="00887A6C" w:rsidRPr="008820DC" w:rsidRDefault="00887A6C" w:rsidP="00887A6C">
      <w:pPr>
        <w:spacing w:before="60" w:after="160" w:line="276" w:lineRule="auto"/>
        <w:rPr>
          <w:rFonts w:cs="Arial"/>
          <w:szCs w:val="22"/>
        </w:rPr>
      </w:pPr>
      <w:r w:rsidRPr="008820DC">
        <w:rPr>
          <w:rFonts w:cs="Arial"/>
          <w:szCs w:val="22"/>
        </w:rPr>
        <w:t>The Charges and allowances for the Supplier will be reimbursed by the British Council and are fixed for the duration of the Agreement</w:t>
      </w:r>
      <w:r w:rsidRPr="008820DC">
        <w:rPr>
          <w:rFonts w:cs="Arial"/>
          <w:b/>
          <w:szCs w:val="22"/>
        </w:rPr>
        <w:t>]</w:t>
      </w:r>
      <w:r w:rsidRPr="008820DC">
        <w:rPr>
          <w:rFonts w:cs="Arial"/>
          <w:szCs w:val="22"/>
        </w:rPr>
        <w:t>.</w:t>
      </w:r>
    </w:p>
    <w:p w:rsidR="00887A6C" w:rsidRPr="008820DC" w:rsidRDefault="00887A6C" w:rsidP="00887A6C">
      <w:pPr>
        <w:pStyle w:val="MRSchedule1"/>
        <w:spacing w:before="60" w:after="160" w:line="276" w:lineRule="auto"/>
        <w:ind w:left="0"/>
        <w:rPr>
          <w:rFonts w:cs="Arial"/>
          <w:szCs w:val="22"/>
        </w:rPr>
      </w:pPr>
      <w:bookmarkStart w:id="10" w:name="_Ref266464072"/>
      <w:r w:rsidRPr="008820DC">
        <w:rPr>
          <w:rFonts w:cs="Arial"/>
          <w:szCs w:val="22"/>
        </w:rPr>
        <w:br w:type="page"/>
      </w:r>
      <w:bookmarkEnd w:id="10"/>
    </w:p>
    <w:p w:rsidR="00887A6C" w:rsidRPr="008820DC" w:rsidRDefault="00887A6C" w:rsidP="00887A6C">
      <w:pPr>
        <w:pStyle w:val="MRSchedule2"/>
        <w:spacing w:before="60" w:after="160" w:line="276" w:lineRule="auto"/>
        <w:rPr>
          <w:rFonts w:cs="Arial"/>
          <w:szCs w:val="22"/>
        </w:rPr>
      </w:pPr>
      <w:r w:rsidRPr="008820DC">
        <w:rPr>
          <w:rFonts w:cs="Arial"/>
          <w:szCs w:val="22"/>
        </w:rPr>
        <w:lastRenderedPageBreak/>
        <w:t>Standard Terms</w:t>
      </w:r>
    </w:p>
    <w:p w:rsidR="00887A6C" w:rsidRPr="008820DC" w:rsidRDefault="00887A6C" w:rsidP="00887A6C">
      <w:pPr>
        <w:pStyle w:val="MRheading1"/>
        <w:numPr>
          <w:ilvl w:val="0"/>
          <w:numId w:val="19"/>
        </w:numPr>
        <w:spacing w:before="60" w:after="160" w:line="276" w:lineRule="auto"/>
        <w:rPr>
          <w:rFonts w:cs="Arial"/>
          <w:szCs w:val="22"/>
        </w:rPr>
      </w:pPr>
      <w:bookmarkStart w:id="11" w:name="_Toc207776101"/>
      <w:bookmarkStart w:id="12" w:name="_Toc207776249"/>
      <w:r w:rsidRPr="008820DC">
        <w:rPr>
          <w:rFonts w:cs="Arial"/>
          <w:szCs w:val="22"/>
        </w:rPr>
        <w:t>Interpretation</w:t>
      </w:r>
      <w:bookmarkEnd w:id="11"/>
      <w:bookmarkEnd w:id="12"/>
    </w:p>
    <w:p w:rsidR="00887A6C" w:rsidRPr="008820DC" w:rsidRDefault="00887A6C" w:rsidP="00887A6C">
      <w:pPr>
        <w:pStyle w:val="MRheading2"/>
        <w:spacing w:before="60" w:after="160" w:line="276" w:lineRule="auto"/>
        <w:rPr>
          <w:rFonts w:cs="Arial"/>
          <w:szCs w:val="22"/>
        </w:rPr>
      </w:pPr>
      <w:r w:rsidRPr="008820DC">
        <w:rPr>
          <w:rFonts w:cs="Arial"/>
          <w:szCs w:val="22"/>
        </w:rPr>
        <w:t>In this Agreement: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means any Intellectual Property Rights (other than Project IPR) belonging to either party before the Commencement Date or not created in the course of or in connection with the Project;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as well as any other organisations Controlled by the Controlling Entity from time to time;</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9" w:tooltip="http://www.britishcouncil.org/new/about-us/jobs/folder_jobs/register-as-a-consultant/policies-for-consultants-and-associates/" w:history="1">
        <w:r w:rsidRPr="008820DC">
          <w:rPr>
            <w:rStyle w:val="Hyperlink"/>
            <w:rFonts w:cs="Arial"/>
            <w:szCs w:val="22"/>
          </w:rPr>
          <w:t>http://www.britishcouncil.org/new/about-us/jobs/folder_jobs/register-as-a-consultant/policies-for-consultants-and-associates/</w:t>
        </w:r>
      </w:hyperlink>
      <w:r w:rsidRPr="008820DC">
        <w:rPr>
          <w:rFonts w:cs="Arial"/>
          <w:szCs w:val="22"/>
        </w:rPr>
        <w:t xml:space="preserve"> or such other web address as may be notified to the Supplier from time to time (as such documents may be amended, updated or supplemented from time to time during the Term);</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xml:space="preserve">” means the charges, fees and any other sums payable by the British Council to the Supplier as set out in </w:t>
      </w:r>
      <w:r w:rsidRPr="008820DC">
        <w:rPr>
          <w:rFonts w:cs="Arial"/>
          <w:szCs w:val="22"/>
        </w:rPr>
        <w:fldChar w:fldCharType="begin"/>
      </w:r>
      <w:r w:rsidRPr="008820DC">
        <w:rPr>
          <w:rFonts w:cs="Arial"/>
          <w:szCs w:val="22"/>
        </w:rPr>
        <w:instrText xml:space="preserve"> REF _Ref266706327 \r \h  \* MERGEFORMAT </w:instrText>
      </w:r>
      <w:r w:rsidRPr="008820DC">
        <w:rPr>
          <w:rFonts w:cs="Arial"/>
          <w:szCs w:val="22"/>
        </w:rPr>
      </w:r>
      <w:r w:rsidRPr="008820DC">
        <w:rPr>
          <w:rFonts w:cs="Arial"/>
          <w:szCs w:val="22"/>
        </w:rPr>
        <w:fldChar w:fldCharType="separate"/>
      </w:r>
      <w:r w:rsidR="00E201B7">
        <w:rPr>
          <w:rFonts w:cs="Arial"/>
          <w:szCs w:val="22"/>
        </w:rPr>
        <w:t>Schedule 3</w:t>
      </w:r>
      <w:r w:rsidRPr="008820DC">
        <w:rPr>
          <w:rFonts w:cs="Arial"/>
          <w:szCs w:val="22"/>
        </w:rPr>
        <w:fldChar w:fldCharType="end"/>
      </w:r>
      <w:r w:rsidRPr="008820DC">
        <w:rPr>
          <w:rFonts w:cs="Arial"/>
          <w:szCs w:val="22"/>
        </w:rPr>
        <w: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 of the Data Protection Act 1998;</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xml:space="preserve">” </w:t>
      </w:r>
      <w:proofErr w:type="gramStart"/>
      <w:r w:rsidRPr="008820DC">
        <w:rPr>
          <w:rFonts w:cs="Arial"/>
          <w:szCs w:val="22"/>
        </w:rPr>
        <w:t>means</w:t>
      </w:r>
      <w:proofErr w:type="gramEnd"/>
      <w:r w:rsidRPr="008820DC">
        <w:rPr>
          <w:rFonts w:cs="Arial"/>
          <w:szCs w:val="22"/>
        </w:rPr>
        <w:t xml:space="preserve"> all Documents, products and materials developed or provided by the Supplier as part of providing the Services;</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means (whether in hard copy or electronic format) any document, drawing, map, plan, diagram, design, picture or other image, tape, disk, or other device or record embodying information in any form;</w:t>
      </w:r>
    </w:p>
    <w:p w:rsidR="00AA62F4" w:rsidRDefault="00AA62F4" w:rsidP="00887A6C">
      <w:pPr>
        <w:spacing w:before="60" w:after="160" w:line="276" w:lineRule="auto"/>
        <w:ind w:left="720"/>
        <w:rPr>
          <w:rFonts w:cs="Arial"/>
          <w:szCs w:val="22"/>
        </w:rPr>
      </w:pPr>
      <w:r>
        <w:rPr>
          <w:rFonts w:cs="Arial"/>
          <w:szCs w:val="22"/>
        </w:rPr>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sub-contractor;</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writing;</w:t>
      </w:r>
    </w:p>
    <w:p w:rsidR="00887A6C" w:rsidRPr="008820DC" w:rsidRDefault="00887A6C" w:rsidP="00887A6C">
      <w:pPr>
        <w:spacing w:before="60" w:after="160" w:line="276" w:lineRule="auto"/>
        <w:ind w:left="720"/>
        <w:rPr>
          <w:rFonts w:cs="Arial"/>
          <w:szCs w:val="22"/>
        </w:rPr>
      </w:pPr>
      <w:r w:rsidRPr="008820DC">
        <w:rPr>
          <w:rFonts w:cs="Arial"/>
          <w:szCs w:val="22"/>
        </w:rPr>
        <w:lastRenderedPageBreak/>
        <w:t>“</w:t>
      </w:r>
      <w:r w:rsidRPr="008820DC">
        <w:rPr>
          <w:rFonts w:cs="Arial"/>
          <w:b/>
          <w:szCs w:val="22"/>
        </w:rPr>
        <w:t>Environmental Information Regulations</w:t>
      </w:r>
      <w:r w:rsidRPr="008820DC">
        <w:rPr>
          <w:rFonts w:cs="Arial"/>
          <w:szCs w:val="22"/>
        </w:rPr>
        <w:t>” means the Environmental Information Regulations 2004;</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rsidR="00887A6C" w:rsidRPr="008820DC" w:rsidRDefault="00887A6C" w:rsidP="00887A6C">
      <w:pPr>
        <w:spacing w:before="60" w:after="160" w:line="276" w:lineRule="auto"/>
        <w:ind w:left="720"/>
        <w:rPr>
          <w:rFonts w:cs="Arial"/>
          <w:szCs w:val="22"/>
        </w:rPr>
      </w:pPr>
      <w:r w:rsidRPr="008820DC">
        <w:rPr>
          <w:rFonts w:cs="Arial"/>
          <w:szCs w:val="22"/>
        </w:rPr>
        <w:t>(a)</w:t>
      </w:r>
      <w:r w:rsidRPr="008820DC">
        <w:rPr>
          <w:rFonts w:cs="Arial"/>
          <w:szCs w:val="22"/>
        </w:rPr>
        <w:tab/>
      </w:r>
      <w:proofErr w:type="gramStart"/>
      <w:r w:rsidRPr="008820DC">
        <w:rPr>
          <w:rFonts w:cs="Arial"/>
          <w:szCs w:val="22"/>
        </w:rPr>
        <w:t>the</w:t>
      </w:r>
      <w:proofErr w:type="gramEnd"/>
      <w:r w:rsidRPr="008820DC">
        <w:rPr>
          <w:rFonts w:cs="Arial"/>
          <w:szCs w:val="22"/>
        </w:rPr>
        <w:t xml:space="preserve"> Code;</w:t>
      </w:r>
    </w:p>
    <w:p w:rsidR="00887A6C" w:rsidRPr="008820DC" w:rsidRDefault="00887A6C" w:rsidP="00887A6C">
      <w:pPr>
        <w:spacing w:before="60" w:after="160" w:line="276" w:lineRule="auto"/>
        <w:ind w:left="720"/>
        <w:rPr>
          <w:rFonts w:cs="Arial"/>
          <w:szCs w:val="22"/>
        </w:rPr>
      </w:pPr>
      <w:r w:rsidRPr="008820DC">
        <w:rPr>
          <w:rFonts w:cs="Arial"/>
          <w:szCs w:val="22"/>
        </w:rPr>
        <w:t>(b)</w:t>
      </w:r>
      <w:r w:rsidRPr="008820DC">
        <w:rPr>
          <w:rFonts w:cs="Arial"/>
          <w:szCs w:val="22"/>
        </w:rPr>
        <w:tab/>
      </w:r>
      <w:proofErr w:type="gramStart"/>
      <w:r w:rsidRPr="008820DC">
        <w:rPr>
          <w:rFonts w:cs="Arial"/>
          <w:szCs w:val="22"/>
        </w:rPr>
        <w:t>the</w:t>
      </w:r>
      <w:proofErr w:type="gramEnd"/>
      <w:r w:rsidRPr="008820DC">
        <w:rPr>
          <w:rFonts w:cs="Arial"/>
          <w:szCs w:val="22"/>
        </w:rPr>
        <w:t xml:space="preserve"> FOIA;  and</w:t>
      </w:r>
    </w:p>
    <w:p w:rsidR="00887A6C" w:rsidRPr="008820DC" w:rsidRDefault="00887A6C" w:rsidP="00887A6C">
      <w:pPr>
        <w:spacing w:before="60" w:after="160" w:line="276" w:lineRule="auto"/>
        <w:ind w:left="720"/>
        <w:rPr>
          <w:rFonts w:cs="Arial"/>
          <w:szCs w:val="22"/>
        </w:rPr>
      </w:pPr>
      <w:r w:rsidRPr="008820DC">
        <w:rPr>
          <w:rFonts w:cs="Arial"/>
          <w:szCs w:val="22"/>
        </w:rPr>
        <w:t>(c)</w:t>
      </w:r>
      <w:r w:rsidRPr="008820DC">
        <w:rPr>
          <w:rFonts w:cs="Arial"/>
          <w:szCs w:val="22"/>
        </w:rPr>
        <w:tab/>
      </w:r>
      <w:proofErr w:type="gramStart"/>
      <w:r w:rsidRPr="008820DC">
        <w:rPr>
          <w:rFonts w:cs="Arial"/>
          <w:szCs w:val="22"/>
        </w:rPr>
        <w:t>the</w:t>
      </w:r>
      <w:proofErr w:type="gramEnd"/>
      <w:r w:rsidRPr="008820DC">
        <w:rPr>
          <w:rFonts w:cs="Arial"/>
          <w:szCs w:val="22"/>
        </w:rPr>
        <w:t xml:space="preserve"> Environmental Information Regulations;</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xml:space="preserve">” means any copyright and related rights, patents, rights to inventions, registered designs, database rights, design rights, topography rights, </w:t>
      </w:r>
      <w:proofErr w:type="spellStart"/>
      <w:r w:rsidRPr="008820DC">
        <w:rPr>
          <w:rFonts w:cs="Arial"/>
          <w:szCs w:val="22"/>
        </w:rPr>
        <w:t>trade marks</w:t>
      </w:r>
      <w:proofErr w:type="spellEnd"/>
      <w:r w:rsidRPr="008820DC">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means, where applicable, the premises or location where the Services are to be provided, as notified by the British Council to the Supplier;</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means all Intellectual Property Rights that arise or are obtained or developed by either party, or by a contractor on behalf of either party, in respect of the Deliverables in the course of or in connection with the Project;</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 xml:space="preserve">); </w:t>
      </w:r>
    </w:p>
    <w:p w:rsidR="00887A6C" w:rsidRPr="008820DC" w:rsidRDefault="00887A6C" w:rsidP="00887A6C">
      <w:pPr>
        <w:spacing w:before="60" w:after="160" w:line="276" w:lineRule="auto"/>
        <w:ind w:left="720"/>
        <w:rPr>
          <w:rFonts w:cs="Arial"/>
          <w:szCs w:val="22"/>
        </w:rPr>
      </w:pPr>
      <w:r w:rsidRPr="008820DC">
        <w:rPr>
          <w:rFonts w:cs="Arial"/>
          <w:szCs w:val="22"/>
        </w:rPr>
        <w:lastRenderedPageBreak/>
        <w:t>“</w:t>
      </w:r>
      <w:r w:rsidRPr="008820DC">
        <w:rPr>
          <w:rFonts w:cs="Arial"/>
          <w:b/>
          <w:szCs w:val="22"/>
        </w:rPr>
        <w:t>Supplier’s Team</w:t>
      </w:r>
      <w:r w:rsidRPr="008820DC">
        <w:rPr>
          <w:rFonts w:cs="Arial"/>
          <w:szCs w:val="22"/>
        </w:rPr>
        <w:t>” means the Supplier and, where applicable, any Relevant Person, and all other employees, consultants, agents and sub-contractors which the Supplier engages in any way in relation to the supply of the Services or the Goods; and</w:t>
      </w:r>
    </w:p>
    <w:p w:rsidR="00887A6C" w:rsidRPr="008820DC" w:rsidRDefault="00887A6C" w:rsidP="00887A6C">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means any Intellectual Property Rights not belonging to either party to this Agreement but used by the Supplier in the creation of the Deliverables and/or in the course of or in connection with the Project.</w:t>
      </w:r>
    </w:p>
    <w:p w:rsidR="00887A6C" w:rsidRPr="008820DC" w:rsidRDefault="00887A6C" w:rsidP="00887A6C">
      <w:pPr>
        <w:pStyle w:val="MRheading2"/>
        <w:spacing w:before="60" w:after="160" w:line="276" w:lineRule="auto"/>
        <w:rPr>
          <w:rFonts w:cs="Arial"/>
          <w:szCs w:val="22"/>
        </w:rPr>
      </w:pPr>
      <w:bookmarkStart w:id="13" w:name="_Toc207776102"/>
      <w:bookmarkStart w:id="14" w:name="_Toc207776250"/>
      <w:r w:rsidRPr="008820DC">
        <w:rPr>
          <w:rFonts w:cs="Arial"/>
          <w:szCs w:val="22"/>
        </w:rPr>
        <w:t>In this Agreement:</w:t>
      </w:r>
    </w:p>
    <w:p w:rsidR="00887A6C" w:rsidRPr="008820DC" w:rsidRDefault="00887A6C" w:rsidP="00887A6C">
      <w:pPr>
        <w:pStyle w:val="MRheading3"/>
        <w:spacing w:before="60" w:after="160" w:line="276" w:lineRule="auto"/>
        <w:rPr>
          <w:rFonts w:cs="Arial"/>
          <w:szCs w:val="22"/>
        </w:rPr>
      </w:pPr>
      <w:r w:rsidRPr="008820DC">
        <w:rPr>
          <w:rFonts w:cs="Arial"/>
          <w:szCs w:val="22"/>
        </w:rPr>
        <w:t>any headings in this Agreement shall not affect the interpretation of this Agreement;</w:t>
      </w:r>
    </w:p>
    <w:p w:rsidR="00887A6C" w:rsidRPr="008820DC" w:rsidRDefault="00887A6C" w:rsidP="00887A6C">
      <w:pPr>
        <w:pStyle w:val="MRheading3"/>
        <w:spacing w:before="60" w:after="160" w:line="276" w:lineRule="auto"/>
        <w:rPr>
          <w:rFonts w:cs="Arial"/>
          <w:szCs w:val="22"/>
        </w:rPr>
      </w:pPr>
      <w:r w:rsidRPr="008820D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rsidR="00887A6C" w:rsidRPr="008820DC" w:rsidRDefault="00887A6C" w:rsidP="00887A6C">
      <w:pPr>
        <w:pStyle w:val="MRheading3"/>
        <w:spacing w:before="60" w:after="160" w:line="276" w:lineRule="auto"/>
        <w:rPr>
          <w:rFonts w:cs="Arial"/>
          <w:szCs w:val="22"/>
        </w:rPr>
      </w:pPr>
      <w:r w:rsidRPr="008820DC">
        <w:rPr>
          <w:rFonts w:cs="Arial"/>
          <w:szCs w:val="22"/>
        </w:rPr>
        <w:t>where the words “include(s)” or “including” are used in this Agreement, they are deemed to have the words “without limitation” following them, and are illustrative and shall not limit the sense of the words preceding them;</w:t>
      </w:r>
    </w:p>
    <w:p w:rsidR="00887A6C" w:rsidRPr="008820DC" w:rsidRDefault="00887A6C" w:rsidP="00887A6C">
      <w:pPr>
        <w:pStyle w:val="MRheading3"/>
        <w:spacing w:before="60" w:after="160" w:line="276" w:lineRule="auto"/>
        <w:rPr>
          <w:rFonts w:cs="Arial"/>
          <w:szCs w:val="22"/>
        </w:rPr>
      </w:pPr>
      <w:bookmarkStart w:id="15"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E201B7">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15"/>
    </w:p>
    <w:p w:rsidR="00887A6C" w:rsidRPr="008820DC" w:rsidRDefault="00887A6C" w:rsidP="00887A6C">
      <w:pPr>
        <w:pStyle w:val="MRheading4"/>
        <w:spacing w:before="60" w:after="160" w:line="276" w:lineRule="auto"/>
        <w:rPr>
          <w:rFonts w:cs="Arial"/>
          <w:szCs w:val="22"/>
        </w:rPr>
      </w:pPr>
      <w:r w:rsidRPr="008820DC">
        <w:rPr>
          <w:rFonts w:cs="Arial"/>
          <w:szCs w:val="22"/>
        </w:rPr>
        <w:t>services being provided to, or other activities being provided for, the British Council;</w:t>
      </w:r>
    </w:p>
    <w:p w:rsidR="00887A6C" w:rsidRPr="008820DC" w:rsidRDefault="00887A6C" w:rsidP="00887A6C">
      <w:pPr>
        <w:pStyle w:val="MRheading4"/>
        <w:spacing w:before="60" w:after="160" w:line="276" w:lineRule="auto"/>
        <w:rPr>
          <w:rFonts w:cs="Arial"/>
          <w:szCs w:val="22"/>
        </w:rPr>
      </w:pPr>
      <w:r w:rsidRPr="008820DC">
        <w:rPr>
          <w:rFonts w:cs="Arial"/>
          <w:szCs w:val="22"/>
        </w:rPr>
        <w:t>any benefits, warranties, indemnities, rights and/or licences granted or provided to the British Council; and</w:t>
      </w:r>
    </w:p>
    <w:p w:rsidR="00887A6C" w:rsidRPr="008820DC" w:rsidRDefault="00887A6C" w:rsidP="00887A6C">
      <w:pPr>
        <w:pStyle w:val="MRheading4"/>
        <w:spacing w:before="60" w:after="160" w:line="276" w:lineRule="auto"/>
        <w:rPr>
          <w:rFonts w:cs="Arial"/>
          <w:szCs w:val="22"/>
        </w:rPr>
      </w:pPr>
      <w:r w:rsidRPr="008820DC">
        <w:rPr>
          <w:rFonts w:cs="Arial"/>
          <w:szCs w:val="22"/>
        </w:rPr>
        <w:t>the business, operations, customers, assets, Intellectual Property Rights, agreements or other property of the British Council,</w:t>
      </w:r>
    </w:p>
    <w:p w:rsidR="00887A6C" w:rsidRPr="008820DC" w:rsidRDefault="00887A6C" w:rsidP="00887A6C">
      <w:pPr>
        <w:pStyle w:val="MRheading4"/>
        <w:numPr>
          <w:ilvl w:val="0"/>
          <w:numId w:val="0"/>
        </w:numPr>
        <w:spacing w:before="60" w:after="160" w:line="276" w:lineRule="auto"/>
        <w:ind w:left="1800"/>
        <w:rPr>
          <w:rFonts w:cs="Arial"/>
          <w:szCs w:val="22"/>
        </w:rPr>
      </w:pPr>
      <w:r w:rsidRPr="008820D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rsidR="00887A6C" w:rsidRPr="008820DC" w:rsidRDefault="00887A6C" w:rsidP="00887A6C">
      <w:pPr>
        <w:pStyle w:val="MRheading3"/>
        <w:spacing w:before="60" w:after="160" w:line="276" w:lineRule="auto"/>
        <w:rPr>
          <w:rFonts w:cs="Arial"/>
          <w:szCs w:val="22"/>
        </w:rPr>
      </w:pPr>
      <w:bookmarkStart w:id="16" w:name="_Ref389378533"/>
      <w:proofErr w:type="gramStart"/>
      <w:r w:rsidRPr="008820DC">
        <w:rPr>
          <w:rFonts w:cs="Arial"/>
          <w:szCs w:val="22"/>
        </w:rPr>
        <w:t>obligations</w:t>
      </w:r>
      <w:proofErr w:type="gramEnd"/>
      <w:r w:rsidRPr="008820DC">
        <w:rPr>
          <w:rFonts w:cs="Arial"/>
          <w:szCs w:val="22"/>
        </w:rPr>
        <w:t xml:space="preserve"> of the British Council shall not be interpreted as obligations of any of the British Council Entities.</w:t>
      </w:r>
      <w:bookmarkEnd w:id="16"/>
    </w:p>
    <w:p w:rsidR="00887A6C" w:rsidRPr="008820DC" w:rsidRDefault="00887A6C" w:rsidP="00887A6C">
      <w:pPr>
        <w:pStyle w:val="MRheading1"/>
        <w:spacing w:before="60" w:after="160" w:line="276" w:lineRule="auto"/>
        <w:rPr>
          <w:rFonts w:cs="Arial"/>
          <w:szCs w:val="22"/>
        </w:rPr>
      </w:pPr>
      <w:r w:rsidRPr="008820DC">
        <w:rPr>
          <w:rFonts w:cs="Arial"/>
          <w:szCs w:val="22"/>
        </w:rPr>
        <w:t>Supplier’s Responsibilities</w:t>
      </w:r>
      <w:bookmarkEnd w:id="13"/>
      <w:bookmarkEnd w:id="14"/>
    </w:p>
    <w:p w:rsidR="00887A6C" w:rsidRPr="008820DC" w:rsidRDefault="00887A6C" w:rsidP="00887A6C">
      <w:pPr>
        <w:pStyle w:val="MRheading2"/>
        <w:spacing w:before="60" w:after="160" w:line="276" w:lineRule="auto"/>
        <w:rPr>
          <w:rFonts w:cs="Arial"/>
          <w:szCs w:val="22"/>
        </w:rPr>
      </w:pPr>
      <w:r w:rsidRPr="008820DC">
        <w:rPr>
          <w:rFonts w:cs="Arial"/>
          <w:szCs w:val="22"/>
        </w:rPr>
        <w:t>The Supplier shall:</w:t>
      </w:r>
    </w:p>
    <w:p w:rsidR="00887A6C" w:rsidRPr="008820DC" w:rsidRDefault="00887A6C" w:rsidP="00887A6C">
      <w:pPr>
        <w:pStyle w:val="MRheading3"/>
        <w:spacing w:before="60" w:after="160" w:line="276" w:lineRule="auto"/>
        <w:rPr>
          <w:rFonts w:cs="Arial"/>
          <w:szCs w:val="22"/>
        </w:rPr>
      </w:pPr>
      <w:r w:rsidRPr="008820DC">
        <w:rPr>
          <w:rFonts w:cs="Arial"/>
          <w:szCs w:val="22"/>
        </w:rPr>
        <w:t>provide the Services and the Goods, and deliver the Deliverables to the British Council, with reasonable skill, care and ability in accordance with the terms of this Agreement (and, in particular, the Special Terms (Schedule 1) and the Specification (</w:t>
      </w:r>
      <w:r w:rsidR="007E324C">
        <w:rPr>
          <w:rFonts w:cs="Arial"/>
          <w:szCs w:val="22"/>
        </w:rPr>
        <w:t>Schedule 2</w:t>
      </w:r>
      <w:r w:rsidRPr="008820DC">
        <w:rPr>
          <w:rFonts w:cs="Arial"/>
          <w:szCs w:val="22"/>
        </w:rPr>
        <w:t>)), and with the reasonable instructions of the British Council, and shall allocate sufficient resources to the Services to enable it to comply with this obligation;</w:t>
      </w:r>
    </w:p>
    <w:p w:rsidR="00887A6C" w:rsidRPr="008820DC" w:rsidRDefault="00887A6C" w:rsidP="00887A6C">
      <w:pPr>
        <w:pStyle w:val="MRheading3"/>
        <w:spacing w:before="60" w:after="160" w:line="276" w:lineRule="auto"/>
        <w:rPr>
          <w:rFonts w:cs="Arial"/>
          <w:szCs w:val="22"/>
        </w:rPr>
      </w:pPr>
      <w:r w:rsidRPr="008820DC">
        <w:rPr>
          <w:rFonts w:cs="Arial"/>
          <w:szCs w:val="22"/>
        </w:rPr>
        <w:t>deliver the Goods to the delivery point and on the delivery date as notified to the Supplier (and time shall be of the essence for delivery);</w:t>
      </w:r>
    </w:p>
    <w:p w:rsidR="00887A6C" w:rsidRPr="008820DC" w:rsidRDefault="00887A6C" w:rsidP="00887A6C">
      <w:pPr>
        <w:pStyle w:val="MRheading3"/>
        <w:spacing w:before="60" w:after="160" w:line="276" w:lineRule="auto"/>
        <w:rPr>
          <w:rFonts w:cs="Arial"/>
          <w:szCs w:val="22"/>
        </w:rPr>
      </w:pPr>
      <w:r w:rsidRPr="008820DC">
        <w:rPr>
          <w:rFonts w:cs="Arial"/>
          <w:szCs w:val="22"/>
        </w:rPr>
        <w:lastRenderedPageBreak/>
        <w:t>comply with the End Client Requirements (if any) and shall do nothing to put the British Council in breach of the End Client Requirements (if any);</w:t>
      </w:r>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contractors;</w:t>
      </w:r>
    </w:p>
    <w:p w:rsidR="00887A6C" w:rsidRPr="008820DC" w:rsidRDefault="00887A6C" w:rsidP="00887A6C">
      <w:pPr>
        <w:pStyle w:val="MRheading3"/>
        <w:spacing w:before="60" w:after="160" w:line="276" w:lineRule="auto"/>
        <w:rPr>
          <w:rFonts w:cs="Arial"/>
          <w:szCs w:val="22"/>
        </w:rPr>
      </w:pPr>
      <w:r w:rsidRPr="008820DC">
        <w:rPr>
          <w:rFonts w:cs="Arial"/>
          <w:szCs w:val="22"/>
        </w:rPr>
        <w:t>comply in all material respects with the Data Protection Act 1998 (or any equivalent legislation in any applicable jurisdiction);</w:t>
      </w:r>
    </w:p>
    <w:p w:rsidR="00887A6C" w:rsidRPr="008820DC" w:rsidRDefault="00887A6C" w:rsidP="00887A6C">
      <w:pPr>
        <w:pStyle w:val="MRheading3"/>
        <w:spacing w:before="60" w:after="160" w:line="276" w:lineRule="auto"/>
        <w:rPr>
          <w:rFonts w:cs="Arial"/>
          <w:szCs w:val="22"/>
        </w:rPr>
      </w:pPr>
      <w:r w:rsidRPr="008820DC">
        <w:rPr>
          <w:rFonts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rsidR="00887A6C" w:rsidRPr="008820DC" w:rsidRDefault="00887A6C" w:rsidP="00887A6C">
      <w:pPr>
        <w:pStyle w:val="MRheading3"/>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relating to such activity or publicity;</w:t>
      </w:r>
    </w:p>
    <w:p w:rsidR="00887A6C" w:rsidRPr="008820DC" w:rsidRDefault="00887A6C" w:rsidP="00887A6C">
      <w:pPr>
        <w:pStyle w:val="MRheading3"/>
        <w:spacing w:before="60" w:after="160" w:line="276" w:lineRule="auto"/>
        <w:rPr>
          <w:rFonts w:cs="Arial"/>
          <w:szCs w:val="22"/>
        </w:rPr>
      </w:pPr>
      <w:r w:rsidRPr="008820DC">
        <w:rPr>
          <w:rFonts w:cs="Arial"/>
          <w:szCs w:val="22"/>
        </w:rPr>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provided;</w:t>
      </w:r>
    </w:p>
    <w:p w:rsidR="00887A6C" w:rsidRPr="008820DC" w:rsidRDefault="00887A6C" w:rsidP="00887A6C">
      <w:pPr>
        <w:pStyle w:val="MRheading3"/>
        <w:spacing w:before="60" w:after="160" w:line="276" w:lineRule="auto"/>
        <w:rPr>
          <w:rFonts w:cs="Arial"/>
          <w:szCs w:val="22"/>
        </w:rPr>
      </w:pPr>
      <w:r w:rsidRPr="008820DC">
        <w:rPr>
          <w:rFonts w:cs="Arial"/>
          <w:szCs w:val="22"/>
        </w:rPr>
        <w:t>take out and maintain during the term of this Agreement appropriate insurance cover in respect of its activities under this Agreement and, on request, provide the British Council with evidence that such insurance cover is in place;</w:t>
      </w:r>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Agreement; </w:t>
      </w:r>
    </w:p>
    <w:p w:rsidR="003251C2" w:rsidRPr="00F72A20" w:rsidRDefault="00887A6C" w:rsidP="00F72A20">
      <w:pPr>
        <w:pStyle w:val="MRheading3"/>
        <w:spacing w:before="60" w:after="160" w:line="276" w:lineRule="auto"/>
        <w:rPr>
          <w:rFonts w:cs="Arial"/>
          <w:kern w:val="20"/>
          <w:szCs w:val="22"/>
        </w:rPr>
      </w:pPr>
      <w:bookmarkStart w:id="17" w:name="_Ref205894537"/>
      <w:r w:rsidRPr="008820DC">
        <w:rPr>
          <w:rFonts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17"/>
      <w:r w:rsidRPr="008820DC">
        <w:rPr>
          <w:rFonts w:cs="Arial"/>
          <w:kern w:val="20"/>
          <w:szCs w:val="22"/>
        </w:rPr>
        <w:t xml:space="preserve">; </w:t>
      </w:r>
    </w:p>
    <w:p w:rsidR="003251C2" w:rsidRDefault="00887A6C" w:rsidP="00887A6C">
      <w:pPr>
        <w:pStyle w:val="MRheading3"/>
        <w:spacing w:before="60" w:after="160" w:line="276" w:lineRule="auto"/>
        <w:rPr>
          <w:rFonts w:cs="Arial"/>
          <w:szCs w:val="22"/>
        </w:rPr>
      </w:pPr>
      <w:r w:rsidRPr="008820DC">
        <w:rPr>
          <w:rFonts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r w:rsidR="00E201B7">
        <w:rPr>
          <w:rFonts w:cs="Arial"/>
          <w:szCs w:val="22"/>
        </w:rPr>
        <w:t>;</w:t>
      </w:r>
    </w:p>
    <w:p w:rsidR="00455FF2" w:rsidRDefault="003251C2" w:rsidP="00455FF2">
      <w:pPr>
        <w:pStyle w:val="MRheading3"/>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rsidR="00E201B7" w:rsidRPr="00E201B7" w:rsidRDefault="00E201B7" w:rsidP="00E201B7">
      <w:pPr>
        <w:pStyle w:val="MRheading3"/>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 xml:space="preserve">shall notify the British Council in writing as soon as is practically possible of any potential conflict of interests and shall follow the British Council’s reasonable instructions to avoid, or bring to an end, any conflict of interests.  In the event that a conflict of </w:t>
      </w:r>
      <w:r w:rsidRPr="00455FF2">
        <w:rPr>
          <w:rFonts w:cs="Arial"/>
        </w:rPr>
        <w:lastRenderedPageBreak/>
        <w:t>interests does arise, the British Council shall be entitled to terminate this Agreement on immediate written notice.</w:t>
      </w:r>
    </w:p>
    <w:p w:rsidR="00887A6C" w:rsidRPr="008820DC" w:rsidRDefault="00887A6C" w:rsidP="00887A6C">
      <w:pPr>
        <w:pStyle w:val="MRheading2"/>
        <w:spacing w:before="60" w:after="160" w:line="276" w:lineRule="auto"/>
        <w:rPr>
          <w:rFonts w:cs="Arial"/>
          <w:szCs w:val="22"/>
        </w:rPr>
      </w:pPr>
      <w:r w:rsidRPr="008820DC">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warrants that the Goods shall: (a) conform to the Specification in Schedule 2</w:t>
      </w:r>
      <w:proofErr w:type="gramStart"/>
      <w:r w:rsidRPr="008820DC">
        <w:rPr>
          <w:rFonts w:cs="Arial"/>
          <w:szCs w:val="22"/>
        </w:rPr>
        <w:t>;  (</w:t>
      </w:r>
      <w:proofErr w:type="gramEnd"/>
      <w:r w:rsidRPr="008820DC">
        <w:rPr>
          <w:rFonts w:cs="Arial"/>
          <w:szCs w:val="22"/>
        </w:rPr>
        <w:t>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rsidR="00887A6C" w:rsidRPr="008820DC" w:rsidRDefault="00887A6C" w:rsidP="00887A6C">
      <w:pPr>
        <w:pStyle w:val="MRheading2"/>
        <w:spacing w:before="60" w:after="160" w:line="276" w:lineRule="auto"/>
        <w:rPr>
          <w:rFonts w:cs="Arial"/>
          <w:szCs w:val="22"/>
        </w:rPr>
      </w:pPr>
      <w:r w:rsidRPr="008820DC">
        <w:rPr>
          <w:rFonts w:cs="Arial"/>
          <w:szCs w:val="22"/>
        </w:rPr>
        <w:t>Risk and title in the Goods delivered to the British Council shall pass to the British Council on delivery.</w:t>
      </w:r>
    </w:p>
    <w:p w:rsidR="00887A6C" w:rsidRPr="008820DC" w:rsidRDefault="00887A6C" w:rsidP="00887A6C">
      <w:pPr>
        <w:pStyle w:val="MRheading1"/>
        <w:spacing w:before="60" w:after="160" w:line="276" w:lineRule="auto"/>
        <w:rPr>
          <w:rFonts w:cs="Arial"/>
          <w:szCs w:val="22"/>
        </w:rPr>
      </w:pPr>
      <w:bookmarkStart w:id="18" w:name="_Toc242083844"/>
      <w:bookmarkStart w:id="19" w:name="_Toc244068925"/>
      <w:bookmarkStart w:id="20" w:name="a267819"/>
      <w:r w:rsidRPr="008820DC">
        <w:rPr>
          <w:rFonts w:cs="Arial"/>
          <w:szCs w:val="22"/>
        </w:rPr>
        <w:t>Status</w:t>
      </w:r>
      <w:bookmarkEnd w:id="18"/>
      <w:bookmarkEnd w:id="19"/>
      <w:r w:rsidRPr="008820DC">
        <w:rPr>
          <w:rFonts w:cs="Arial"/>
          <w:szCs w:val="22"/>
        </w:rPr>
        <w:t xml:space="preserve"> </w:t>
      </w:r>
      <w:bookmarkEnd w:id="20"/>
    </w:p>
    <w:p w:rsidR="00887A6C" w:rsidRPr="008820DC" w:rsidRDefault="00887A6C" w:rsidP="00887A6C">
      <w:pPr>
        <w:pStyle w:val="MRheading2"/>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rsidR="00887A6C" w:rsidRPr="008820DC" w:rsidRDefault="00887A6C" w:rsidP="00887A6C">
      <w:pPr>
        <w:pStyle w:val="MRheading2"/>
        <w:spacing w:before="60" w:after="160" w:line="276" w:lineRule="auto"/>
        <w:rPr>
          <w:rFonts w:cs="Arial"/>
          <w:szCs w:val="22"/>
        </w:rPr>
      </w:pPr>
      <w:bookmarkStart w:id="21"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1"/>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rsidR="00887A6C" w:rsidRPr="008820DC" w:rsidRDefault="00887A6C" w:rsidP="00887A6C">
      <w:pPr>
        <w:pStyle w:val="MRheading3"/>
        <w:spacing w:before="60" w:after="160" w:line="276" w:lineRule="auto"/>
        <w:rPr>
          <w:rFonts w:cs="Arial"/>
          <w:szCs w:val="22"/>
        </w:rPr>
      </w:pPr>
      <w:r w:rsidRPr="008820DC">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rsidR="00887A6C" w:rsidRPr="008820DC" w:rsidRDefault="00887A6C" w:rsidP="00887A6C">
      <w:pPr>
        <w:pStyle w:val="MRheading1"/>
        <w:spacing w:before="60" w:after="160" w:line="276" w:lineRule="auto"/>
        <w:rPr>
          <w:rFonts w:cs="Arial"/>
          <w:szCs w:val="22"/>
        </w:rPr>
      </w:pPr>
      <w:bookmarkStart w:id="22" w:name="_Toc207776105"/>
      <w:bookmarkStart w:id="23" w:name="_Toc207776253"/>
      <w:bookmarkStart w:id="24" w:name="_Ref262222645"/>
      <w:r w:rsidRPr="008820DC">
        <w:rPr>
          <w:rFonts w:cs="Arial"/>
          <w:szCs w:val="22"/>
        </w:rPr>
        <w:t>Price and Payment</w:t>
      </w:r>
      <w:bookmarkEnd w:id="22"/>
      <w:bookmarkEnd w:id="23"/>
      <w:bookmarkEnd w:id="24"/>
    </w:p>
    <w:p w:rsidR="00887A6C" w:rsidRPr="008820DC" w:rsidRDefault="00887A6C" w:rsidP="00887A6C">
      <w:pPr>
        <w:pStyle w:val="MRheading2"/>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rsidR="00887A6C" w:rsidRPr="008820DC" w:rsidRDefault="00887A6C" w:rsidP="00887A6C">
      <w:pPr>
        <w:pStyle w:val="MRheading2"/>
        <w:spacing w:before="60" w:after="160" w:line="276" w:lineRule="auto"/>
        <w:rPr>
          <w:rFonts w:cs="Arial"/>
          <w:szCs w:val="22"/>
        </w:rPr>
      </w:pPr>
      <w:r w:rsidRPr="008820DC">
        <w:rPr>
          <w:rFonts w:cs="Arial"/>
          <w:szCs w:val="22"/>
        </w:rPr>
        <w:lastRenderedPageBreak/>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sidR="00E201B7">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rsidR="00887A6C" w:rsidRPr="008820DC" w:rsidRDefault="00887A6C" w:rsidP="00887A6C">
      <w:pPr>
        <w:pStyle w:val="MRheading2"/>
        <w:spacing w:before="60" w:after="160" w:line="276" w:lineRule="auto"/>
        <w:rPr>
          <w:rFonts w:cs="Arial"/>
          <w:szCs w:val="22"/>
        </w:rPr>
      </w:pPr>
      <w:bookmarkStart w:id="25"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25"/>
    </w:p>
    <w:p w:rsidR="00887A6C" w:rsidRDefault="00887A6C" w:rsidP="00887A6C">
      <w:pPr>
        <w:pStyle w:val="MRheading2"/>
        <w:spacing w:before="60" w:after="160" w:line="276" w:lineRule="auto"/>
        <w:rPr>
          <w:rFonts w:cs="Arial"/>
          <w:szCs w:val="22"/>
        </w:rPr>
      </w:pPr>
      <w:r w:rsidRPr="008820DC">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rsidR="0065228D" w:rsidRPr="000F4CAE" w:rsidRDefault="0065228D" w:rsidP="0065228D">
      <w:pPr>
        <w:pStyle w:val="MRheading2"/>
        <w:spacing w:before="60" w:after="160" w:line="276" w:lineRule="auto"/>
      </w:pPr>
      <w:r w:rsidRPr="000F4CAE">
        <w:t xml:space="preserve">Where the </w:t>
      </w:r>
      <w:r>
        <w:t>Supplier</w:t>
      </w:r>
      <w:r w:rsidRPr="000F4CAE">
        <w:t xml:space="preserve"> enters into a Sub-Contract, the </w:t>
      </w:r>
      <w:r>
        <w:t>Supplier shall:</w:t>
      </w:r>
    </w:p>
    <w:p w:rsidR="0065228D" w:rsidRPr="000F4CAE" w:rsidRDefault="0065228D" w:rsidP="0065228D">
      <w:pPr>
        <w:pStyle w:val="MRheading3"/>
        <w:spacing w:before="60" w:after="160" w:line="276" w:lineRule="auto"/>
      </w:pPr>
      <w:r w:rsidRPr="000F4CAE">
        <w:t>pay any valid invoice received from its subcontractor within 30 days following receipt of the relevant invoice payable under the Sub-Contract; and</w:t>
      </w:r>
    </w:p>
    <w:p w:rsidR="0065228D" w:rsidRPr="000F4CAE" w:rsidRDefault="0065228D" w:rsidP="0065228D">
      <w:pPr>
        <w:pStyle w:val="MRheading3"/>
        <w:spacing w:before="60" w:after="160" w:line="276" w:lineRule="auto"/>
      </w:pPr>
      <w:r w:rsidRPr="000F4CAE">
        <w:t>include in that Sub-Contract a provision requiring the counterparty to that Sub-Contract to include in any Sub-Contract which it awards provisions having the same effect as c</w:t>
      </w:r>
      <w:r>
        <w:t>lause 4.6</w:t>
      </w:r>
      <w:r w:rsidRPr="000F4CAE">
        <w:t>.1 of this Agreement.</w:t>
      </w:r>
    </w:p>
    <w:p w:rsidR="0065228D" w:rsidRPr="0065228D" w:rsidRDefault="0065228D" w:rsidP="0065228D">
      <w:pPr>
        <w:pStyle w:val="MRheading2"/>
        <w:spacing w:before="60" w:after="160" w:line="276" w:lineRule="auto"/>
      </w:pPr>
      <w:r>
        <w:t>In clause 4.6</w:t>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rsidR="00887A6C" w:rsidRPr="008820DC" w:rsidRDefault="00887A6C" w:rsidP="00887A6C">
      <w:pPr>
        <w:pStyle w:val="MRheading1"/>
        <w:spacing w:before="60" w:after="160" w:line="276" w:lineRule="auto"/>
        <w:rPr>
          <w:rFonts w:cs="Arial"/>
          <w:szCs w:val="22"/>
        </w:rPr>
      </w:pPr>
      <w:bookmarkStart w:id="26" w:name="_Ref172367282"/>
      <w:bookmarkStart w:id="27" w:name="_Toc207776107"/>
      <w:bookmarkStart w:id="28" w:name="_Toc207776255"/>
      <w:r w:rsidRPr="008820DC">
        <w:rPr>
          <w:rFonts w:cs="Arial"/>
          <w:szCs w:val="22"/>
        </w:rPr>
        <w:t>Change Control</w:t>
      </w:r>
      <w:bookmarkEnd w:id="26"/>
      <w:bookmarkEnd w:id="27"/>
      <w:bookmarkEnd w:id="28"/>
    </w:p>
    <w:p w:rsidR="00887A6C" w:rsidRPr="008820DC" w:rsidRDefault="00887A6C" w:rsidP="00887A6C">
      <w:pPr>
        <w:pStyle w:val="MRheading2"/>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rsidR="00887A6C" w:rsidRPr="008820DC" w:rsidRDefault="00887A6C" w:rsidP="00887A6C">
      <w:pPr>
        <w:pStyle w:val="MRheading1"/>
        <w:spacing w:before="60" w:after="160" w:line="276" w:lineRule="auto"/>
        <w:rPr>
          <w:rFonts w:cs="Arial"/>
          <w:szCs w:val="22"/>
        </w:rPr>
      </w:pPr>
      <w:bookmarkStart w:id="29" w:name="_Toc207776110"/>
      <w:bookmarkStart w:id="30" w:name="_Toc207776258"/>
      <w:bookmarkStart w:id="31" w:name="_Ref261618226"/>
      <w:bookmarkStart w:id="32" w:name="_Ref390076141"/>
      <w:bookmarkStart w:id="33" w:name="_Ref390076153"/>
      <w:bookmarkStart w:id="34" w:name="_Ref394411322"/>
      <w:bookmarkStart w:id="35" w:name="_Ref394411330"/>
      <w:r w:rsidRPr="008820DC">
        <w:rPr>
          <w:rFonts w:cs="Arial"/>
          <w:szCs w:val="22"/>
        </w:rPr>
        <w:t>Intellectual Property Rights</w:t>
      </w:r>
      <w:bookmarkEnd w:id="29"/>
      <w:bookmarkEnd w:id="30"/>
      <w:bookmarkEnd w:id="31"/>
      <w:bookmarkEnd w:id="32"/>
      <w:bookmarkEnd w:id="33"/>
      <w:bookmarkEnd w:id="34"/>
      <w:bookmarkEnd w:id="35"/>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All Background IPR and Third Party IPR </w:t>
      </w:r>
      <w:proofErr w:type="gramStart"/>
      <w:r w:rsidRPr="008820DC">
        <w:rPr>
          <w:rFonts w:cs="Arial"/>
          <w:szCs w:val="22"/>
        </w:rPr>
        <w:t>is</w:t>
      </w:r>
      <w:proofErr w:type="gramEnd"/>
      <w:r w:rsidRPr="008820DC">
        <w:rPr>
          <w:rFonts w:cs="Arial"/>
          <w:szCs w:val="22"/>
        </w:rPr>
        <w:t xml:space="preserve"> and shall remain the exclusive property of the party owning it.</w:t>
      </w:r>
    </w:p>
    <w:p w:rsidR="00887A6C" w:rsidRPr="008820DC" w:rsidRDefault="00887A6C" w:rsidP="00887A6C">
      <w:pPr>
        <w:pStyle w:val="MRheading2"/>
        <w:spacing w:before="60" w:after="160" w:line="276"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rsidR="00887A6C" w:rsidRPr="008820DC" w:rsidRDefault="00887A6C" w:rsidP="00887A6C">
      <w:pPr>
        <w:pStyle w:val="MRheading2"/>
        <w:spacing w:before="60" w:after="160" w:line="276" w:lineRule="auto"/>
        <w:rPr>
          <w:rFonts w:cs="Arial"/>
          <w:szCs w:val="22"/>
        </w:rPr>
      </w:pPr>
      <w:r w:rsidRPr="008820DC">
        <w:rPr>
          <w:rFonts w:cs="Arial"/>
          <w:szCs w:val="22"/>
        </w:rPr>
        <w:lastRenderedPageBreak/>
        <w:t>The British Council hereby grants to the Supplier an irrevocable, royalty-free, non-exclusive, worldwide right and licence to use the Project IPR and the British Council’s Background IPR in, and to the extent necessary for, the performance of the Services.</w:t>
      </w:r>
    </w:p>
    <w:p w:rsidR="00887A6C" w:rsidRPr="008820DC" w:rsidRDefault="00280A32" w:rsidP="00887A6C">
      <w:pPr>
        <w:pStyle w:val="MRheading2"/>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sidR="00E201B7">
        <w:rPr>
          <w:rFonts w:cs="Arial"/>
          <w:szCs w:val="22"/>
        </w:rPr>
        <w:t>6</w:t>
      </w:r>
      <w:r w:rsidRPr="008820DC">
        <w:rPr>
          <w:rFonts w:cs="Arial"/>
          <w:szCs w:val="22"/>
        </w:rPr>
        <w:fldChar w:fldCharType="end"/>
      </w:r>
      <w:r w:rsidRPr="008820DC">
        <w:rPr>
          <w:rFonts w:cs="Arial"/>
          <w:szCs w:val="22"/>
        </w:rPr>
        <w:t>.</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sidR="00E201B7">
        <w:rPr>
          <w:rFonts w:cs="Arial"/>
          <w:szCs w:val="22"/>
        </w:rPr>
        <w:t>6</w:t>
      </w:r>
      <w:r w:rsidRPr="008820DC">
        <w:rPr>
          <w:rFonts w:cs="Arial"/>
          <w:szCs w:val="22"/>
        </w:rPr>
        <w:fldChar w:fldCharType="end"/>
      </w:r>
      <w:r w:rsidRPr="008820DC">
        <w:rPr>
          <w:rFonts w:cs="Arial"/>
          <w:szCs w:val="22"/>
        </w:rPr>
        <w:t>.</w:t>
      </w:r>
    </w:p>
    <w:p w:rsidR="00887A6C" w:rsidRPr="008820DC" w:rsidRDefault="00887A6C" w:rsidP="00887A6C">
      <w:pPr>
        <w:pStyle w:val="MRheading2"/>
        <w:spacing w:before="60" w:after="160" w:line="276" w:lineRule="auto"/>
        <w:rPr>
          <w:rFonts w:cs="Arial"/>
          <w:szCs w:val="22"/>
        </w:rPr>
      </w:pPr>
      <w:r w:rsidRPr="008820DC">
        <w:rPr>
          <w:rFonts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rsidR="00887A6C" w:rsidRPr="008820DC" w:rsidRDefault="00887A6C" w:rsidP="00887A6C">
      <w:pPr>
        <w:pStyle w:val="MRheading2"/>
        <w:spacing w:before="60" w:after="160" w:line="276" w:lineRule="auto"/>
        <w:rPr>
          <w:rFonts w:cs="Arial"/>
          <w:szCs w:val="22"/>
        </w:rPr>
      </w:pPr>
      <w:r w:rsidRPr="008820DC">
        <w:rPr>
          <w:rFonts w:cs="Arial"/>
          <w:szCs w:val="22"/>
        </w:rPr>
        <w:t>Each party shall promptly give written notice to the other party of any actual, threatened or suspected infringement of the Project IPR or the other party’s Background IPR of which it becomes aware.</w:t>
      </w:r>
    </w:p>
    <w:p w:rsidR="00887A6C" w:rsidRPr="008820DC" w:rsidRDefault="00887A6C" w:rsidP="00887A6C">
      <w:pPr>
        <w:pStyle w:val="MRheading1"/>
        <w:spacing w:before="60" w:after="160" w:line="276" w:lineRule="auto"/>
        <w:rPr>
          <w:rFonts w:cs="Arial"/>
          <w:szCs w:val="22"/>
        </w:rPr>
      </w:pPr>
      <w:bookmarkStart w:id="36" w:name="_Ref172367191"/>
      <w:bookmarkStart w:id="37" w:name="_Toc207776113"/>
      <w:bookmarkStart w:id="38" w:name="_Toc207776261"/>
      <w:r w:rsidRPr="008820DC">
        <w:rPr>
          <w:rFonts w:cs="Arial"/>
          <w:szCs w:val="22"/>
        </w:rPr>
        <w:t>Confidentiality</w:t>
      </w:r>
      <w:bookmarkEnd w:id="36"/>
      <w:bookmarkEnd w:id="37"/>
      <w:bookmarkEnd w:id="38"/>
    </w:p>
    <w:p w:rsidR="00887A6C" w:rsidRPr="008820DC" w:rsidRDefault="00887A6C" w:rsidP="00887A6C">
      <w:pPr>
        <w:pStyle w:val="MRheading2"/>
        <w:spacing w:before="60" w:after="160" w:line="276" w:lineRule="auto"/>
        <w:rPr>
          <w:rFonts w:cs="Arial"/>
          <w:szCs w:val="22"/>
        </w:rPr>
      </w:pPr>
      <w:bookmarkStart w:id="39"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w:t>
      </w:r>
    </w:p>
    <w:p w:rsidR="00887A6C" w:rsidRPr="008820DC" w:rsidRDefault="00887A6C" w:rsidP="00887A6C">
      <w:pPr>
        <w:pStyle w:val="MRheading3"/>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rsidR="00887A6C" w:rsidRPr="008820DC" w:rsidRDefault="00887A6C" w:rsidP="00887A6C">
      <w:pPr>
        <w:pStyle w:val="MRheading3"/>
        <w:spacing w:before="60" w:after="160" w:line="276" w:lineRule="auto"/>
        <w:rPr>
          <w:rFonts w:cs="Arial"/>
          <w:szCs w:val="22"/>
        </w:rPr>
      </w:pPr>
      <w:proofErr w:type="gramStart"/>
      <w:r w:rsidRPr="008820DC">
        <w:rPr>
          <w:rFonts w:cs="Arial"/>
          <w:szCs w:val="22"/>
        </w:rPr>
        <w:t>the</w:t>
      </w:r>
      <w:proofErr w:type="gramEnd"/>
      <w:r w:rsidRPr="008820DC">
        <w:rPr>
          <w:rFonts w:cs="Arial"/>
          <w:szCs w:val="22"/>
        </w:rPr>
        <w:t xml:space="preserve"> “</w:t>
      </w:r>
      <w:r w:rsidRPr="008820DC">
        <w:rPr>
          <w:rFonts w:cs="Arial"/>
          <w:b/>
          <w:szCs w:val="22"/>
        </w:rPr>
        <w:t>Receiving Party</w:t>
      </w:r>
      <w:r w:rsidRPr="008820DC">
        <w:rPr>
          <w:rFonts w:cs="Arial"/>
          <w:szCs w:val="22"/>
        </w:rPr>
        <w:t>” is the party which receives Confidential Information relating to the other party.</w:t>
      </w:r>
    </w:p>
    <w:p w:rsidR="00887A6C" w:rsidRPr="008820DC" w:rsidRDefault="00887A6C" w:rsidP="00887A6C">
      <w:pPr>
        <w:pStyle w:val="MRheading2"/>
        <w:spacing w:before="60" w:after="160" w:line="276" w:lineRule="auto"/>
        <w:rPr>
          <w:rFonts w:cs="Arial"/>
          <w:szCs w:val="22"/>
        </w:rPr>
      </w:pPr>
      <w:bookmarkStart w:id="40" w:name="_Ref208381333"/>
      <w:r w:rsidRPr="008820DC">
        <w:rPr>
          <w:rFonts w:cs="Arial"/>
          <w:szCs w:val="22"/>
        </w:rPr>
        <w:t>The Receiving Party shall take all necessary precautions to ensure that all Confidential Information it receives under or in connection with this Agreement:</w:t>
      </w:r>
      <w:bookmarkEnd w:id="39"/>
      <w:bookmarkEnd w:id="40"/>
    </w:p>
    <w:p w:rsidR="00887A6C" w:rsidRPr="008820DC" w:rsidRDefault="00887A6C" w:rsidP="00887A6C">
      <w:pPr>
        <w:pStyle w:val="MRheading3"/>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rsidR="00887A6C" w:rsidRPr="008820DC" w:rsidRDefault="00887A6C" w:rsidP="00887A6C">
      <w:pPr>
        <w:pStyle w:val="MRheading3"/>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rsidR="00887A6C" w:rsidRPr="008820DC" w:rsidRDefault="00887A6C" w:rsidP="00887A6C">
      <w:pPr>
        <w:pStyle w:val="MRheading2"/>
        <w:spacing w:before="60" w:after="160" w:line="276" w:lineRule="auto"/>
        <w:rPr>
          <w:rFonts w:cs="Arial"/>
          <w:szCs w:val="22"/>
        </w:rPr>
      </w:pPr>
      <w:bookmarkStart w:id="41" w:name="_Ref208381470"/>
      <w:r w:rsidRPr="008820DC">
        <w:rPr>
          <w:rFonts w:cs="Arial"/>
          <w:szCs w:val="22"/>
        </w:rPr>
        <w:lastRenderedPageBreak/>
        <w:t>The Supplier shall ensure that all members of the Supplier’s Team or professional advisors or consultants are aware of the Supplier’s confidentiality obligations under this Agreement.</w:t>
      </w:r>
      <w:bookmarkEnd w:id="41"/>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sidR="00E201B7">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sidR="00E201B7">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w:t>
      </w:r>
    </w:p>
    <w:p w:rsidR="00887A6C" w:rsidRPr="008820DC" w:rsidRDefault="00887A6C" w:rsidP="00887A6C">
      <w:pPr>
        <w:pStyle w:val="MRheading3"/>
        <w:spacing w:before="60" w:after="160" w:line="276" w:lineRule="auto"/>
        <w:rPr>
          <w:rFonts w:cs="Arial"/>
          <w:szCs w:val="22"/>
        </w:rPr>
      </w:pPr>
      <w:r w:rsidRPr="008820DC">
        <w:rPr>
          <w:rFonts w:cs="Arial"/>
          <w:szCs w:val="22"/>
        </w:rPr>
        <w:t>was in the possession of the Receiving Party, without restriction as to its disclosure, before receiving it from the Disclosing Party;</w:t>
      </w:r>
    </w:p>
    <w:p w:rsidR="00887A6C" w:rsidRPr="008820DC" w:rsidRDefault="00887A6C" w:rsidP="00887A6C">
      <w:pPr>
        <w:pStyle w:val="MRheading3"/>
        <w:spacing w:before="60" w:after="160" w:line="276" w:lineRule="auto"/>
        <w:rPr>
          <w:rFonts w:cs="Arial"/>
          <w:szCs w:val="22"/>
        </w:rPr>
      </w:pPr>
      <w:r w:rsidRPr="008820DC">
        <w:rPr>
          <w:rFonts w:cs="Arial"/>
          <w:szCs w:val="22"/>
        </w:rPr>
        <w:t>is received from a third party who lawfully acquired it and who is under no obligation restricting its disclosure;</w:t>
      </w:r>
    </w:p>
    <w:p w:rsidR="00887A6C" w:rsidRPr="008820DC" w:rsidRDefault="00887A6C" w:rsidP="00887A6C">
      <w:pPr>
        <w:pStyle w:val="MRheading3"/>
        <w:spacing w:before="60" w:after="160" w:line="276" w:lineRule="auto"/>
        <w:rPr>
          <w:rFonts w:cs="Arial"/>
          <w:szCs w:val="22"/>
        </w:rPr>
      </w:pPr>
      <w:r w:rsidRPr="008820DC">
        <w:rPr>
          <w:rFonts w:cs="Arial"/>
          <w:szCs w:val="22"/>
        </w:rPr>
        <w:t>is independently developed without access to the Confidential Information; or</w:t>
      </w:r>
    </w:p>
    <w:p w:rsidR="00887A6C" w:rsidRPr="008820DC" w:rsidRDefault="00887A6C" w:rsidP="00887A6C">
      <w:pPr>
        <w:pStyle w:val="MRheading3"/>
        <w:spacing w:before="60" w:after="160" w:line="276" w:lineRule="auto"/>
        <w:rPr>
          <w:rFonts w:cs="Arial"/>
          <w:szCs w:val="22"/>
        </w:rPr>
      </w:pPr>
      <w:proofErr w:type="gramStart"/>
      <w:r w:rsidRPr="008820DC">
        <w:rPr>
          <w:rFonts w:cs="Arial"/>
          <w:szCs w:val="22"/>
        </w:rPr>
        <w:t>must</w:t>
      </w:r>
      <w:proofErr w:type="gramEnd"/>
      <w:r w:rsidRPr="008820DC">
        <w:rPr>
          <w:rFonts w:cs="Arial"/>
          <w:szCs w:val="22"/>
        </w:rPr>
        <w:t xml:space="preserve"> be disclosed pursuant to a statutory, legal or parliamentary obligation placed upon the Receiving Party.</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In the event that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rsidR="00887A6C" w:rsidRPr="008820DC" w:rsidRDefault="00887A6C" w:rsidP="00887A6C">
      <w:pPr>
        <w:pStyle w:val="MRheading2"/>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rsidR="00887A6C" w:rsidRPr="008820DC" w:rsidRDefault="00887A6C" w:rsidP="00887A6C">
      <w:pPr>
        <w:pStyle w:val="MRheading3"/>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rsidR="00887A6C" w:rsidRPr="008820DC" w:rsidRDefault="00887A6C" w:rsidP="00887A6C">
      <w:pPr>
        <w:pStyle w:val="MRheading3"/>
        <w:spacing w:before="60" w:after="160" w:line="276" w:lineRule="auto"/>
        <w:rPr>
          <w:rFonts w:cs="Arial"/>
          <w:szCs w:val="22"/>
        </w:rPr>
      </w:pPr>
      <w:proofErr w:type="gramStart"/>
      <w:r w:rsidRPr="008820DC">
        <w:rPr>
          <w:rFonts w:cs="Arial"/>
          <w:szCs w:val="22"/>
        </w:rPr>
        <w:t>provide</w:t>
      </w:r>
      <w:proofErr w:type="gramEnd"/>
      <w:r w:rsidRPr="008820DC">
        <w:rPr>
          <w:rFonts w:cs="Arial"/>
          <w:szCs w:val="22"/>
        </w:rPr>
        <w:t xml:space="preserv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rsidR="00887A6C" w:rsidRPr="008820DC" w:rsidRDefault="00887A6C" w:rsidP="00887A6C">
      <w:pPr>
        <w:pStyle w:val="MRheading3"/>
        <w:spacing w:before="60" w:after="160" w:line="276" w:lineRule="auto"/>
        <w:rPr>
          <w:rFonts w:cs="Arial"/>
          <w:szCs w:val="22"/>
        </w:rPr>
      </w:pPr>
      <w:bookmarkStart w:id="42" w:name="_Ref381198723"/>
      <w:r w:rsidRPr="008820DC">
        <w:rPr>
          <w:rFonts w:cs="Arial"/>
          <w:szCs w:val="22"/>
        </w:rPr>
        <w:t>in certain circumstances without consulting the Supplier; or</w:t>
      </w:r>
      <w:bookmarkEnd w:id="42"/>
    </w:p>
    <w:p w:rsidR="00887A6C" w:rsidRPr="008820DC" w:rsidRDefault="00887A6C" w:rsidP="00887A6C">
      <w:pPr>
        <w:pStyle w:val="MRheading3"/>
        <w:spacing w:before="60" w:after="160" w:line="276" w:lineRule="auto"/>
        <w:rPr>
          <w:rFonts w:cs="Arial"/>
          <w:szCs w:val="22"/>
        </w:rPr>
      </w:pPr>
      <w:r w:rsidRPr="008820DC">
        <w:rPr>
          <w:rFonts w:cs="Arial"/>
          <w:szCs w:val="22"/>
        </w:rPr>
        <w:t>following consultation with the Supplier and having taken its views into account,</w:t>
      </w:r>
    </w:p>
    <w:p w:rsidR="00887A6C" w:rsidRPr="008820DC" w:rsidRDefault="00887A6C" w:rsidP="00887A6C">
      <w:pPr>
        <w:pStyle w:val="MRheading2"/>
        <w:numPr>
          <w:ilvl w:val="0"/>
          <w:numId w:val="0"/>
        </w:numPr>
        <w:spacing w:before="60" w:after="160" w:line="276" w:lineRule="auto"/>
        <w:ind w:left="720"/>
        <w:rPr>
          <w:rFonts w:cs="Arial"/>
          <w:szCs w:val="22"/>
        </w:rPr>
      </w:pPr>
      <w:proofErr w:type="gramStart"/>
      <w:r w:rsidRPr="008820DC">
        <w:rPr>
          <w:rFonts w:cs="Arial"/>
          <w:szCs w:val="22"/>
        </w:rPr>
        <w:lastRenderedPageBreak/>
        <w:t>provided</w:t>
      </w:r>
      <w:proofErr w:type="gramEnd"/>
      <w:r w:rsidRPr="008820DC">
        <w:rPr>
          <w:rFonts w:cs="Arial"/>
          <w:szCs w:val="22"/>
        </w:rPr>
        <w:t xml:space="preserve">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sidR="00E201B7">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E201B7">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rsidR="00887A6C" w:rsidRPr="008820DC" w:rsidRDefault="00887A6C" w:rsidP="00887A6C">
      <w:pPr>
        <w:pStyle w:val="MRheading1"/>
        <w:spacing w:before="60" w:after="160" w:line="276" w:lineRule="auto"/>
        <w:rPr>
          <w:rFonts w:cs="Arial"/>
          <w:szCs w:val="22"/>
        </w:rPr>
      </w:pPr>
      <w:bookmarkStart w:id="43" w:name="_Ref172690718"/>
      <w:bookmarkStart w:id="44" w:name="_Toc207776112"/>
      <w:bookmarkStart w:id="45" w:name="_Toc207776260"/>
      <w:r w:rsidRPr="008820DC">
        <w:rPr>
          <w:rFonts w:cs="Arial"/>
          <w:szCs w:val="22"/>
        </w:rPr>
        <w:t>Limitation of Liability</w:t>
      </w:r>
      <w:bookmarkEnd w:id="43"/>
      <w:bookmarkEnd w:id="44"/>
      <w:bookmarkEnd w:id="45"/>
    </w:p>
    <w:p w:rsidR="00887A6C" w:rsidRPr="008820DC" w:rsidRDefault="00887A6C" w:rsidP="00887A6C">
      <w:pPr>
        <w:pStyle w:val="MRheading2"/>
        <w:spacing w:before="60" w:after="160" w:line="276" w:lineRule="auto"/>
        <w:rPr>
          <w:rFonts w:cs="Arial"/>
          <w:szCs w:val="22"/>
        </w:rPr>
      </w:pPr>
      <w:bookmarkStart w:id="46" w:name="_Ref289085430"/>
      <w:bookmarkStart w:id="47"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6"/>
    </w:p>
    <w:p w:rsidR="00887A6C" w:rsidRPr="008820DC" w:rsidRDefault="00887A6C" w:rsidP="00887A6C">
      <w:pPr>
        <w:pStyle w:val="MRheading2"/>
        <w:spacing w:before="60" w:after="160" w:line="276" w:lineRule="auto"/>
        <w:rPr>
          <w:rFonts w:cs="Arial"/>
          <w:szCs w:val="22"/>
        </w:rPr>
      </w:pPr>
      <w:bookmarkStart w:id="48"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E201B7">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w:t>
      </w:r>
      <w:proofErr w:type="gramStart"/>
      <w:r w:rsidRPr="008820DC">
        <w:rPr>
          <w:rFonts w:cs="Arial"/>
          <w:szCs w:val="22"/>
        </w:rPr>
        <w:t>breach</w:t>
      </w:r>
      <w:proofErr w:type="gramEnd"/>
      <w:r w:rsidRPr="008820DC">
        <w:rPr>
          <w:rFonts w:cs="Arial"/>
          <w:szCs w:val="22"/>
        </w:rPr>
        <w:t xml:space="preserve"> of statutory duty or otherwise for any indirect loss or damage, costs or expenses whatsoever or howsoever arising out of or in connection with this Agreement.</w:t>
      </w:r>
      <w:bookmarkEnd w:id="48"/>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E201B7">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sidR="00E201B7">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rsidR="00887A6C" w:rsidRPr="008820DC" w:rsidRDefault="00887A6C" w:rsidP="00887A6C">
      <w:pPr>
        <w:pStyle w:val="MRheading1"/>
        <w:spacing w:before="60" w:after="160" w:line="276" w:lineRule="auto"/>
        <w:rPr>
          <w:rFonts w:cs="Arial"/>
          <w:szCs w:val="22"/>
        </w:rPr>
      </w:pPr>
      <w:bookmarkStart w:id="49" w:name="_Ref172691842"/>
      <w:bookmarkStart w:id="50" w:name="_Toc207776115"/>
      <w:bookmarkStart w:id="51" w:name="_Toc207776263"/>
      <w:bookmarkEnd w:id="47"/>
      <w:r w:rsidRPr="008820DC">
        <w:rPr>
          <w:rFonts w:cs="Arial"/>
          <w:szCs w:val="22"/>
        </w:rPr>
        <w:t>Termination</w:t>
      </w:r>
      <w:bookmarkEnd w:id="49"/>
      <w:bookmarkEnd w:id="50"/>
      <w:bookmarkEnd w:id="51"/>
    </w:p>
    <w:p w:rsidR="00887A6C" w:rsidRPr="008820DC" w:rsidRDefault="00887A6C" w:rsidP="00887A6C">
      <w:pPr>
        <w:pStyle w:val="MRheading2"/>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the performance of the Services is delayed, hindered or prevented by a Force Majeure Event (as defined in clause </w:t>
      </w:r>
      <w:r w:rsidRPr="008820DC">
        <w:rPr>
          <w:rFonts w:cs="Arial"/>
          <w:szCs w:val="22"/>
          <w:highlight w:val="yellow"/>
        </w:rPr>
        <w:fldChar w:fldCharType="begin"/>
      </w:r>
      <w:r w:rsidRPr="008820DC">
        <w:rPr>
          <w:rFonts w:cs="Arial"/>
          <w:szCs w:val="22"/>
        </w:rPr>
        <w:instrText xml:space="preserve"> REF _Ref205953761 \r \h </w:instrText>
      </w:r>
      <w:r w:rsidRPr="008820DC">
        <w:rPr>
          <w:rFonts w:cs="Arial"/>
          <w:szCs w:val="22"/>
          <w:highlight w:val="yellow"/>
        </w:rPr>
        <w:instrText xml:space="preserve"> \* MERGEFORMAT </w:instrText>
      </w:r>
      <w:r w:rsidRPr="008820DC">
        <w:rPr>
          <w:rFonts w:cs="Arial"/>
          <w:szCs w:val="22"/>
          <w:highlight w:val="yellow"/>
        </w:rPr>
      </w:r>
      <w:r w:rsidRPr="008820DC">
        <w:rPr>
          <w:rFonts w:cs="Arial"/>
          <w:szCs w:val="22"/>
          <w:highlight w:val="yellow"/>
        </w:rPr>
        <w:fldChar w:fldCharType="separate"/>
      </w:r>
      <w:r w:rsidR="00E201B7">
        <w:rPr>
          <w:rFonts w:cs="Arial"/>
          <w:szCs w:val="22"/>
        </w:rPr>
        <w:t>22</w:t>
      </w:r>
      <w:r w:rsidRPr="008820DC">
        <w:rPr>
          <w:rFonts w:cs="Arial"/>
          <w:szCs w:val="22"/>
          <w:highlight w:val="yellow"/>
        </w:rPr>
        <w:fldChar w:fldCharType="end"/>
      </w:r>
      <w:r w:rsidRPr="008820DC">
        <w:rPr>
          <w:rFonts w:cs="Arial"/>
          <w:szCs w:val="22"/>
        </w:rPr>
        <w:t>) for a period in excess of 28 days;</w:t>
      </w:r>
    </w:p>
    <w:p w:rsidR="00887A6C" w:rsidRPr="008820DC" w:rsidRDefault="00887A6C" w:rsidP="00887A6C">
      <w:pPr>
        <w:pStyle w:val="MRheading3"/>
        <w:spacing w:before="60" w:after="160" w:line="276" w:lineRule="auto"/>
        <w:rPr>
          <w:rFonts w:cs="Arial"/>
          <w:szCs w:val="22"/>
        </w:rPr>
      </w:pPr>
      <w:r w:rsidRPr="008820DC">
        <w:rPr>
          <w:rFonts w:cs="Arial"/>
          <w:szCs w:val="22"/>
        </w:rPr>
        <w:t>where the Supplier is a company, there is a change of Control of the Supplier; or</w:t>
      </w:r>
    </w:p>
    <w:p w:rsidR="00887A6C" w:rsidRPr="008820DC" w:rsidRDefault="00887A6C" w:rsidP="00887A6C">
      <w:pPr>
        <w:pStyle w:val="MRheading3"/>
        <w:spacing w:before="60" w:after="160" w:line="276" w:lineRule="auto"/>
        <w:rPr>
          <w:rFonts w:cs="Arial"/>
          <w:szCs w:val="22"/>
        </w:rPr>
      </w:pPr>
      <w:r w:rsidRPr="008820DC">
        <w:rPr>
          <w:rFonts w:cs="Arial"/>
          <w:szCs w:val="22"/>
        </w:rPr>
        <w:t>the Supplier or any Relevant Person is:</w:t>
      </w:r>
    </w:p>
    <w:p w:rsidR="00887A6C" w:rsidRPr="008820DC" w:rsidRDefault="00887A6C" w:rsidP="00887A6C">
      <w:pPr>
        <w:pStyle w:val="MRheading4"/>
        <w:spacing w:before="60" w:after="160" w:line="276" w:lineRule="auto"/>
        <w:rPr>
          <w:rFonts w:cs="Arial"/>
          <w:szCs w:val="22"/>
        </w:rPr>
      </w:pPr>
      <w:r w:rsidRPr="008820DC">
        <w:rPr>
          <w:rFonts w:cs="Arial"/>
          <w:szCs w:val="22"/>
        </w:rPr>
        <w:t>incapacitated (including by reason of illness or accident) from providing the Services for an aggregate period of five (5) Working Days in any two (2) week consecutive period;</w:t>
      </w:r>
    </w:p>
    <w:p w:rsidR="00887A6C" w:rsidRPr="008820DC" w:rsidRDefault="00887A6C" w:rsidP="00AA62F4">
      <w:pPr>
        <w:pStyle w:val="MRheading4"/>
        <w:spacing w:before="160" w:after="60" w:line="276" w:lineRule="auto"/>
        <w:rPr>
          <w:rFonts w:cs="Arial"/>
          <w:szCs w:val="22"/>
        </w:rPr>
      </w:pPr>
      <w:r w:rsidRPr="008820DC">
        <w:rPr>
          <w:rFonts w:cs="Arial"/>
          <w:szCs w:val="22"/>
        </w:rPr>
        <w:t xml:space="preserve">convicted of any criminal offence (other than an offence under any road traffic legislation in the United Kingdom or elsewhere for which a fine or non-custodial penalty is imposed); </w:t>
      </w:r>
    </w:p>
    <w:p w:rsidR="00887A6C" w:rsidRPr="008820DC" w:rsidRDefault="00887A6C" w:rsidP="00AA62F4">
      <w:pPr>
        <w:pStyle w:val="MRheading4"/>
        <w:spacing w:before="160" w:after="60" w:line="276" w:lineRule="auto"/>
        <w:rPr>
          <w:rFonts w:cs="Arial"/>
          <w:szCs w:val="22"/>
        </w:rPr>
      </w:pPr>
      <w:r w:rsidRPr="008820DC">
        <w:rPr>
          <w:rFonts w:cs="Arial"/>
          <w:szCs w:val="22"/>
        </w:rPr>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rsidR="00887A6C" w:rsidRPr="008820DC" w:rsidRDefault="00887A6C" w:rsidP="00AA62F4">
      <w:pPr>
        <w:pStyle w:val="MRheading4"/>
        <w:spacing w:before="160" w:after="60" w:line="276" w:lineRule="auto"/>
        <w:rPr>
          <w:rFonts w:cs="Arial"/>
          <w:szCs w:val="22"/>
        </w:rPr>
      </w:pPr>
      <w:proofErr w:type="gramStart"/>
      <w:r w:rsidRPr="008820DC">
        <w:rPr>
          <w:rFonts w:cs="Arial"/>
          <w:szCs w:val="22"/>
        </w:rPr>
        <w:t>guilty</w:t>
      </w:r>
      <w:proofErr w:type="gramEnd"/>
      <w:r w:rsidRPr="008820DC">
        <w:rPr>
          <w:rFonts w:cs="Arial"/>
          <w:szCs w:val="22"/>
        </w:rPr>
        <w:t xml:space="preserve"> of any fraud, dishonesty or serious misconduct.</w:t>
      </w:r>
    </w:p>
    <w:p w:rsidR="00887A6C" w:rsidRPr="008820DC" w:rsidRDefault="00887A6C" w:rsidP="00AA62F4">
      <w:pPr>
        <w:pStyle w:val="MRheading2"/>
        <w:spacing w:before="160" w:after="60" w:line="276" w:lineRule="auto"/>
        <w:rPr>
          <w:rFonts w:cs="Arial"/>
          <w:szCs w:val="22"/>
        </w:rPr>
      </w:pPr>
      <w:bookmarkStart w:id="52" w:name="_Ref266713809"/>
      <w:bookmarkStart w:id="53" w:name="a660795"/>
      <w:r w:rsidRPr="008820DC">
        <w:rPr>
          <w:rFonts w:cs="Arial"/>
          <w:szCs w:val="22"/>
        </w:rPr>
        <w:t>Either party may give notice in writing to the other terminating this Agreement with immediate effect if:</w:t>
      </w:r>
      <w:bookmarkEnd w:id="52"/>
    </w:p>
    <w:p w:rsidR="00887A6C" w:rsidRPr="008820DC" w:rsidRDefault="00887A6C" w:rsidP="00AA62F4">
      <w:pPr>
        <w:pStyle w:val="MRheading3"/>
        <w:spacing w:before="160" w:after="60" w:line="276" w:lineRule="auto"/>
        <w:rPr>
          <w:rFonts w:cs="Arial"/>
          <w:szCs w:val="22"/>
        </w:rPr>
      </w:pPr>
      <w:r w:rsidRPr="008820DC">
        <w:rPr>
          <w:rFonts w:cs="Arial"/>
          <w:szCs w:val="22"/>
        </w:rPr>
        <w:lastRenderedPageBreak/>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00887A6C" w:rsidRPr="008820DC" w:rsidRDefault="00887A6C" w:rsidP="00AA62F4">
      <w:pPr>
        <w:pStyle w:val="MRheading3"/>
        <w:spacing w:before="160" w:after="60" w:line="276" w:lineRule="auto"/>
        <w:rPr>
          <w:rFonts w:cs="Arial"/>
          <w:szCs w:val="22"/>
        </w:rPr>
      </w:pPr>
      <w:proofErr w:type="gramStart"/>
      <w:r w:rsidRPr="008820DC">
        <w:rPr>
          <w:rFonts w:cs="Arial"/>
          <w:szCs w:val="22"/>
        </w:rPr>
        <w:t>the</w:t>
      </w:r>
      <w:proofErr w:type="gramEnd"/>
      <w:r w:rsidRPr="008820DC">
        <w:rPr>
          <w:rFonts w:cs="Arial"/>
          <w:szCs w:val="22"/>
        </w:rPr>
        <w:t xml:space="preserve"> other party becomes (or, in the reasonable opinion of the terminating party, is at serious risk of becoming) insolvent or unable to pay its debts as they fall due.</w:t>
      </w:r>
    </w:p>
    <w:p w:rsidR="00887A6C" w:rsidRDefault="00887A6C" w:rsidP="00AA62F4">
      <w:pPr>
        <w:pStyle w:val="MRheading2"/>
        <w:spacing w:before="160" w:after="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p w:rsidR="00AA62F4" w:rsidRPr="00AA62F4" w:rsidRDefault="00AA62F4" w:rsidP="00AA62F4">
      <w:pPr>
        <w:pStyle w:val="MRheading2"/>
        <w:spacing w:before="160" w:after="60" w:line="276"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rsidR="00AA62F4" w:rsidRPr="00AA62F4" w:rsidRDefault="00AA62F4" w:rsidP="00A64BC9">
      <w:pPr>
        <w:pStyle w:val="MRheading3"/>
        <w:spacing w:before="160" w:after="60" w:line="276" w:lineRule="auto"/>
        <w:ind w:left="1797" w:hanging="1077"/>
      </w:pPr>
      <w:r w:rsidRPr="00AA62F4">
        <w:t>the British Council’s agreement with the End Client relating to the Services terminates;</w:t>
      </w:r>
    </w:p>
    <w:p w:rsidR="00A64BC9" w:rsidRDefault="00A64BC9" w:rsidP="00A64BC9">
      <w:pPr>
        <w:pStyle w:val="MRheading3"/>
        <w:spacing w:before="160" w:after="60" w:line="276" w:lineRule="auto"/>
        <w:ind w:left="1797" w:hanging="1077"/>
      </w:pPr>
      <w:r>
        <w:t>the End Client or a provider of funding to the British Council for the Services instructs the British Council in writing to terminate this Agreement; or</w:t>
      </w:r>
    </w:p>
    <w:p w:rsidR="00AA62F4" w:rsidRPr="008820DC" w:rsidRDefault="00AA62F4" w:rsidP="00A64BC9">
      <w:pPr>
        <w:pStyle w:val="MRheading3"/>
        <w:spacing w:before="160" w:after="60" w:line="276" w:lineRule="auto"/>
        <w:ind w:left="1797" w:hanging="1077"/>
      </w:pPr>
      <w:proofErr w:type="gramStart"/>
      <w:r w:rsidRPr="00AA62F4">
        <w:t>if</w:t>
      </w:r>
      <w:proofErr w:type="gramEnd"/>
      <w:r w:rsidRPr="00AA62F4">
        <w:t xml:space="preserve"> the funding for the Services is otherwise withdrawn or ceases.</w:t>
      </w:r>
    </w:p>
    <w:bookmarkEnd w:id="53"/>
    <w:p w:rsidR="00887A6C" w:rsidRDefault="00887A6C" w:rsidP="00AA62F4">
      <w:pPr>
        <w:pStyle w:val="MRheading2"/>
        <w:spacing w:before="160" w:after="60" w:line="276" w:lineRule="auto"/>
        <w:rPr>
          <w:rFonts w:cs="Arial"/>
          <w:szCs w:val="22"/>
        </w:rPr>
      </w:pPr>
      <w:r w:rsidRPr="008820D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rsidR="008F7B1B" w:rsidRDefault="008F7B1B" w:rsidP="008F7B1B">
      <w:pPr>
        <w:pStyle w:val="MRheading1"/>
        <w:spacing w:before="60" w:after="160" w:line="276" w:lineRule="auto"/>
        <w:rPr>
          <w:rFonts w:cs="Arial"/>
          <w:szCs w:val="22"/>
        </w:rPr>
      </w:pPr>
      <w:r>
        <w:rPr>
          <w:rFonts w:cs="Arial"/>
          <w:szCs w:val="22"/>
        </w:rPr>
        <w:t>Anti-corruption</w:t>
      </w:r>
    </w:p>
    <w:p w:rsidR="008F7B1B" w:rsidRPr="008F7B1B" w:rsidRDefault="008F7B1B" w:rsidP="008F7B1B">
      <w:pPr>
        <w:pStyle w:val="MRheading2"/>
        <w:spacing w:before="60" w:after="160" w:line="276" w:lineRule="auto"/>
        <w:rPr>
          <w:rFonts w:cs="Arial"/>
          <w:szCs w:val="22"/>
        </w:rPr>
      </w:pPr>
      <w:bookmarkStart w:id="54" w:name="_Ref452554320"/>
      <w:r w:rsidRPr="008F7B1B">
        <w:rPr>
          <w:rFonts w:cs="Arial"/>
          <w:szCs w:val="22"/>
        </w:rPr>
        <w:t xml:space="preserve">The </w:t>
      </w:r>
      <w:r>
        <w:rPr>
          <w:rFonts w:cs="Arial"/>
          <w:szCs w:val="22"/>
        </w:rPr>
        <w:t>Supplier</w:t>
      </w:r>
      <w:r w:rsidRPr="008F7B1B">
        <w:rPr>
          <w:rFonts w:cs="Arial"/>
          <w:szCs w:val="22"/>
        </w:rPr>
        <w:t xml:space="preserve"> acknowledges and agrees that British Council may, at any point during the Term and on any number of occasions, carry out searches of relevant third party screening databases (each a “</w:t>
      </w:r>
      <w:r w:rsidRPr="008F7B1B">
        <w:rPr>
          <w:rFonts w:cs="Arial"/>
          <w:b/>
          <w:szCs w:val="22"/>
        </w:rPr>
        <w:t>Screening Database</w:t>
      </w:r>
      <w:r w:rsidRPr="008F7B1B">
        <w:rPr>
          <w:rFonts w:cs="Arial"/>
          <w:szCs w:val="22"/>
        </w:rPr>
        <w:t xml:space="preserve">”) to </w:t>
      </w:r>
      <w:r>
        <w:rPr>
          <w:rFonts w:cs="Arial"/>
          <w:szCs w:val="22"/>
        </w:rPr>
        <w:t>ensure that neither the Supplier</w:t>
      </w:r>
      <w:r w:rsidRPr="008F7B1B">
        <w:rPr>
          <w:rFonts w:cs="Arial"/>
          <w:szCs w:val="22"/>
        </w:rPr>
        <w:t xml:space="preserve"> nor any of the Supplier’s suppliers, directors, shareholders or employees (where applicable) is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w:t>
      </w:r>
      <w:bookmarkEnd w:id="54"/>
    </w:p>
    <w:p w:rsidR="008F7B1B" w:rsidRPr="008F7B1B" w:rsidRDefault="008F7B1B" w:rsidP="008F7B1B">
      <w:pPr>
        <w:pStyle w:val="MRheading2"/>
        <w:spacing w:before="60" w:after="160" w:line="276" w:lineRule="auto"/>
        <w:rPr>
          <w:rFonts w:cs="Arial"/>
          <w:szCs w:val="22"/>
        </w:rPr>
      </w:pPr>
      <w:r>
        <w:rPr>
          <w:rFonts w:cs="Arial"/>
          <w:szCs w:val="22"/>
        </w:rPr>
        <w:t>If the Supplier or any of the Supplier</w:t>
      </w:r>
      <w:r w:rsidRPr="008F7B1B">
        <w:rPr>
          <w:rFonts w:cs="Arial"/>
          <w:szCs w:val="22"/>
        </w:rPr>
        <w:t>’s suppliers, directors, shareholders or employees (where applicable) is listed in a Screening Database for any of th</w:t>
      </w:r>
      <w:r>
        <w:rPr>
          <w:rFonts w:cs="Arial"/>
          <w:szCs w:val="22"/>
        </w:rPr>
        <w:t xml:space="preserve">e reasons set out in clause </w:t>
      </w:r>
      <w:r>
        <w:rPr>
          <w:rFonts w:cs="Arial"/>
          <w:szCs w:val="22"/>
        </w:rPr>
        <w:fldChar w:fldCharType="begin"/>
      </w:r>
      <w:r>
        <w:rPr>
          <w:rFonts w:cs="Arial"/>
          <w:szCs w:val="22"/>
        </w:rPr>
        <w:instrText xml:space="preserve"> REF _Ref452554320 \r \h </w:instrText>
      </w:r>
      <w:r>
        <w:rPr>
          <w:rFonts w:cs="Arial"/>
          <w:szCs w:val="22"/>
        </w:rPr>
      </w:r>
      <w:r>
        <w:rPr>
          <w:rFonts w:cs="Arial"/>
          <w:szCs w:val="22"/>
        </w:rPr>
        <w:fldChar w:fldCharType="separate"/>
      </w:r>
      <w:r w:rsidR="00E201B7">
        <w:rPr>
          <w:rFonts w:cs="Arial"/>
          <w:szCs w:val="22"/>
        </w:rPr>
        <w:t>10.1</w:t>
      </w:r>
      <w:r>
        <w:rPr>
          <w:rFonts w:cs="Arial"/>
          <w:szCs w:val="22"/>
        </w:rPr>
        <w:fldChar w:fldCharType="end"/>
      </w:r>
      <w:r w:rsidRPr="008F7B1B">
        <w:rPr>
          <w:rFonts w:cs="Arial"/>
          <w:szCs w:val="22"/>
        </w:rPr>
        <w:t>, without prejudice to any other rights or remedies which the British Council may have, the British Council shall be entitled to:</w:t>
      </w:r>
    </w:p>
    <w:p w:rsidR="008F7B1B" w:rsidRDefault="008F7B1B" w:rsidP="008F7B1B">
      <w:pPr>
        <w:pStyle w:val="MRheading3"/>
        <w:spacing w:before="60" w:after="160" w:line="276" w:lineRule="auto"/>
        <w:ind w:left="1797" w:hanging="1077"/>
      </w:pPr>
      <w:r>
        <w:t>terminate this Agreement without liability to the Supplier immediately on giving notice to the Supplier; and/or</w:t>
      </w:r>
    </w:p>
    <w:p w:rsidR="008F7B1B" w:rsidRDefault="008F7B1B" w:rsidP="008F7B1B">
      <w:pPr>
        <w:pStyle w:val="MRheading3"/>
        <w:spacing w:before="60" w:after="160" w:line="276" w:lineRule="auto"/>
        <w:ind w:left="1797" w:hanging="1077"/>
      </w:pPr>
      <w:r>
        <w:t>reduce, withhold or claim a repayment (in full or in part) of the Charges payable under this Agreement; and/or</w:t>
      </w:r>
    </w:p>
    <w:p w:rsidR="008F7B1B" w:rsidRDefault="008F7B1B" w:rsidP="008F7B1B">
      <w:pPr>
        <w:pStyle w:val="MRheading3"/>
        <w:spacing w:before="60" w:after="160" w:line="276" w:lineRule="auto"/>
        <w:ind w:left="1797" w:hanging="1077"/>
      </w:pPr>
      <w:proofErr w:type="gramStart"/>
      <w:r>
        <w:t>share</w:t>
      </w:r>
      <w:proofErr w:type="gramEnd"/>
      <w:r>
        <w:t xml:space="preserve"> such information with third parties.</w:t>
      </w:r>
    </w:p>
    <w:p w:rsidR="008F7B1B" w:rsidRPr="008820DC" w:rsidRDefault="008F7B1B" w:rsidP="008F7B1B">
      <w:pPr>
        <w:pStyle w:val="MRheading2"/>
        <w:spacing w:before="60" w:after="160" w:line="276" w:lineRule="auto"/>
        <w:rPr>
          <w:rFonts w:cs="Arial"/>
          <w:szCs w:val="22"/>
        </w:rPr>
      </w:pPr>
      <w:r>
        <w:rPr>
          <w:rFonts w:cs="Arial"/>
          <w:szCs w:val="22"/>
        </w:rPr>
        <w:t>The Supplier</w:t>
      </w:r>
      <w:r w:rsidRPr="008F7B1B">
        <w:rPr>
          <w:rFonts w:cs="Arial"/>
          <w:szCs w:val="22"/>
        </w:rPr>
        <w:t xml:space="preserve"> shall provide the British Council with all information reasonably requested by the British Council to complete the screenin</w:t>
      </w:r>
      <w:r>
        <w:rPr>
          <w:rFonts w:cs="Arial"/>
          <w:szCs w:val="22"/>
        </w:rPr>
        <w:t xml:space="preserve">g searches described in clause </w:t>
      </w:r>
      <w:r>
        <w:rPr>
          <w:rFonts w:cs="Arial"/>
          <w:szCs w:val="22"/>
        </w:rPr>
        <w:fldChar w:fldCharType="begin"/>
      </w:r>
      <w:r>
        <w:rPr>
          <w:rFonts w:cs="Arial"/>
          <w:szCs w:val="22"/>
        </w:rPr>
        <w:instrText xml:space="preserve"> REF _Ref452554320 \r \h </w:instrText>
      </w:r>
      <w:r>
        <w:rPr>
          <w:rFonts w:cs="Arial"/>
          <w:szCs w:val="22"/>
        </w:rPr>
      </w:r>
      <w:r>
        <w:rPr>
          <w:rFonts w:cs="Arial"/>
          <w:szCs w:val="22"/>
        </w:rPr>
        <w:fldChar w:fldCharType="separate"/>
      </w:r>
      <w:r w:rsidR="00E201B7">
        <w:rPr>
          <w:rFonts w:cs="Arial"/>
          <w:szCs w:val="22"/>
        </w:rPr>
        <w:t>10.1</w:t>
      </w:r>
      <w:r>
        <w:rPr>
          <w:rFonts w:cs="Arial"/>
          <w:szCs w:val="22"/>
        </w:rPr>
        <w:fldChar w:fldCharType="end"/>
      </w:r>
      <w:r w:rsidRPr="008F7B1B">
        <w:rPr>
          <w:rFonts w:cs="Arial"/>
          <w:szCs w:val="22"/>
        </w:rPr>
        <w:t>.</w:t>
      </w:r>
    </w:p>
    <w:p w:rsidR="00887A6C" w:rsidRPr="008820DC" w:rsidRDefault="00887A6C" w:rsidP="008F7B1B">
      <w:pPr>
        <w:pStyle w:val="MRheading1"/>
        <w:spacing w:before="60" w:after="160" w:line="276" w:lineRule="auto"/>
        <w:rPr>
          <w:rFonts w:cs="Arial"/>
          <w:szCs w:val="22"/>
        </w:rPr>
      </w:pPr>
      <w:bookmarkStart w:id="55" w:name="_Ref205953963"/>
      <w:bookmarkStart w:id="56" w:name="_Toc207776118"/>
      <w:bookmarkStart w:id="57" w:name="_Toc207776266"/>
      <w:r w:rsidRPr="008820DC">
        <w:rPr>
          <w:rFonts w:cs="Arial"/>
          <w:szCs w:val="22"/>
        </w:rPr>
        <w:lastRenderedPageBreak/>
        <w:t>Safeguarding and Protecting Children and Vulnerable Adults</w:t>
      </w:r>
    </w:p>
    <w:p w:rsidR="00887A6C" w:rsidRDefault="00887A6C" w:rsidP="008F7B1B">
      <w:pPr>
        <w:pStyle w:val="MRheading2"/>
        <w:spacing w:before="60" w:after="160" w:line="276" w:lineRule="auto"/>
        <w:rPr>
          <w:rFonts w:cs="Arial"/>
          <w:szCs w:val="22"/>
        </w:rPr>
      </w:pPr>
      <w:r w:rsidRPr="008820DC">
        <w:rPr>
          <w:rFonts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rsidR="00BD6DD6" w:rsidRDefault="00BD6DD6" w:rsidP="00BD6DD6">
      <w:pPr>
        <w:pStyle w:val="MRheading1"/>
        <w:spacing w:before="60" w:after="160" w:line="276" w:lineRule="auto"/>
        <w:rPr>
          <w:rFonts w:cs="Arial"/>
          <w:szCs w:val="22"/>
        </w:rPr>
      </w:pPr>
      <w:r>
        <w:rPr>
          <w:rFonts w:cs="Arial"/>
          <w:szCs w:val="22"/>
        </w:rPr>
        <w:t>Anti-slavery and human trafficking</w:t>
      </w:r>
    </w:p>
    <w:p w:rsidR="00BD6DD6" w:rsidRPr="00BD6DD6" w:rsidRDefault="00BD6DD6" w:rsidP="00BD6DD6">
      <w:pPr>
        <w:pStyle w:val="MRheading2"/>
        <w:spacing w:before="60" w:after="160" w:line="276" w:lineRule="auto"/>
        <w:rPr>
          <w:rFonts w:cs="Arial"/>
          <w:szCs w:val="22"/>
        </w:rPr>
      </w:pPr>
      <w:bookmarkStart w:id="58" w:name="_Ref455749014"/>
      <w:r w:rsidRPr="00BD6DD6">
        <w:rPr>
          <w:rFonts w:cs="Arial"/>
          <w:szCs w:val="22"/>
        </w:rPr>
        <w:t>The Supplier shall:</w:t>
      </w:r>
      <w:bookmarkEnd w:id="58"/>
    </w:p>
    <w:p w:rsidR="00BD6DD6" w:rsidRPr="00BD6DD6" w:rsidRDefault="00BD6DD6" w:rsidP="00BD6DD6">
      <w:pPr>
        <w:pStyle w:val="MRheading3"/>
        <w:spacing w:before="60" w:after="160" w:line="276" w:lineRule="auto"/>
        <w:ind w:left="1797" w:hanging="1077"/>
      </w:pPr>
      <w:r w:rsidRPr="00BD6DD6">
        <w:t xml:space="preserve">ensure that slavery and human trafficking is not taking place in any part of its business or in any part of its supply chain; </w:t>
      </w:r>
    </w:p>
    <w:p w:rsidR="00BD6DD6" w:rsidRPr="00BD6DD6" w:rsidRDefault="00BD6DD6" w:rsidP="00BD6DD6">
      <w:pPr>
        <w:pStyle w:val="MRheading3"/>
        <w:spacing w:before="60" w:after="160" w:line="276" w:lineRule="auto"/>
        <w:ind w:left="1797" w:hanging="1077"/>
      </w:pPr>
      <w:r w:rsidRPr="00BD6DD6">
        <w:t>implement due diligence procedures for its own suppliers, subcontractors and other participants in its supply chains, to ensure that there is no slavery or human trafficking in its supply chains;</w:t>
      </w:r>
    </w:p>
    <w:p w:rsidR="00BD6DD6" w:rsidRPr="00BD6DD6" w:rsidRDefault="00BD6DD6" w:rsidP="00BD6DD6">
      <w:pPr>
        <w:pStyle w:val="MRheading3"/>
        <w:spacing w:before="60" w:after="160" w:line="276"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rsidR="00BD6DD6" w:rsidRPr="00BD6DD6" w:rsidRDefault="00BD6DD6" w:rsidP="00BD6DD6">
      <w:pPr>
        <w:pStyle w:val="MRheading3"/>
        <w:spacing w:before="60" w:after="160" w:line="276" w:lineRule="auto"/>
        <w:ind w:left="1797" w:hanging="1077"/>
      </w:pPr>
      <w:proofErr w:type="gramStart"/>
      <w:r w:rsidRPr="00BD6DD6">
        <w:t>notify</w:t>
      </w:r>
      <w:proofErr w:type="gramEnd"/>
      <w:r w:rsidRPr="00BD6DD6">
        <w:t xml:space="preserve"> the British Council as soon as it becomes aware of any actual or suspected slavery or human trafficking in any part of its business or in a supply chain which has a connection with this Agreement.</w:t>
      </w:r>
    </w:p>
    <w:p w:rsidR="00BD6DD6" w:rsidRPr="00BD6DD6" w:rsidRDefault="00BD6DD6" w:rsidP="00BD6DD6">
      <w:pPr>
        <w:pStyle w:val="MRheading2"/>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Pr>
          <w:rFonts w:cs="Arial"/>
          <w:szCs w:val="22"/>
        </w:rPr>
      </w:r>
      <w:r>
        <w:rPr>
          <w:rFonts w:cs="Arial"/>
          <w:szCs w:val="22"/>
        </w:rPr>
        <w:fldChar w:fldCharType="separate"/>
      </w:r>
      <w:r w:rsidR="00E201B7">
        <w:rPr>
          <w:rFonts w:cs="Arial"/>
          <w:szCs w:val="22"/>
        </w:rPr>
        <w:t>12.1</w:t>
      </w:r>
      <w:r>
        <w:rPr>
          <w:rFonts w:cs="Arial"/>
          <w:szCs w:val="22"/>
        </w:rPr>
        <w:fldChar w:fldCharType="end"/>
      </w:r>
      <w:r w:rsidRPr="00BD6DD6">
        <w:rPr>
          <w:rFonts w:cs="Arial"/>
          <w:szCs w:val="22"/>
        </w:rPr>
        <w:t>, without prejudice to any other rights or remedies which the British Council may have, the British Council shall be entitled to:</w:t>
      </w:r>
    </w:p>
    <w:p w:rsidR="00BD6DD6" w:rsidRPr="00BD6DD6" w:rsidRDefault="00BD6DD6" w:rsidP="00BD6DD6">
      <w:pPr>
        <w:pStyle w:val="MRheading3"/>
        <w:spacing w:before="60" w:after="160" w:line="276" w:lineRule="auto"/>
        <w:ind w:left="1797" w:hanging="1077"/>
      </w:pPr>
      <w:r w:rsidRPr="00BD6DD6">
        <w:t>terminate this Agreement without liability to the Supplier immediately on giving notice to the Supplier; and/or</w:t>
      </w:r>
    </w:p>
    <w:p w:rsidR="00BD6DD6" w:rsidRPr="00BD6DD6" w:rsidRDefault="00BD6DD6" w:rsidP="00BD6DD6">
      <w:pPr>
        <w:pStyle w:val="MRheading3"/>
        <w:spacing w:before="60" w:after="160" w:line="276" w:lineRule="auto"/>
        <w:ind w:left="1797" w:hanging="1077"/>
      </w:pPr>
      <w:r w:rsidRPr="00BD6DD6">
        <w:t>reduce, withhold or claim a repayment (in full or in part) of the charges payable under this Agreement; and/or</w:t>
      </w:r>
    </w:p>
    <w:p w:rsidR="00BD6DD6" w:rsidRPr="00BD6DD6" w:rsidRDefault="00BD6DD6" w:rsidP="00BD6DD6">
      <w:pPr>
        <w:pStyle w:val="MRheading3"/>
        <w:spacing w:before="60" w:after="160" w:line="276" w:lineRule="auto"/>
        <w:ind w:left="1797" w:hanging="1077"/>
      </w:pPr>
      <w:proofErr w:type="gramStart"/>
      <w:r w:rsidRPr="00BD6DD6">
        <w:t>share</w:t>
      </w:r>
      <w:proofErr w:type="gramEnd"/>
      <w:r w:rsidRPr="00BD6DD6">
        <w:t xml:space="preserve"> with third parties information about such non-compliance.</w:t>
      </w:r>
    </w:p>
    <w:p w:rsidR="00887A6C" w:rsidRPr="008820DC" w:rsidRDefault="00EB1BA7" w:rsidP="00887A6C">
      <w:pPr>
        <w:pStyle w:val="MRheading1"/>
        <w:spacing w:before="60" w:after="160" w:line="276" w:lineRule="auto"/>
        <w:rPr>
          <w:rFonts w:cs="Arial"/>
          <w:szCs w:val="22"/>
        </w:rPr>
      </w:pPr>
      <w:r>
        <w:rPr>
          <w:rFonts w:cs="Arial"/>
          <w:szCs w:val="22"/>
        </w:rPr>
        <w:t>Equality, Diversity and Inclusion</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The Supplier shall ensure that it does not, whether as an employer or provider of services and/or </w:t>
      </w:r>
      <w:proofErr w:type="gramStart"/>
      <w:r w:rsidRPr="008820DC">
        <w:rPr>
          <w:rFonts w:cs="Arial"/>
          <w:szCs w:val="22"/>
        </w:rPr>
        <w:t>goods,</w:t>
      </w:r>
      <w:proofErr w:type="gramEnd"/>
      <w:r w:rsidRPr="008820DC">
        <w:rPr>
          <w:rFonts w:cs="Arial"/>
          <w:szCs w:val="22"/>
        </w:rPr>
        <w:t xml:space="preserve"> discriminate within the meaning of the Equality Legislation.</w:t>
      </w:r>
    </w:p>
    <w:p w:rsidR="00887A6C" w:rsidRPr="008820DC" w:rsidRDefault="00887A6C" w:rsidP="00887A6C">
      <w:pPr>
        <w:pStyle w:val="MRheading2"/>
        <w:spacing w:before="60" w:after="160" w:line="276" w:lineRule="auto"/>
        <w:rPr>
          <w:rFonts w:cs="Arial"/>
          <w:szCs w:val="22"/>
        </w:rPr>
      </w:pPr>
      <w:r w:rsidRPr="008820DC">
        <w:rPr>
          <w:rFonts w:cs="Arial"/>
          <w:szCs w:val="22"/>
        </w:rPr>
        <w:t>The Supplier shall com</w:t>
      </w:r>
      <w:r w:rsidR="00EB1BA7">
        <w:rPr>
          <w:rFonts w:cs="Arial"/>
          <w:szCs w:val="22"/>
        </w:rPr>
        <w:t>ply with any equality</w:t>
      </w:r>
      <w:r w:rsidRPr="008820DC">
        <w:rPr>
          <w:rFonts w:cs="Arial"/>
          <w:szCs w:val="22"/>
        </w:rPr>
        <w:t xml:space="preserve"> or diversity policies or guidelines included in the British Council Requirements.</w:t>
      </w:r>
    </w:p>
    <w:p w:rsidR="00887A6C" w:rsidRPr="008820DC" w:rsidRDefault="00887A6C" w:rsidP="00887A6C">
      <w:pPr>
        <w:pStyle w:val="MRheading1"/>
        <w:spacing w:before="60" w:after="160" w:line="276" w:lineRule="auto"/>
        <w:rPr>
          <w:rFonts w:cs="Arial"/>
          <w:szCs w:val="22"/>
        </w:rPr>
      </w:pPr>
      <w:bookmarkStart w:id="59" w:name="_Ref388001181"/>
      <w:r w:rsidRPr="008820DC">
        <w:rPr>
          <w:rFonts w:cs="Arial"/>
          <w:szCs w:val="22"/>
        </w:rPr>
        <w:t>Assignment</w:t>
      </w:r>
      <w:bookmarkEnd w:id="55"/>
      <w:bookmarkEnd w:id="56"/>
      <w:bookmarkEnd w:id="57"/>
      <w:bookmarkEnd w:id="59"/>
    </w:p>
    <w:p w:rsidR="00887A6C" w:rsidRPr="008820DC" w:rsidRDefault="00887A6C" w:rsidP="00887A6C">
      <w:pPr>
        <w:pStyle w:val="MRheading2"/>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rsidR="00887A6C" w:rsidRPr="008820DC" w:rsidRDefault="00887A6C" w:rsidP="00887A6C">
      <w:pPr>
        <w:pStyle w:val="MRheading2"/>
        <w:spacing w:before="60" w:after="160" w:line="276" w:lineRule="auto"/>
        <w:rPr>
          <w:rFonts w:cs="Arial"/>
          <w:szCs w:val="22"/>
        </w:rPr>
      </w:pPr>
      <w:bookmarkStart w:id="60" w:name="_Ref205953866"/>
      <w:r w:rsidRPr="008820DC">
        <w:rPr>
          <w:rFonts w:cs="Arial"/>
          <w:szCs w:val="22"/>
        </w:rPr>
        <w:lastRenderedPageBreak/>
        <w:t>The British Council may assign or novate this Agreement to: (</w:t>
      </w:r>
      <w:proofErr w:type="spellStart"/>
      <w:r w:rsidRPr="008820DC">
        <w:rPr>
          <w:rFonts w:cs="Arial"/>
          <w:szCs w:val="22"/>
        </w:rPr>
        <w:t>i</w:t>
      </w:r>
      <w:proofErr w:type="spellEnd"/>
      <w:r w:rsidRPr="008820DC">
        <w:rPr>
          <w:rFonts w:cs="Arial"/>
          <w:szCs w:val="22"/>
        </w:rPr>
        <w:t xml:space="preserve">) any separate entity Controlled by the British Council; (ii) </w:t>
      </w:r>
      <w:proofErr w:type="spellStart"/>
      <w:r w:rsidRPr="008820DC">
        <w:rPr>
          <w:rFonts w:cs="Arial"/>
          <w:szCs w:val="22"/>
        </w:rPr>
        <w:t>any body</w:t>
      </w:r>
      <w:proofErr w:type="spellEnd"/>
      <w:r w:rsidRPr="008820DC">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sidR="00E201B7">
        <w:rPr>
          <w:rFonts w:cs="Arial"/>
          <w:szCs w:val="22"/>
        </w:rPr>
        <w:t>14.2</w:t>
      </w:r>
      <w:r w:rsidRPr="008820DC">
        <w:rPr>
          <w:rFonts w:cs="Arial"/>
          <w:szCs w:val="22"/>
        </w:rPr>
        <w:fldChar w:fldCharType="end"/>
      </w:r>
      <w:r w:rsidRPr="008820DC">
        <w:rPr>
          <w:rFonts w:cs="Arial"/>
          <w:szCs w:val="22"/>
        </w:rPr>
        <w:t>.</w:t>
      </w:r>
      <w:bookmarkEnd w:id="60"/>
    </w:p>
    <w:p w:rsidR="00887A6C" w:rsidRPr="008820DC" w:rsidRDefault="00887A6C" w:rsidP="00887A6C">
      <w:pPr>
        <w:pStyle w:val="MRheading1"/>
        <w:spacing w:before="60" w:after="160" w:line="276" w:lineRule="auto"/>
        <w:rPr>
          <w:rFonts w:cs="Arial"/>
          <w:szCs w:val="22"/>
        </w:rPr>
      </w:pPr>
      <w:r w:rsidRPr="008820DC">
        <w:rPr>
          <w:rFonts w:cs="Arial"/>
          <w:szCs w:val="22"/>
        </w:rPr>
        <w:t>Waiver</w:t>
      </w:r>
    </w:p>
    <w:p w:rsidR="00887A6C" w:rsidRPr="008820DC" w:rsidRDefault="00887A6C" w:rsidP="00887A6C">
      <w:pPr>
        <w:pStyle w:val="MRheading2"/>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rsidR="00887A6C" w:rsidRPr="008820DC" w:rsidRDefault="00887A6C" w:rsidP="00887A6C">
      <w:pPr>
        <w:pStyle w:val="MRheading1"/>
        <w:spacing w:before="60" w:after="160" w:line="276" w:lineRule="auto"/>
        <w:rPr>
          <w:rFonts w:cs="Arial"/>
          <w:szCs w:val="22"/>
        </w:rPr>
      </w:pPr>
      <w:r w:rsidRPr="008820DC">
        <w:rPr>
          <w:rFonts w:cs="Arial"/>
          <w:szCs w:val="22"/>
        </w:rPr>
        <w:t>Entire agreement</w:t>
      </w:r>
    </w:p>
    <w:p w:rsidR="00887A6C" w:rsidRPr="008820DC" w:rsidRDefault="00887A6C" w:rsidP="00887A6C">
      <w:pPr>
        <w:pStyle w:val="MRheading2"/>
        <w:spacing w:before="60" w:after="160" w:line="276" w:lineRule="auto"/>
        <w:rPr>
          <w:rFonts w:cs="Arial"/>
          <w:szCs w:val="22"/>
        </w:rPr>
      </w:pPr>
      <w:r w:rsidRPr="008820D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00887A6C" w:rsidRPr="008820DC" w:rsidRDefault="00887A6C" w:rsidP="00887A6C">
      <w:pPr>
        <w:pStyle w:val="MRheading1"/>
        <w:spacing w:before="60" w:after="160" w:line="276" w:lineRule="auto"/>
        <w:rPr>
          <w:rFonts w:cs="Arial"/>
          <w:szCs w:val="22"/>
        </w:rPr>
      </w:pPr>
      <w:r w:rsidRPr="008820DC">
        <w:rPr>
          <w:rFonts w:cs="Arial"/>
          <w:szCs w:val="22"/>
        </w:rPr>
        <w:t>Variation</w:t>
      </w:r>
    </w:p>
    <w:p w:rsidR="00887A6C" w:rsidRPr="008820DC" w:rsidRDefault="00887A6C" w:rsidP="00887A6C">
      <w:pPr>
        <w:pStyle w:val="MRheading2"/>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rsidR="00887A6C" w:rsidRPr="008820DC" w:rsidRDefault="00887A6C" w:rsidP="00887A6C">
      <w:pPr>
        <w:pStyle w:val="MRheading1"/>
        <w:spacing w:before="60" w:after="160" w:line="276" w:lineRule="auto"/>
        <w:rPr>
          <w:rFonts w:cs="Arial"/>
          <w:szCs w:val="22"/>
        </w:rPr>
      </w:pPr>
      <w:bookmarkStart w:id="61" w:name="a273531"/>
      <w:r w:rsidRPr="008820DC">
        <w:rPr>
          <w:rFonts w:cs="Arial"/>
          <w:szCs w:val="22"/>
        </w:rPr>
        <w:t>Severance</w:t>
      </w:r>
      <w:bookmarkEnd w:id="61"/>
    </w:p>
    <w:p w:rsidR="00887A6C" w:rsidRPr="008820DC" w:rsidRDefault="00887A6C" w:rsidP="00887A6C">
      <w:pPr>
        <w:pStyle w:val="MRheading2"/>
        <w:spacing w:before="60" w:after="160" w:line="276"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00887A6C" w:rsidRPr="008820DC" w:rsidRDefault="00887A6C" w:rsidP="00887A6C">
      <w:pPr>
        <w:pStyle w:val="MRheading1"/>
        <w:spacing w:before="60" w:after="160" w:line="276" w:lineRule="auto"/>
        <w:rPr>
          <w:rFonts w:cs="Arial"/>
          <w:szCs w:val="22"/>
        </w:rPr>
      </w:pPr>
      <w:r w:rsidRPr="008820DC">
        <w:rPr>
          <w:rFonts w:cs="Arial"/>
          <w:szCs w:val="22"/>
        </w:rPr>
        <w:t>Counterparts</w:t>
      </w:r>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00887A6C" w:rsidRPr="008820DC" w:rsidRDefault="00887A6C" w:rsidP="00887A6C">
      <w:pPr>
        <w:pStyle w:val="MRheading1"/>
        <w:spacing w:before="60" w:after="160" w:line="276" w:lineRule="auto"/>
        <w:rPr>
          <w:rFonts w:cs="Arial"/>
          <w:szCs w:val="22"/>
        </w:rPr>
      </w:pPr>
      <w:bookmarkStart w:id="62" w:name="_Toc207776121"/>
      <w:bookmarkStart w:id="63" w:name="_Toc207776269"/>
      <w:r w:rsidRPr="008820DC">
        <w:rPr>
          <w:rFonts w:cs="Arial"/>
          <w:szCs w:val="22"/>
        </w:rPr>
        <w:t>Third party rights</w:t>
      </w:r>
      <w:bookmarkEnd w:id="62"/>
      <w:bookmarkEnd w:id="63"/>
    </w:p>
    <w:p w:rsidR="00887A6C" w:rsidRPr="008820DC" w:rsidRDefault="00887A6C" w:rsidP="00887A6C">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sidR="00E201B7">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sidR="00E201B7">
        <w:rPr>
          <w:rFonts w:cs="Arial"/>
          <w:szCs w:val="22"/>
        </w:rPr>
        <w:t>14</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rsidR="00887A6C" w:rsidRPr="008820DC" w:rsidRDefault="00887A6C" w:rsidP="00887A6C">
      <w:pPr>
        <w:pStyle w:val="MRheading2"/>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rsidR="00887A6C" w:rsidRPr="008820DC" w:rsidRDefault="00887A6C" w:rsidP="00887A6C">
      <w:pPr>
        <w:pStyle w:val="MRheading1"/>
        <w:spacing w:before="60" w:after="160" w:line="276" w:lineRule="auto"/>
        <w:rPr>
          <w:rFonts w:cs="Arial"/>
          <w:szCs w:val="22"/>
        </w:rPr>
      </w:pPr>
      <w:r w:rsidRPr="008820DC">
        <w:rPr>
          <w:rFonts w:cs="Arial"/>
          <w:szCs w:val="22"/>
        </w:rPr>
        <w:lastRenderedPageBreak/>
        <w:t>No partnership or agency</w:t>
      </w:r>
    </w:p>
    <w:p w:rsidR="00887A6C" w:rsidRPr="008820DC" w:rsidRDefault="00887A6C" w:rsidP="00887A6C">
      <w:pPr>
        <w:pStyle w:val="MRheading2"/>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00887A6C" w:rsidRPr="008820DC" w:rsidRDefault="00887A6C" w:rsidP="00887A6C">
      <w:pPr>
        <w:pStyle w:val="MRheading1"/>
        <w:spacing w:before="60" w:after="160" w:line="276" w:lineRule="auto"/>
        <w:rPr>
          <w:rFonts w:cs="Arial"/>
          <w:szCs w:val="22"/>
        </w:rPr>
      </w:pPr>
      <w:bookmarkStart w:id="64" w:name="_Ref205953761"/>
      <w:bookmarkStart w:id="65" w:name="_Toc207776117"/>
      <w:bookmarkStart w:id="66" w:name="_Toc207776265"/>
      <w:r w:rsidRPr="008820DC">
        <w:rPr>
          <w:rFonts w:cs="Arial"/>
          <w:szCs w:val="22"/>
        </w:rPr>
        <w:t>Force Majeure</w:t>
      </w:r>
      <w:bookmarkEnd w:id="64"/>
      <w:bookmarkEnd w:id="65"/>
      <w:bookmarkEnd w:id="66"/>
    </w:p>
    <w:p w:rsidR="00887A6C" w:rsidRPr="008820DC" w:rsidRDefault="00887A6C" w:rsidP="00887A6C">
      <w:pPr>
        <w:pStyle w:val="MRheading2"/>
        <w:spacing w:before="60" w:after="160" w:line="276" w:lineRule="auto"/>
        <w:rPr>
          <w:rFonts w:cs="Arial"/>
          <w:szCs w:val="22"/>
        </w:rPr>
      </w:pPr>
      <w:bookmarkStart w:id="67"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E201B7">
        <w:rPr>
          <w:rFonts w:cs="Arial"/>
          <w:szCs w:val="22"/>
        </w:rPr>
        <w:t>22.2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E201B7">
        <w:rPr>
          <w:rFonts w:cs="Arial"/>
          <w:szCs w:val="22"/>
        </w:rPr>
        <w:t>22.3</w:t>
      </w:r>
      <w:r w:rsidRPr="008820DC">
        <w:rPr>
          <w:rFonts w:cs="Arial"/>
          <w:szCs w:val="22"/>
        </w:rPr>
        <w:fldChar w:fldCharType="end"/>
      </w:r>
      <w:r w:rsidRPr="008820DC">
        <w:rPr>
          <w:rFonts w:cs="Arial"/>
          <w:szCs w:val="22"/>
        </w:rPr>
        <w:t>, neither party shall be in breach of this Agreement if it is prevented from or delayed in carrying on its business by acts, events, omissions or accidents beyond its reasonable control (a “</w:t>
      </w:r>
      <w:r w:rsidRPr="008820DC">
        <w:rPr>
          <w:rFonts w:cs="Arial"/>
          <w:b/>
          <w:szCs w:val="22"/>
        </w:rPr>
        <w:t>Force Majeure Event</w:t>
      </w:r>
      <w:r w:rsidRPr="008820DC">
        <w:rPr>
          <w:rFonts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67"/>
      <w:r w:rsidRPr="008820DC">
        <w:rPr>
          <w:rFonts w:cs="Arial"/>
          <w:szCs w:val="22"/>
        </w:rPr>
        <w:t xml:space="preserve">  </w:t>
      </w:r>
    </w:p>
    <w:p w:rsidR="00887A6C" w:rsidRPr="008820DC" w:rsidRDefault="00887A6C" w:rsidP="00887A6C">
      <w:pPr>
        <w:pStyle w:val="MRheading2"/>
        <w:spacing w:before="60" w:after="160" w:line="276" w:lineRule="auto"/>
        <w:rPr>
          <w:rFonts w:cs="Arial"/>
          <w:szCs w:val="22"/>
        </w:rPr>
      </w:pPr>
      <w:bookmarkStart w:id="68" w:name="a866385"/>
      <w:r w:rsidRPr="008820DC">
        <w:rPr>
          <w:rFonts w:cs="Arial"/>
          <w:szCs w:val="22"/>
        </w:rPr>
        <w:t>A party that is subject to a Force Majeure Event shall not be in breach of this Agreement provided that:</w:t>
      </w:r>
      <w:bookmarkEnd w:id="68"/>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it promptly notifies the other party in writing of the nature and extent of the Force Majeure Event causing its failure or delay in performance; </w:t>
      </w:r>
    </w:p>
    <w:p w:rsidR="00887A6C" w:rsidRPr="008820DC" w:rsidRDefault="00887A6C" w:rsidP="00887A6C">
      <w:pPr>
        <w:pStyle w:val="MRheading3"/>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rsidR="00887A6C" w:rsidRPr="008820DC" w:rsidRDefault="00887A6C" w:rsidP="00887A6C">
      <w:pPr>
        <w:pStyle w:val="MRheading3"/>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00887A6C" w:rsidRPr="008820DC" w:rsidRDefault="00887A6C" w:rsidP="00887A6C">
      <w:pPr>
        <w:pStyle w:val="MRheading2"/>
        <w:spacing w:before="60" w:after="160" w:line="276" w:lineRule="auto"/>
        <w:rPr>
          <w:rFonts w:cs="Arial"/>
          <w:szCs w:val="22"/>
        </w:rPr>
      </w:pPr>
      <w:bookmarkStart w:id="69"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sidR="00E201B7">
        <w:rPr>
          <w:rFonts w:cs="Arial"/>
          <w:szCs w:val="22"/>
        </w:rPr>
        <w:t>22</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8820DC">
        <w:rPr>
          <w:rFonts w:cs="Arial"/>
          <w:szCs w:val="22"/>
        </w:rPr>
        <w:fldChar w:fldCharType="begin"/>
      </w:r>
      <w:r w:rsidRPr="008820DC">
        <w:rPr>
          <w:rFonts w:cs="Arial"/>
          <w:szCs w:val="22"/>
        </w:rPr>
        <w:instrText xml:space="preserve"> REF _Ref389486246 \r \h  \* MERGEFORMAT </w:instrText>
      </w:r>
      <w:r w:rsidRPr="008820DC">
        <w:rPr>
          <w:rFonts w:cs="Arial"/>
          <w:szCs w:val="22"/>
        </w:rPr>
      </w:r>
      <w:r w:rsidRPr="008820DC">
        <w:rPr>
          <w:rFonts w:cs="Arial"/>
          <w:szCs w:val="22"/>
        </w:rPr>
        <w:fldChar w:fldCharType="separate"/>
      </w:r>
      <w:r w:rsidR="00E201B7">
        <w:rPr>
          <w:rFonts w:cs="Arial"/>
          <w:szCs w:val="22"/>
        </w:rPr>
        <w:t>22.1</w:t>
      </w:r>
      <w:r w:rsidRPr="008820DC">
        <w:rPr>
          <w:rFonts w:cs="Arial"/>
          <w:szCs w:val="22"/>
        </w:rPr>
        <w:fldChar w:fldCharType="end"/>
      </w:r>
      <w:r w:rsidRPr="008820DC">
        <w:rPr>
          <w:rFonts w:cs="Arial"/>
          <w:szCs w:val="22"/>
        </w:rPr>
        <w:t>).</w:t>
      </w:r>
      <w:bookmarkEnd w:id="69"/>
    </w:p>
    <w:p w:rsidR="00887A6C" w:rsidRPr="008820DC" w:rsidRDefault="00887A6C" w:rsidP="00887A6C">
      <w:pPr>
        <w:pStyle w:val="MRheading1"/>
        <w:spacing w:before="60" w:after="160" w:line="276" w:lineRule="auto"/>
        <w:rPr>
          <w:rFonts w:cs="Arial"/>
          <w:szCs w:val="22"/>
        </w:rPr>
      </w:pPr>
      <w:r w:rsidRPr="008820DC">
        <w:rPr>
          <w:rFonts w:cs="Arial"/>
          <w:szCs w:val="22"/>
        </w:rPr>
        <w:t>Notice</w:t>
      </w:r>
    </w:p>
    <w:p w:rsidR="00887A6C" w:rsidRPr="008820DC" w:rsidRDefault="00887A6C" w:rsidP="00887A6C">
      <w:pPr>
        <w:pStyle w:val="MRheading2"/>
        <w:spacing w:before="60" w:after="160" w:line="276" w:lineRule="auto"/>
        <w:rPr>
          <w:rFonts w:cs="Arial"/>
          <w:szCs w:val="22"/>
        </w:rPr>
      </w:pPr>
      <w:bookmarkStart w:id="70"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rsidR="00887A6C" w:rsidRPr="008820DC" w:rsidRDefault="00887A6C" w:rsidP="00887A6C">
      <w:pPr>
        <w:pStyle w:val="MRheading3"/>
        <w:spacing w:before="60" w:after="160" w:line="276" w:lineRule="auto"/>
        <w:rPr>
          <w:rFonts w:cs="Arial"/>
          <w:szCs w:val="22"/>
        </w:rPr>
      </w:pPr>
      <w:r w:rsidRPr="008820DC">
        <w:rPr>
          <w:rFonts w:cs="Arial"/>
          <w:szCs w:val="22"/>
        </w:rPr>
        <w:t>personally, in which case the notice will be deemed to have been received at the time of delivery;</w:t>
      </w:r>
    </w:p>
    <w:p w:rsidR="00887A6C" w:rsidRPr="008820DC" w:rsidRDefault="00887A6C" w:rsidP="00887A6C">
      <w:pPr>
        <w:pStyle w:val="MRheading3"/>
        <w:spacing w:before="60" w:after="160" w:line="276"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w:t>
      </w:r>
      <w:r w:rsidRPr="008820DC">
        <w:rPr>
          <w:rFonts w:cs="Arial"/>
          <w:szCs w:val="22"/>
        </w:rPr>
        <w:lastRenderedPageBreak/>
        <w:t>at 09:00 in the country of receipt on the second (2nd) normal working day in the country specified in the recipient’s address for notices after the date of posting; or</w:t>
      </w:r>
    </w:p>
    <w:p w:rsidR="00887A6C" w:rsidRPr="008820DC" w:rsidRDefault="00887A6C" w:rsidP="00887A6C">
      <w:pPr>
        <w:pStyle w:val="MRheading3"/>
        <w:spacing w:before="60" w:after="160" w:line="276" w:lineRule="auto"/>
        <w:rPr>
          <w:rFonts w:cs="Arial"/>
          <w:szCs w:val="22"/>
        </w:rPr>
      </w:pPr>
      <w:r w:rsidRPr="008820DC">
        <w:rPr>
          <w:rFonts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rsidR="00887A6C" w:rsidRPr="008820DC" w:rsidRDefault="00887A6C" w:rsidP="00887A6C">
      <w:pPr>
        <w:pStyle w:val="MRheading2"/>
        <w:spacing w:before="60" w:after="160" w:line="276" w:lineRule="auto"/>
        <w:rPr>
          <w:rFonts w:cs="Arial"/>
          <w:szCs w:val="22"/>
        </w:rPr>
      </w:pPr>
      <w:r w:rsidRPr="008820DC">
        <w:rPr>
          <w:rFonts w:cs="Arial"/>
          <w:szCs w:val="22"/>
        </w:rPr>
        <w:t>To prove service of notice, it is sufficient to prove that the envelope containing the notice was properly addressed and posted or handed to the courier.</w:t>
      </w:r>
      <w:bookmarkStart w:id="71" w:name="_Toc207776237"/>
      <w:bookmarkStart w:id="72" w:name="Schedule3"/>
      <w:bookmarkEnd w:id="70"/>
      <w:bookmarkEnd w:id="71"/>
      <w:bookmarkEnd w:id="72"/>
    </w:p>
    <w:p w:rsidR="00887A6C" w:rsidRPr="008820DC" w:rsidRDefault="00887A6C" w:rsidP="00887A6C">
      <w:pPr>
        <w:pStyle w:val="MRheading1"/>
        <w:spacing w:before="60" w:after="160" w:line="276" w:lineRule="auto"/>
        <w:rPr>
          <w:rFonts w:cs="Arial"/>
          <w:szCs w:val="22"/>
        </w:rPr>
      </w:pPr>
      <w:bookmarkStart w:id="73" w:name="_Ref205954210"/>
      <w:bookmarkStart w:id="74" w:name="_Toc207776123"/>
      <w:bookmarkStart w:id="75" w:name="_Toc207776271"/>
      <w:r w:rsidRPr="008820DC">
        <w:rPr>
          <w:rFonts w:cs="Arial"/>
          <w:szCs w:val="22"/>
        </w:rPr>
        <w:t>Governing Law and Dispute Resolution Procedure</w:t>
      </w:r>
      <w:bookmarkEnd w:id="73"/>
      <w:bookmarkEnd w:id="74"/>
      <w:bookmarkEnd w:id="75"/>
    </w:p>
    <w:p w:rsidR="00887A6C" w:rsidRPr="008820DC" w:rsidRDefault="00887A6C" w:rsidP="00887A6C">
      <w:pPr>
        <w:pStyle w:val="MRheading2"/>
        <w:spacing w:before="60" w:after="160" w:line="276" w:lineRule="auto"/>
        <w:rPr>
          <w:rFonts w:cs="Arial"/>
          <w:szCs w:val="22"/>
        </w:rPr>
      </w:pPr>
      <w:bookmarkStart w:id="76"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rsidR="00887A6C" w:rsidRPr="008820DC" w:rsidRDefault="00887A6C" w:rsidP="00887A6C">
      <w:pPr>
        <w:pStyle w:val="MRheading2"/>
        <w:spacing w:before="60" w:after="160" w:line="276" w:lineRule="auto"/>
        <w:rPr>
          <w:rFonts w:cs="Arial"/>
          <w:szCs w:val="22"/>
        </w:rPr>
      </w:pPr>
      <w:bookmarkStart w:id="77"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E201B7">
        <w:rPr>
          <w:rFonts w:cs="Arial"/>
          <w:szCs w:val="22"/>
        </w:rPr>
        <w:t>24</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77"/>
    </w:p>
    <w:p w:rsidR="00887A6C" w:rsidRPr="008820DC" w:rsidRDefault="00887A6C" w:rsidP="00887A6C">
      <w:pPr>
        <w:pStyle w:val="MRheading2"/>
        <w:spacing w:before="60" w:after="160" w:line="276" w:lineRule="auto"/>
        <w:rPr>
          <w:rFonts w:cs="Arial"/>
          <w:szCs w:val="22"/>
        </w:rPr>
      </w:pPr>
      <w:bookmarkStart w:id="78" w:name="_Ref290998444"/>
      <w:bookmarkStart w:id="79" w:name="_Ref293665941"/>
      <w:bookmarkStart w:id="80" w:name="_Ref508704989"/>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78"/>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E201B7">
        <w:rPr>
          <w:rFonts w:cs="Arial"/>
          <w:szCs w:val="22"/>
        </w:rPr>
        <w:t>24.3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E201B7">
        <w:rPr>
          <w:rFonts w:cs="Arial"/>
          <w:szCs w:val="22"/>
        </w:rPr>
        <w:t>24.2</w:t>
      </w:r>
      <w:r w:rsidRPr="008820DC">
        <w:rPr>
          <w:rFonts w:cs="Arial"/>
          <w:szCs w:val="22"/>
        </w:rPr>
        <w:fldChar w:fldCharType="end"/>
      </w:r>
      <w:r w:rsidRPr="008820DC">
        <w:rPr>
          <w:rFonts w:cs="Arial"/>
          <w:szCs w:val="22"/>
        </w:rPr>
        <w:t>.</w:t>
      </w:r>
      <w:bookmarkEnd w:id="79"/>
    </w:p>
    <w:bookmarkEnd w:id="76"/>
    <w:bookmarkEnd w:id="80"/>
    <w:p w:rsidR="00887A6C" w:rsidRPr="008820DC" w:rsidRDefault="00887A6C" w:rsidP="00887A6C">
      <w:pPr>
        <w:pStyle w:val="MRheading2"/>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E201B7">
        <w:rPr>
          <w:rFonts w:cs="Arial"/>
          <w:szCs w:val="22"/>
        </w:rPr>
        <w:t>24</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8"/>
    </w:p>
    <w:p w:rsidR="00887A6C" w:rsidRPr="008820DC" w:rsidRDefault="00887A6C" w:rsidP="00887A6C">
      <w:pPr>
        <w:rPr>
          <w:rFonts w:cs="Arial"/>
          <w:szCs w:val="22"/>
        </w:rPr>
      </w:pPr>
    </w:p>
    <w:p w:rsidR="00D35FA4" w:rsidRPr="008820DC" w:rsidRDefault="00D35FA4">
      <w:pPr>
        <w:rPr>
          <w:rFonts w:cs="Arial"/>
          <w:szCs w:val="22"/>
        </w:rPr>
      </w:pPr>
    </w:p>
    <w:sectPr w:rsidR="00D35FA4" w:rsidRPr="008820DC">
      <w:footerReference w:type="default" r:id="rId10"/>
      <w:headerReference w:type="first" r:id="rId11"/>
      <w:footerReference w:type="first" r:id="rId12"/>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D9" w:rsidRDefault="009358D9">
      <w:r>
        <w:separator/>
      </w:r>
    </w:p>
  </w:endnote>
  <w:endnote w:type="continuationSeparator" w:id="0">
    <w:p w:rsidR="009358D9" w:rsidRDefault="0093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DC" w:rsidRPr="008820DC" w:rsidRDefault="008820DC">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6E25A9">
      <w:rPr>
        <w:noProof/>
        <w:sz w:val="16"/>
      </w:rPr>
      <w:t>7</w:t>
    </w:r>
    <w:r w:rsidRPr="008820DC">
      <w:rPr>
        <w:noProof/>
        <w:sz w:val="16"/>
      </w:rPr>
      <w:fldChar w:fldCharType="end"/>
    </w:r>
  </w:p>
  <w:p w:rsidR="00F303C3" w:rsidRPr="004B395E" w:rsidRDefault="004B395E" w:rsidP="004B395E">
    <w:pPr>
      <w:pStyle w:val="Footer"/>
      <w:jc w:val="both"/>
      <w:rPr>
        <w:sz w:val="16"/>
        <w:szCs w:val="16"/>
      </w:rPr>
    </w:pPr>
    <w:r>
      <w:rPr>
        <w:sz w:val="16"/>
        <w:szCs w:val="16"/>
      </w:rPr>
      <w:t>Last Update</w:t>
    </w:r>
    <w:r w:rsidR="00BD6DD6">
      <w:rPr>
        <w:sz w:val="16"/>
        <w:szCs w:val="16"/>
      </w:rPr>
      <w:t xml:space="preserve">d: </w:t>
    </w:r>
    <w:r w:rsidR="00E201B7">
      <w:rPr>
        <w:sz w:val="16"/>
        <w:szCs w:val="16"/>
      </w:rPr>
      <w:t xml:space="preserve">20 March </w:t>
    </w:r>
    <w:r w:rsidR="00DE1967">
      <w:rPr>
        <w:sz w:val="16"/>
        <w:szCs w:val="16"/>
      </w:rPr>
      <w:t>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DC" w:rsidRPr="008820DC" w:rsidRDefault="008820DC">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6E25A9">
      <w:rPr>
        <w:noProof/>
        <w:sz w:val="16"/>
      </w:rPr>
      <w:t>1</w:t>
    </w:r>
    <w:r w:rsidRPr="008820DC">
      <w:rPr>
        <w:noProof/>
        <w:sz w:val="16"/>
      </w:rPr>
      <w:fldChar w:fldCharType="end"/>
    </w:r>
  </w:p>
  <w:p w:rsidR="004B395E" w:rsidRPr="004B395E" w:rsidRDefault="00BD6DD6" w:rsidP="004B395E">
    <w:pPr>
      <w:pStyle w:val="Footer"/>
      <w:jc w:val="both"/>
      <w:rPr>
        <w:sz w:val="16"/>
        <w:szCs w:val="16"/>
      </w:rPr>
    </w:pPr>
    <w:r>
      <w:rPr>
        <w:sz w:val="16"/>
        <w:szCs w:val="16"/>
      </w:rPr>
      <w:t xml:space="preserve">Last Updated: </w:t>
    </w:r>
    <w:r w:rsidR="00E201B7">
      <w:rPr>
        <w:sz w:val="16"/>
        <w:szCs w:val="16"/>
      </w:rPr>
      <w:t>20 March</w:t>
    </w:r>
    <w:r w:rsidR="00DE1967">
      <w:rPr>
        <w:sz w:val="16"/>
        <w:szCs w:val="16"/>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D9" w:rsidRDefault="009358D9">
      <w:r>
        <w:separator/>
      </w:r>
    </w:p>
  </w:footnote>
  <w:footnote w:type="continuationSeparator" w:id="0">
    <w:p w:rsidR="009358D9" w:rsidRDefault="00935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trPr>
        <w:trHeight w:hRule="exact" w:val="1280"/>
      </w:trPr>
      <w:tc>
        <w:tcPr>
          <w:tcW w:w="3969" w:type="dxa"/>
          <w:tcBorders>
            <w:bottom w:val="single" w:sz="4" w:space="0" w:color="auto"/>
          </w:tcBorders>
        </w:tcPr>
        <w:p w:rsidR="00F303C3" w:rsidRDefault="00B27B80" w:rsidP="00CF0B5D">
          <w:pPr>
            <w:pStyle w:val="Header"/>
            <w:spacing w:before="0"/>
            <w:jc w:val="left"/>
          </w:pPr>
          <w:bookmarkStart w:id="81" w:name="bclogo"/>
          <w:r>
            <w:rPr>
              <w:noProof/>
            </w:rPr>
            <w:drawing>
              <wp:inline distT="0" distB="0" distL="0" distR="0">
                <wp:extent cx="1440815" cy="396875"/>
                <wp:effectExtent l="0" t="0" r="6985" b="3175"/>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96875"/>
                        </a:xfrm>
                        <a:prstGeom prst="rect">
                          <a:avLst/>
                        </a:prstGeom>
                        <a:noFill/>
                        <a:ln>
                          <a:noFill/>
                        </a:ln>
                      </pic:spPr>
                    </pic:pic>
                  </a:graphicData>
                </a:graphic>
              </wp:inline>
            </w:drawing>
          </w:r>
          <w:bookmarkEnd w:id="81"/>
        </w:p>
      </w:tc>
      <w:tc>
        <w:tcPr>
          <w:tcW w:w="5954" w:type="dxa"/>
          <w:tcBorders>
            <w:bottom w:val="single" w:sz="4" w:space="0" w:color="auto"/>
          </w:tcBorders>
        </w:tcPr>
        <w:p w:rsidR="00F303C3" w:rsidRDefault="00887A6C" w:rsidP="00CF0B5D">
          <w:pPr>
            <w:pStyle w:val="Header"/>
            <w:tabs>
              <w:tab w:val="clear" w:pos="4153"/>
              <w:tab w:val="clear" w:pos="8306"/>
            </w:tabs>
            <w:spacing w:before="0"/>
          </w:pPr>
          <w:r>
            <w:t>Agreement for the purchase of professional or consultancy services (short form)</w:t>
          </w:r>
        </w:p>
      </w:tc>
    </w:tr>
  </w:tbl>
  <w:p w:rsidR="00F303C3" w:rsidRDefault="00F30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3">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4">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5">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7">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8">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0"/>
  </w:num>
  <w:num w:numId="14">
    <w:abstractNumId w:val="11"/>
  </w:num>
  <w:num w:numId="15">
    <w:abstractNumId w:val="13"/>
  </w:num>
  <w:num w:numId="16">
    <w:abstractNumId w:val="17"/>
  </w:num>
  <w:num w:numId="17">
    <w:abstractNumId w:val="12"/>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num>
  <w:num w:numId="22">
    <w:abstractNumId w:val="16"/>
  </w:num>
  <w:num w:numId="23">
    <w:abstractNumId w:val="14"/>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F28"/>
    <w:rsid w:val="00015350"/>
    <w:rsid w:val="000212F4"/>
    <w:rsid w:val="00027B17"/>
    <w:rsid w:val="000356CD"/>
    <w:rsid w:val="00045968"/>
    <w:rsid w:val="000523EA"/>
    <w:rsid w:val="00067125"/>
    <w:rsid w:val="00071541"/>
    <w:rsid w:val="000743A2"/>
    <w:rsid w:val="00087241"/>
    <w:rsid w:val="00091708"/>
    <w:rsid w:val="000956FC"/>
    <w:rsid w:val="000B2442"/>
    <w:rsid w:val="000C02FB"/>
    <w:rsid w:val="001047FA"/>
    <w:rsid w:val="00136580"/>
    <w:rsid w:val="0013739A"/>
    <w:rsid w:val="00137626"/>
    <w:rsid w:val="00142EDF"/>
    <w:rsid w:val="001662C3"/>
    <w:rsid w:val="0017079B"/>
    <w:rsid w:val="00174907"/>
    <w:rsid w:val="001833CF"/>
    <w:rsid w:val="00190D70"/>
    <w:rsid w:val="0019371D"/>
    <w:rsid w:val="001961A5"/>
    <w:rsid w:val="001C73F0"/>
    <w:rsid w:val="001D2A06"/>
    <w:rsid w:val="001D2C6E"/>
    <w:rsid w:val="001D70A1"/>
    <w:rsid w:val="0020358A"/>
    <w:rsid w:val="00205CB7"/>
    <w:rsid w:val="0021549F"/>
    <w:rsid w:val="002263B5"/>
    <w:rsid w:val="00227098"/>
    <w:rsid w:val="0023167F"/>
    <w:rsid w:val="002341B4"/>
    <w:rsid w:val="00235110"/>
    <w:rsid w:val="00266750"/>
    <w:rsid w:val="00280A32"/>
    <w:rsid w:val="002B7535"/>
    <w:rsid w:val="00305943"/>
    <w:rsid w:val="00310D79"/>
    <w:rsid w:val="003251C2"/>
    <w:rsid w:val="0033697B"/>
    <w:rsid w:val="00340E98"/>
    <w:rsid w:val="00344E6D"/>
    <w:rsid w:val="00356C6A"/>
    <w:rsid w:val="00360FED"/>
    <w:rsid w:val="0036395C"/>
    <w:rsid w:val="003642FA"/>
    <w:rsid w:val="00373050"/>
    <w:rsid w:val="003820CF"/>
    <w:rsid w:val="00391131"/>
    <w:rsid w:val="003A57B4"/>
    <w:rsid w:val="003B1907"/>
    <w:rsid w:val="003C16FC"/>
    <w:rsid w:val="003C4C88"/>
    <w:rsid w:val="003E4D3F"/>
    <w:rsid w:val="003F1782"/>
    <w:rsid w:val="003F1B66"/>
    <w:rsid w:val="003F7293"/>
    <w:rsid w:val="00400626"/>
    <w:rsid w:val="00405FC3"/>
    <w:rsid w:val="00414C76"/>
    <w:rsid w:val="0042085C"/>
    <w:rsid w:val="00434334"/>
    <w:rsid w:val="004413D3"/>
    <w:rsid w:val="004464FB"/>
    <w:rsid w:val="00455FF2"/>
    <w:rsid w:val="0046037E"/>
    <w:rsid w:val="0046313C"/>
    <w:rsid w:val="00464C11"/>
    <w:rsid w:val="00466334"/>
    <w:rsid w:val="004778D6"/>
    <w:rsid w:val="00484711"/>
    <w:rsid w:val="00487F03"/>
    <w:rsid w:val="004A00E2"/>
    <w:rsid w:val="004B395E"/>
    <w:rsid w:val="004C00D8"/>
    <w:rsid w:val="004C0B14"/>
    <w:rsid w:val="004C2428"/>
    <w:rsid w:val="004D07E1"/>
    <w:rsid w:val="004D1D16"/>
    <w:rsid w:val="004D2195"/>
    <w:rsid w:val="004F039C"/>
    <w:rsid w:val="00523FC1"/>
    <w:rsid w:val="00525592"/>
    <w:rsid w:val="0052726E"/>
    <w:rsid w:val="0052773B"/>
    <w:rsid w:val="005314C8"/>
    <w:rsid w:val="0054197B"/>
    <w:rsid w:val="0054335D"/>
    <w:rsid w:val="005473B5"/>
    <w:rsid w:val="00547B02"/>
    <w:rsid w:val="005622F9"/>
    <w:rsid w:val="00566CBD"/>
    <w:rsid w:val="00567D72"/>
    <w:rsid w:val="005938FD"/>
    <w:rsid w:val="005A104D"/>
    <w:rsid w:val="005B00EE"/>
    <w:rsid w:val="005B39C0"/>
    <w:rsid w:val="005C6D58"/>
    <w:rsid w:val="005D0EE0"/>
    <w:rsid w:val="005D201D"/>
    <w:rsid w:val="005D4569"/>
    <w:rsid w:val="005E50FF"/>
    <w:rsid w:val="005E65A4"/>
    <w:rsid w:val="006324FA"/>
    <w:rsid w:val="00640255"/>
    <w:rsid w:val="00643C9B"/>
    <w:rsid w:val="006462C6"/>
    <w:rsid w:val="0065228D"/>
    <w:rsid w:val="0065473E"/>
    <w:rsid w:val="00661B64"/>
    <w:rsid w:val="00663B8E"/>
    <w:rsid w:val="00680433"/>
    <w:rsid w:val="00680F02"/>
    <w:rsid w:val="00691FF1"/>
    <w:rsid w:val="006A1B7C"/>
    <w:rsid w:val="006A1E21"/>
    <w:rsid w:val="006B4937"/>
    <w:rsid w:val="006D733A"/>
    <w:rsid w:val="006E25A9"/>
    <w:rsid w:val="006F0C0C"/>
    <w:rsid w:val="006F4D73"/>
    <w:rsid w:val="00701926"/>
    <w:rsid w:val="0071696C"/>
    <w:rsid w:val="00720964"/>
    <w:rsid w:val="00722F08"/>
    <w:rsid w:val="00742DB6"/>
    <w:rsid w:val="00760C6E"/>
    <w:rsid w:val="0078316B"/>
    <w:rsid w:val="007A18BF"/>
    <w:rsid w:val="007A4371"/>
    <w:rsid w:val="007C1BC3"/>
    <w:rsid w:val="007D3382"/>
    <w:rsid w:val="007D4394"/>
    <w:rsid w:val="007E324C"/>
    <w:rsid w:val="00811F9B"/>
    <w:rsid w:val="00814C91"/>
    <w:rsid w:val="00841379"/>
    <w:rsid w:val="00842D2D"/>
    <w:rsid w:val="00850967"/>
    <w:rsid w:val="008600F7"/>
    <w:rsid w:val="008820DC"/>
    <w:rsid w:val="00886535"/>
    <w:rsid w:val="00887A6C"/>
    <w:rsid w:val="008C6CA1"/>
    <w:rsid w:val="008D7466"/>
    <w:rsid w:val="008E1341"/>
    <w:rsid w:val="008E52A6"/>
    <w:rsid w:val="008F34A7"/>
    <w:rsid w:val="008F7B1B"/>
    <w:rsid w:val="00906125"/>
    <w:rsid w:val="00911857"/>
    <w:rsid w:val="009358D9"/>
    <w:rsid w:val="00943810"/>
    <w:rsid w:val="0094540F"/>
    <w:rsid w:val="00946CE2"/>
    <w:rsid w:val="00967C5D"/>
    <w:rsid w:val="009702EA"/>
    <w:rsid w:val="00971B10"/>
    <w:rsid w:val="0099239C"/>
    <w:rsid w:val="009B4990"/>
    <w:rsid w:val="009C0B4B"/>
    <w:rsid w:val="009C4C45"/>
    <w:rsid w:val="009D77E3"/>
    <w:rsid w:val="009F1392"/>
    <w:rsid w:val="009F7656"/>
    <w:rsid w:val="00A175F1"/>
    <w:rsid w:val="00A32F1B"/>
    <w:rsid w:val="00A53F8F"/>
    <w:rsid w:val="00A6133D"/>
    <w:rsid w:val="00A64BC9"/>
    <w:rsid w:val="00A80866"/>
    <w:rsid w:val="00A83A05"/>
    <w:rsid w:val="00A94D76"/>
    <w:rsid w:val="00AA249D"/>
    <w:rsid w:val="00AA62F4"/>
    <w:rsid w:val="00AC5727"/>
    <w:rsid w:val="00AD2C01"/>
    <w:rsid w:val="00AD7BAB"/>
    <w:rsid w:val="00AF4790"/>
    <w:rsid w:val="00AF70B3"/>
    <w:rsid w:val="00B00DCA"/>
    <w:rsid w:val="00B17521"/>
    <w:rsid w:val="00B22751"/>
    <w:rsid w:val="00B27B80"/>
    <w:rsid w:val="00B44E8F"/>
    <w:rsid w:val="00B51D83"/>
    <w:rsid w:val="00B544C9"/>
    <w:rsid w:val="00B5605D"/>
    <w:rsid w:val="00B657B4"/>
    <w:rsid w:val="00B80141"/>
    <w:rsid w:val="00B81527"/>
    <w:rsid w:val="00B83FA4"/>
    <w:rsid w:val="00B86A51"/>
    <w:rsid w:val="00B9736B"/>
    <w:rsid w:val="00BA25C1"/>
    <w:rsid w:val="00BC262C"/>
    <w:rsid w:val="00BD6DD6"/>
    <w:rsid w:val="00BE5B9A"/>
    <w:rsid w:val="00BF3BF7"/>
    <w:rsid w:val="00BF733C"/>
    <w:rsid w:val="00C07E35"/>
    <w:rsid w:val="00C16B6D"/>
    <w:rsid w:val="00C22C6A"/>
    <w:rsid w:val="00C60015"/>
    <w:rsid w:val="00C61F3C"/>
    <w:rsid w:val="00C72B61"/>
    <w:rsid w:val="00C73E3A"/>
    <w:rsid w:val="00C95632"/>
    <w:rsid w:val="00CA3979"/>
    <w:rsid w:val="00CA5613"/>
    <w:rsid w:val="00CB6393"/>
    <w:rsid w:val="00CF0B5D"/>
    <w:rsid w:val="00D06589"/>
    <w:rsid w:val="00D0731F"/>
    <w:rsid w:val="00D16773"/>
    <w:rsid w:val="00D17432"/>
    <w:rsid w:val="00D26F3C"/>
    <w:rsid w:val="00D35FA4"/>
    <w:rsid w:val="00D36FF9"/>
    <w:rsid w:val="00D40D86"/>
    <w:rsid w:val="00D5546C"/>
    <w:rsid w:val="00D560B0"/>
    <w:rsid w:val="00D67473"/>
    <w:rsid w:val="00D743AD"/>
    <w:rsid w:val="00D847D5"/>
    <w:rsid w:val="00DA6268"/>
    <w:rsid w:val="00DD086C"/>
    <w:rsid w:val="00DD7225"/>
    <w:rsid w:val="00DE1967"/>
    <w:rsid w:val="00DF5EA9"/>
    <w:rsid w:val="00E04D52"/>
    <w:rsid w:val="00E201B7"/>
    <w:rsid w:val="00E2125C"/>
    <w:rsid w:val="00E25000"/>
    <w:rsid w:val="00E34AB6"/>
    <w:rsid w:val="00E472A5"/>
    <w:rsid w:val="00E638E1"/>
    <w:rsid w:val="00E720D7"/>
    <w:rsid w:val="00E747F9"/>
    <w:rsid w:val="00E9268A"/>
    <w:rsid w:val="00E948D1"/>
    <w:rsid w:val="00EB1BA7"/>
    <w:rsid w:val="00EC5DDB"/>
    <w:rsid w:val="00ED053D"/>
    <w:rsid w:val="00ED56C0"/>
    <w:rsid w:val="00F04F2C"/>
    <w:rsid w:val="00F26FAB"/>
    <w:rsid w:val="00F27C32"/>
    <w:rsid w:val="00F303C3"/>
    <w:rsid w:val="00F44C61"/>
    <w:rsid w:val="00F64D9F"/>
    <w:rsid w:val="00F72A20"/>
    <w:rsid w:val="00F80100"/>
    <w:rsid w:val="00F839D1"/>
    <w:rsid w:val="00F9028D"/>
    <w:rsid w:val="00F95636"/>
    <w:rsid w:val="00FA1382"/>
    <w:rsid w:val="00FC778B"/>
    <w:rsid w:val="00FE2410"/>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A6C"/>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15"/>
      </w:numPr>
    </w:pPr>
    <w:rPr>
      <w:b/>
      <w:u w:val="single"/>
    </w:rPr>
  </w:style>
  <w:style w:type="paragraph" w:customStyle="1" w:styleId="MRheading2">
    <w:name w:val="M&amp;R heading 2"/>
    <w:basedOn w:val="Normal"/>
    <w:link w:val="MRheading2Char"/>
    <w:rsid w:val="00887A6C"/>
    <w:pPr>
      <w:numPr>
        <w:ilvl w:val="1"/>
        <w:numId w:val="15"/>
      </w:numPr>
      <w:outlineLvl w:val="1"/>
    </w:pPr>
  </w:style>
  <w:style w:type="paragraph" w:customStyle="1" w:styleId="MRheading3">
    <w:name w:val="M&amp;R heading 3"/>
    <w:basedOn w:val="Normal"/>
    <w:link w:val="MRheading3Char"/>
    <w:rsid w:val="00887A6C"/>
    <w:pPr>
      <w:numPr>
        <w:ilvl w:val="2"/>
        <w:numId w:val="15"/>
      </w:numPr>
      <w:outlineLvl w:val="2"/>
    </w:pPr>
  </w:style>
  <w:style w:type="paragraph" w:customStyle="1" w:styleId="MRheading4">
    <w:name w:val="M&amp;R heading 4"/>
    <w:basedOn w:val="Normal"/>
    <w:rsid w:val="00887A6C"/>
    <w:pPr>
      <w:numPr>
        <w:ilvl w:val="3"/>
        <w:numId w:val="15"/>
      </w:numPr>
      <w:outlineLvl w:val="3"/>
    </w:pPr>
  </w:style>
  <w:style w:type="paragraph" w:customStyle="1" w:styleId="MRheading5">
    <w:name w:val="M&amp;R heading 5"/>
    <w:basedOn w:val="Normal"/>
    <w:rsid w:val="00887A6C"/>
    <w:pPr>
      <w:numPr>
        <w:ilvl w:val="4"/>
        <w:numId w:val="15"/>
      </w:numPr>
      <w:outlineLvl w:val="4"/>
    </w:pPr>
  </w:style>
  <w:style w:type="paragraph" w:customStyle="1" w:styleId="MRheading6">
    <w:name w:val="M&amp;R heading 6"/>
    <w:basedOn w:val="Normal"/>
    <w:rsid w:val="00887A6C"/>
    <w:pPr>
      <w:numPr>
        <w:ilvl w:val="5"/>
        <w:numId w:val="15"/>
      </w:numPr>
      <w:outlineLvl w:val="5"/>
    </w:pPr>
  </w:style>
  <w:style w:type="paragraph" w:customStyle="1" w:styleId="MRheading7">
    <w:name w:val="M&amp;R heading 7"/>
    <w:basedOn w:val="Normal"/>
    <w:rsid w:val="00887A6C"/>
    <w:pPr>
      <w:numPr>
        <w:ilvl w:val="6"/>
        <w:numId w:val="15"/>
      </w:numPr>
      <w:outlineLvl w:val="6"/>
    </w:pPr>
  </w:style>
  <w:style w:type="paragraph" w:customStyle="1" w:styleId="MRheading8">
    <w:name w:val="M&amp;R heading 8"/>
    <w:basedOn w:val="Normal"/>
    <w:rsid w:val="00887A6C"/>
    <w:pPr>
      <w:numPr>
        <w:ilvl w:val="7"/>
        <w:numId w:val="15"/>
      </w:numPr>
      <w:outlineLvl w:val="7"/>
    </w:pPr>
  </w:style>
  <w:style w:type="paragraph" w:customStyle="1" w:styleId="MRheading9">
    <w:name w:val="M&amp;R heading 9"/>
    <w:basedOn w:val="Normal"/>
    <w:rsid w:val="00887A6C"/>
    <w:pPr>
      <w:numPr>
        <w:ilvl w:val="8"/>
        <w:numId w:val="15"/>
      </w:numPr>
      <w:outlineLvl w:val="8"/>
    </w:pPr>
  </w:style>
  <w:style w:type="paragraph" w:customStyle="1" w:styleId="MRLMA1">
    <w:name w:val="M&amp;R LMA 1"/>
    <w:basedOn w:val="Normal"/>
    <w:rsid w:val="00887A6C"/>
    <w:pPr>
      <w:numPr>
        <w:numId w:val="16"/>
      </w:numPr>
    </w:pPr>
  </w:style>
  <w:style w:type="paragraph" w:customStyle="1" w:styleId="MRLMA2">
    <w:name w:val="M&amp;R LMA 2"/>
    <w:basedOn w:val="Normal"/>
    <w:rsid w:val="00887A6C"/>
    <w:pPr>
      <w:numPr>
        <w:ilvl w:val="1"/>
        <w:numId w:val="16"/>
      </w:numPr>
    </w:pPr>
  </w:style>
  <w:style w:type="paragraph" w:customStyle="1" w:styleId="MRLMA3">
    <w:name w:val="M&amp;R LMA 3"/>
    <w:basedOn w:val="Normal"/>
    <w:rsid w:val="00887A6C"/>
    <w:pPr>
      <w:numPr>
        <w:ilvl w:val="2"/>
        <w:numId w:val="16"/>
      </w:numPr>
    </w:pPr>
  </w:style>
  <w:style w:type="paragraph" w:customStyle="1" w:styleId="MRLMA4">
    <w:name w:val="M&amp;R LMA 4"/>
    <w:basedOn w:val="Normal"/>
    <w:rsid w:val="00887A6C"/>
    <w:pPr>
      <w:numPr>
        <w:ilvl w:val="3"/>
        <w:numId w:val="16"/>
      </w:numPr>
    </w:pPr>
  </w:style>
  <w:style w:type="paragraph" w:customStyle="1" w:styleId="MRLMA5">
    <w:name w:val="M&amp;R LMA 5"/>
    <w:basedOn w:val="Normal"/>
    <w:rsid w:val="00887A6C"/>
    <w:pPr>
      <w:numPr>
        <w:ilvl w:val="4"/>
        <w:numId w:val="16"/>
      </w:numPr>
    </w:pPr>
  </w:style>
  <w:style w:type="paragraph" w:customStyle="1" w:styleId="MRLMA6">
    <w:name w:val="M&amp;R LMA 6"/>
    <w:basedOn w:val="Normal"/>
    <w:rsid w:val="00887A6C"/>
    <w:pPr>
      <w:numPr>
        <w:ilvl w:val="5"/>
        <w:numId w:val="16"/>
      </w:numPr>
    </w:pPr>
  </w:style>
  <w:style w:type="paragraph" w:customStyle="1" w:styleId="MRLMA7">
    <w:name w:val="M&amp;R LMA 7"/>
    <w:basedOn w:val="Normal"/>
    <w:rsid w:val="00887A6C"/>
    <w:pPr>
      <w:numPr>
        <w:ilvl w:val="6"/>
        <w:numId w:val="16"/>
      </w:numPr>
    </w:pPr>
  </w:style>
  <w:style w:type="paragraph" w:customStyle="1" w:styleId="MRLMA9">
    <w:name w:val="M&amp;R LMA 9"/>
    <w:basedOn w:val="Normal"/>
    <w:rsid w:val="00887A6C"/>
    <w:pPr>
      <w:numPr>
        <w:ilvl w:val="8"/>
        <w:numId w:val="16"/>
      </w:numPr>
    </w:pPr>
  </w:style>
  <w:style w:type="paragraph" w:customStyle="1" w:styleId="MRNoHead1">
    <w:name w:val="M&amp;R No Head 1"/>
    <w:basedOn w:val="MRLMA1"/>
    <w:rsid w:val="00887A6C"/>
    <w:pPr>
      <w:numPr>
        <w:numId w:val="1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1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1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22"/>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22"/>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22"/>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22"/>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22"/>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22"/>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22"/>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22"/>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22"/>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A6C"/>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15"/>
      </w:numPr>
    </w:pPr>
    <w:rPr>
      <w:b/>
      <w:u w:val="single"/>
    </w:rPr>
  </w:style>
  <w:style w:type="paragraph" w:customStyle="1" w:styleId="MRheading2">
    <w:name w:val="M&amp;R heading 2"/>
    <w:basedOn w:val="Normal"/>
    <w:link w:val="MRheading2Char"/>
    <w:rsid w:val="00887A6C"/>
    <w:pPr>
      <w:numPr>
        <w:ilvl w:val="1"/>
        <w:numId w:val="15"/>
      </w:numPr>
      <w:outlineLvl w:val="1"/>
    </w:pPr>
  </w:style>
  <w:style w:type="paragraph" w:customStyle="1" w:styleId="MRheading3">
    <w:name w:val="M&amp;R heading 3"/>
    <w:basedOn w:val="Normal"/>
    <w:link w:val="MRheading3Char"/>
    <w:rsid w:val="00887A6C"/>
    <w:pPr>
      <w:numPr>
        <w:ilvl w:val="2"/>
        <w:numId w:val="15"/>
      </w:numPr>
      <w:outlineLvl w:val="2"/>
    </w:pPr>
  </w:style>
  <w:style w:type="paragraph" w:customStyle="1" w:styleId="MRheading4">
    <w:name w:val="M&amp;R heading 4"/>
    <w:basedOn w:val="Normal"/>
    <w:rsid w:val="00887A6C"/>
    <w:pPr>
      <w:numPr>
        <w:ilvl w:val="3"/>
        <w:numId w:val="15"/>
      </w:numPr>
      <w:outlineLvl w:val="3"/>
    </w:pPr>
  </w:style>
  <w:style w:type="paragraph" w:customStyle="1" w:styleId="MRheading5">
    <w:name w:val="M&amp;R heading 5"/>
    <w:basedOn w:val="Normal"/>
    <w:rsid w:val="00887A6C"/>
    <w:pPr>
      <w:numPr>
        <w:ilvl w:val="4"/>
        <w:numId w:val="15"/>
      </w:numPr>
      <w:outlineLvl w:val="4"/>
    </w:pPr>
  </w:style>
  <w:style w:type="paragraph" w:customStyle="1" w:styleId="MRheading6">
    <w:name w:val="M&amp;R heading 6"/>
    <w:basedOn w:val="Normal"/>
    <w:rsid w:val="00887A6C"/>
    <w:pPr>
      <w:numPr>
        <w:ilvl w:val="5"/>
        <w:numId w:val="15"/>
      </w:numPr>
      <w:outlineLvl w:val="5"/>
    </w:pPr>
  </w:style>
  <w:style w:type="paragraph" w:customStyle="1" w:styleId="MRheading7">
    <w:name w:val="M&amp;R heading 7"/>
    <w:basedOn w:val="Normal"/>
    <w:rsid w:val="00887A6C"/>
    <w:pPr>
      <w:numPr>
        <w:ilvl w:val="6"/>
        <w:numId w:val="15"/>
      </w:numPr>
      <w:outlineLvl w:val="6"/>
    </w:pPr>
  </w:style>
  <w:style w:type="paragraph" w:customStyle="1" w:styleId="MRheading8">
    <w:name w:val="M&amp;R heading 8"/>
    <w:basedOn w:val="Normal"/>
    <w:rsid w:val="00887A6C"/>
    <w:pPr>
      <w:numPr>
        <w:ilvl w:val="7"/>
        <w:numId w:val="15"/>
      </w:numPr>
      <w:outlineLvl w:val="7"/>
    </w:pPr>
  </w:style>
  <w:style w:type="paragraph" w:customStyle="1" w:styleId="MRheading9">
    <w:name w:val="M&amp;R heading 9"/>
    <w:basedOn w:val="Normal"/>
    <w:rsid w:val="00887A6C"/>
    <w:pPr>
      <w:numPr>
        <w:ilvl w:val="8"/>
        <w:numId w:val="15"/>
      </w:numPr>
      <w:outlineLvl w:val="8"/>
    </w:pPr>
  </w:style>
  <w:style w:type="paragraph" w:customStyle="1" w:styleId="MRLMA1">
    <w:name w:val="M&amp;R LMA 1"/>
    <w:basedOn w:val="Normal"/>
    <w:rsid w:val="00887A6C"/>
    <w:pPr>
      <w:numPr>
        <w:numId w:val="16"/>
      </w:numPr>
    </w:pPr>
  </w:style>
  <w:style w:type="paragraph" w:customStyle="1" w:styleId="MRLMA2">
    <w:name w:val="M&amp;R LMA 2"/>
    <w:basedOn w:val="Normal"/>
    <w:rsid w:val="00887A6C"/>
    <w:pPr>
      <w:numPr>
        <w:ilvl w:val="1"/>
        <w:numId w:val="16"/>
      </w:numPr>
    </w:pPr>
  </w:style>
  <w:style w:type="paragraph" w:customStyle="1" w:styleId="MRLMA3">
    <w:name w:val="M&amp;R LMA 3"/>
    <w:basedOn w:val="Normal"/>
    <w:rsid w:val="00887A6C"/>
    <w:pPr>
      <w:numPr>
        <w:ilvl w:val="2"/>
        <w:numId w:val="16"/>
      </w:numPr>
    </w:pPr>
  </w:style>
  <w:style w:type="paragraph" w:customStyle="1" w:styleId="MRLMA4">
    <w:name w:val="M&amp;R LMA 4"/>
    <w:basedOn w:val="Normal"/>
    <w:rsid w:val="00887A6C"/>
    <w:pPr>
      <w:numPr>
        <w:ilvl w:val="3"/>
        <w:numId w:val="16"/>
      </w:numPr>
    </w:pPr>
  </w:style>
  <w:style w:type="paragraph" w:customStyle="1" w:styleId="MRLMA5">
    <w:name w:val="M&amp;R LMA 5"/>
    <w:basedOn w:val="Normal"/>
    <w:rsid w:val="00887A6C"/>
    <w:pPr>
      <w:numPr>
        <w:ilvl w:val="4"/>
        <w:numId w:val="16"/>
      </w:numPr>
    </w:pPr>
  </w:style>
  <w:style w:type="paragraph" w:customStyle="1" w:styleId="MRLMA6">
    <w:name w:val="M&amp;R LMA 6"/>
    <w:basedOn w:val="Normal"/>
    <w:rsid w:val="00887A6C"/>
    <w:pPr>
      <w:numPr>
        <w:ilvl w:val="5"/>
        <w:numId w:val="16"/>
      </w:numPr>
    </w:pPr>
  </w:style>
  <w:style w:type="paragraph" w:customStyle="1" w:styleId="MRLMA7">
    <w:name w:val="M&amp;R LMA 7"/>
    <w:basedOn w:val="Normal"/>
    <w:rsid w:val="00887A6C"/>
    <w:pPr>
      <w:numPr>
        <w:ilvl w:val="6"/>
        <w:numId w:val="16"/>
      </w:numPr>
    </w:pPr>
  </w:style>
  <w:style w:type="paragraph" w:customStyle="1" w:styleId="MRLMA9">
    <w:name w:val="M&amp;R LMA 9"/>
    <w:basedOn w:val="Normal"/>
    <w:rsid w:val="00887A6C"/>
    <w:pPr>
      <w:numPr>
        <w:ilvl w:val="8"/>
        <w:numId w:val="16"/>
      </w:numPr>
    </w:pPr>
  </w:style>
  <w:style w:type="paragraph" w:customStyle="1" w:styleId="MRNoHead1">
    <w:name w:val="M&amp;R No Head 1"/>
    <w:basedOn w:val="MRLMA1"/>
    <w:rsid w:val="00887A6C"/>
    <w:pPr>
      <w:numPr>
        <w:numId w:val="1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1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1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22"/>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22"/>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22"/>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22"/>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22"/>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22"/>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22"/>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22"/>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22"/>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ritishcouncil.org/new/about-us/jobs/folder_jobs/register-as-a-consultant/policies-for-consultants-and-associa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4A5DD-37AF-4D8B-8126-ED795B76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0</TotalTime>
  <Pages>18</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48055</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creator>Utovka, Snezana (Brand)</dc:creator>
  <cp:lastModifiedBy>Kanbi, Carina (Education and Society)</cp:lastModifiedBy>
  <cp:revision>2</cp:revision>
  <cp:lastPrinted>2017-01-17T14:05:00Z</cp:lastPrinted>
  <dcterms:created xsi:type="dcterms:W3CDTF">2018-01-11T14:30:00Z</dcterms:created>
  <dcterms:modified xsi:type="dcterms:W3CDTF">2018-01-11T14:30:00Z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