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3874D" w14:textId="77777777" w:rsidR="00AB4ABF" w:rsidRDefault="00AB4ABF" w:rsidP="00C17F56">
      <w:pPr>
        <w:pStyle w:val="CoverA"/>
      </w:pPr>
      <w:r>
        <w:t xml:space="preserve">Call for interest: </w:t>
      </w:r>
    </w:p>
    <w:p w14:paraId="2CA2E501" w14:textId="05529179" w:rsidR="000171EB" w:rsidRPr="00381494" w:rsidRDefault="00AB4ABF" w:rsidP="00C17F56">
      <w:pPr>
        <w:pStyle w:val="CoverA"/>
      </w:pPr>
      <w:r>
        <w:t>TNE partnerships in the Philippines</w:t>
      </w:r>
    </w:p>
    <w:p w14:paraId="00381A34" w14:textId="77777777" w:rsidR="003140C7" w:rsidRPr="00381494" w:rsidRDefault="001B2E1D" w:rsidP="001F2942">
      <w:r w:rsidRPr="00381494">
        <w:rPr>
          <w:noProof/>
          <w:color w:val="FFFFFF" w:themeColor="background1"/>
        </w:rPr>
        <mc:AlternateContent>
          <mc:Choice Requires="wps">
            <w:drawing>
              <wp:anchor distT="0" distB="0" distL="114300" distR="114300" simplePos="0" relativeHeight="251661311" behindDoc="0" locked="0" layoutInCell="1" allowOverlap="0" wp14:anchorId="48332799" wp14:editId="6D82E7EE">
                <wp:simplePos x="0" y="0"/>
                <wp:positionH relativeFrom="column">
                  <wp:posOffset>6985</wp:posOffset>
                </wp:positionH>
                <wp:positionV relativeFrom="paragraph">
                  <wp:posOffset>116840</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596C295" id="Straight Connector 1" o:spid="_x0000_s1026" style="position:absolute;z-index:25166131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9.2pt" to="39.9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" o:allowoverlap="f" strokecolor="#230859 [3215]" strokeweight="3pt">
                <v:stroke endcap="round"/>
                <w10:wrap type="through"/>
              </v:line>
            </w:pict>
          </mc:Fallback>
        </mc:AlternateContent>
      </w:r>
    </w:p>
    <w:p w14:paraId="7C49AE01" w14:textId="5859F80E" w:rsidR="00AB4ABF" w:rsidRDefault="00AB4ABF" w:rsidP="00AB4ABF">
      <w:pPr>
        <w:pStyle w:val="HeadingC"/>
      </w:pPr>
      <w:r>
        <w:t>I. Background</w:t>
      </w:r>
    </w:p>
    <w:p w14:paraId="0093F3E5" w14:textId="5982B80E" w:rsidR="00107AA7" w:rsidRDefault="00107AA7" w:rsidP="00107AA7">
      <w:r>
        <w:t>The British Council, in partnership with the Philippine Commission on Higher Education</w:t>
      </w:r>
      <w:r w:rsidR="00E93DF6">
        <w:t xml:space="preserve"> (CHED)</w:t>
      </w:r>
      <w:r>
        <w:t xml:space="preserve">, launched a new flagship programme </w:t>
      </w:r>
      <w:r w:rsidR="00E93DF6">
        <w:t xml:space="preserve">in 2021 </w:t>
      </w:r>
      <w:r>
        <w:t xml:space="preserve">called the </w:t>
      </w:r>
      <w:r w:rsidRPr="00107AA7">
        <w:rPr>
          <w:b/>
          <w:bCs/>
        </w:rPr>
        <w:t>Access and Competitiveness through Internationalisation of Higher Education (ACT-IHE)</w:t>
      </w:r>
      <w:r w:rsidRPr="00107AA7">
        <w:t xml:space="preserve">. </w:t>
      </w:r>
    </w:p>
    <w:p w14:paraId="47003B2F" w14:textId="0ACA9F7F" w:rsidR="00107AA7" w:rsidRDefault="00107AA7" w:rsidP="00107AA7">
      <w:r>
        <w:t xml:space="preserve">Under ACT-IHE, which is comprised of multiple project strands, is the </w:t>
      </w:r>
      <w:r w:rsidRPr="00107AA7">
        <w:rPr>
          <w:b/>
          <w:bCs/>
        </w:rPr>
        <w:t>development of new UK-Philippine transnational education (TNE) degrees</w:t>
      </w:r>
      <w:r>
        <w:t>. The programme seeks to widen access to quality education and build competitiveness of Philippine universities by building competencies of institutions and staff on transnational education (TNE) through knowledge sharing and programme development with the UK.</w:t>
      </w:r>
    </w:p>
    <w:p w14:paraId="6EEB4D3E" w14:textId="3F8DC269" w:rsidR="00107AA7" w:rsidRDefault="00107AA7" w:rsidP="00107AA7">
      <w:r>
        <w:t>Drawing on the UK-Philippines partnerships and network, the project supports the ambition of the Philippines to help and enable universities, students and communities to benefit from the innovation in teaching, learning and research that international partnerships bring. By creating new TNE programmes in niche areas, Filipinos will have wider access to internationally recognised qualifications.</w:t>
      </w:r>
    </w:p>
    <w:p w14:paraId="0A30F564" w14:textId="43F897DB" w:rsidR="00087BB8" w:rsidRDefault="00087BB8" w:rsidP="00107AA7">
      <w:r>
        <w:t xml:space="preserve">With catalyst grant from </w:t>
      </w:r>
      <w:r w:rsidR="00E93DF6">
        <w:t>CHED</w:t>
      </w:r>
      <w:r>
        <w:t xml:space="preserve"> and the British Council, </w:t>
      </w:r>
      <w:r w:rsidRPr="00E93DF6">
        <w:rPr>
          <w:b/>
          <w:bCs/>
        </w:rPr>
        <w:t xml:space="preserve">new TNE degrees </w:t>
      </w:r>
      <w:r>
        <w:t xml:space="preserve">are expected to be developed </w:t>
      </w:r>
      <w:r w:rsidR="00E93DF6">
        <w:t>between Philippine and UK universities.</w:t>
      </w:r>
    </w:p>
    <w:p w14:paraId="3DAFE5F1" w14:textId="68452448" w:rsidR="00087BB8" w:rsidRDefault="00107AA7" w:rsidP="00107AA7">
      <w:r>
        <w:t>ACT-IHE builds on the success of the Joint Development of Niche Programmes through Philippines-UK Linkages project in 2016-2018 that yielded 17 postgraduate TNE programmes in various niche and priority disciplines.</w:t>
      </w:r>
    </w:p>
    <w:p w14:paraId="02602DB3" w14:textId="1F63985F" w:rsidR="00107AA7" w:rsidRDefault="00107AA7" w:rsidP="00107AA7">
      <w:r>
        <w:t xml:space="preserve">The programme forms part of the British Council’s Going Global Partnerships programme. Going Global Partnerships connects universities, colleges, education policy makers, civil society organisations and industry partners in the UK and around the world. </w:t>
      </w:r>
    </w:p>
    <w:p w14:paraId="3EC5D623" w14:textId="77777777" w:rsidR="00107AA7" w:rsidRDefault="00107AA7" w:rsidP="00107AA7">
      <w:r>
        <w:t xml:space="preserve">This British Council programme offers vital international opportunities - the chance to build relationships, to share ideas and good practice, to access grant funding for collaborative partnerships and more.  </w:t>
      </w:r>
    </w:p>
    <w:p w14:paraId="18ED295A" w14:textId="60768460" w:rsidR="00FD115B" w:rsidRDefault="00107AA7" w:rsidP="00107AA7">
      <w:r>
        <w:t>Through this work, the programme contributes to stronger, more inclusive and globally connected tertiary education systems which support economic and social growth.</w:t>
      </w:r>
    </w:p>
    <w:p w14:paraId="3DC12DF1" w14:textId="77777777" w:rsidR="00FD115B" w:rsidRDefault="00FD115B">
      <w:pPr>
        <w:spacing w:after="0" w:line="240" w:lineRule="auto"/>
      </w:pPr>
      <w:r>
        <w:br w:type="page"/>
      </w:r>
    </w:p>
    <w:p w14:paraId="4ACB148B" w14:textId="0207081E" w:rsidR="00AB4ABF" w:rsidRDefault="00AB4ABF" w:rsidP="00AB4ABF">
      <w:pPr>
        <w:pStyle w:val="HeadingC"/>
      </w:pPr>
      <w:r>
        <w:lastRenderedPageBreak/>
        <w:t>II. About the call</w:t>
      </w:r>
      <w:r w:rsidR="00AB73AE">
        <w:t xml:space="preserve"> and objectives</w:t>
      </w:r>
    </w:p>
    <w:p w14:paraId="48B1AA48" w14:textId="0788C267" w:rsidR="00AB73AE" w:rsidRDefault="00087BB8" w:rsidP="00AB4ABF">
      <w:r>
        <w:t>The British Council</w:t>
      </w:r>
      <w:r w:rsidR="00FE455A">
        <w:t xml:space="preserve"> is looking for UK universities interested to pursue TNE partnerships in the Philippines</w:t>
      </w:r>
      <w:r w:rsidR="00AB73AE">
        <w:t xml:space="preserve">. </w:t>
      </w:r>
    </w:p>
    <w:p w14:paraId="24968EBC" w14:textId="12E6B360" w:rsidR="00162872" w:rsidRDefault="00162872" w:rsidP="00AB4ABF">
      <w:r>
        <w:t xml:space="preserve">A series of </w:t>
      </w:r>
      <w:r w:rsidR="0054061C">
        <w:t xml:space="preserve">activities conducted in 2022-2023 </w:t>
      </w:r>
      <w:r>
        <w:t>serve</w:t>
      </w:r>
      <w:r w:rsidR="0054061C">
        <w:t>d</w:t>
      </w:r>
      <w:r>
        <w:t xml:space="preserve"> as preliminary </w:t>
      </w:r>
      <w:r w:rsidR="0054061C">
        <w:t>undertakings</w:t>
      </w:r>
      <w:r w:rsidR="0054061C" w:rsidDel="0054061C">
        <w:t xml:space="preserve"> </w:t>
      </w:r>
      <w:r>
        <w:t xml:space="preserve">towards the establishment of formal TNE partnerships between universities. This includes knowledge sharing sessions about TNE, </w:t>
      </w:r>
      <w:r w:rsidR="00D04F54">
        <w:t xml:space="preserve">its different models and case studies in the UK </w:t>
      </w:r>
      <w:r w:rsidR="00792F57">
        <w:t>to name a few</w:t>
      </w:r>
      <w:r w:rsidR="00D04F54">
        <w:t>.</w:t>
      </w:r>
      <w:r>
        <w:t xml:space="preserve"> </w:t>
      </w:r>
      <w:r w:rsidR="00F805A2">
        <w:t xml:space="preserve">Moreover, through a mission visit in the UK, the Philippine universities were </w:t>
      </w:r>
      <w:r w:rsidR="00792F57">
        <w:t>introduced to the UK higher education sector, and joined dialogues with UUKi, UK-ASEAN Business Council, QAA, Department for Education, Department for International Trade, UK ENIC, Office for Students, Advance HE, among others.</w:t>
      </w:r>
    </w:p>
    <w:p w14:paraId="1ADE9049" w14:textId="38FD7049" w:rsidR="00AB73AE" w:rsidRDefault="00AB73AE" w:rsidP="00AB4ABF">
      <w:r>
        <w:t>We aim to showcase the diversity of TNE models in the UK and possible subject specialisms to introduce in the Philippines. While general subject areas for the TNE have been identified, the goal of the programme is to introduce niche, specialist programmes that are unavailable or not widely available in the country.</w:t>
      </w:r>
    </w:p>
    <w:p w14:paraId="525FBE47" w14:textId="0E8A4711" w:rsidR="00FE455A" w:rsidRPr="009628FC" w:rsidRDefault="00FE455A" w:rsidP="00AB4ABF">
      <w:r>
        <w:rPr>
          <w:b/>
          <w:bCs/>
        </w:rPr>
        <w:t xml:space="preserve">Note that </w:t>
      </w:r>
      <w:r w:rsidR="005945CA">
        <w:rPr>
          <w:b/>
          <w:bCs/>
        </w:rPr>
        <w:t xml:space="preserve">the inclusion of UK universities in this call is </w:t>
      </w:r>
      <w:r w:rsidR="005945CA">
        <w:rPr>
          <w:b/>
          <w:bCs/>
          <w:u w:val="single"/>
        </w:rPr>
        <w:t>not</w:t>
      </w:r>
      <w:r w:rsidR="005945CA">
        <w:t xml:space="preserve"> </w:t>
      </w:r>
      <w:r w:rsidR="005945CA">
        <w:rPr>
          <w:b/>
          <w:bCs/>
        </w:rPr>
        <w:t xml:space="preserve">an expression of </w:t>
      </w:r>
      <w:r w:rsidR="00162872">
        <w:rPr>
          <w:b/>
          <w:bCs/>
        </w:rPr>
        <w:t xml:space="preserve">partnership </w:t>
      </w:r>
      <w:r w:rsidR="005945CA">
        <w:rPr>
          <w:b/>
          <w:bCs/>
        </w:rPr>
        <w:t>commitment</w:t>
      </w:r>
      <w:r w:rsidR="009628FC">
        <w:t>. Universities that convey their interest will be included in the preliminary activities including knowledge sharing sessions and initial partnership discussions. A separate process will be undertaken in the selection of TNE partners.</w:t>
      </w:r>
    </w:p>
    <w:p w14:paraId="417D51D4" w14:textId="2EF87CCA" w:rsidR="00AB4ABF" w:rsidRDefault="00AB4ABF" w:rsidP="00AB4ABF">
      <w:pPr>
        <w:pStyle w:val="HeadingC"/>
      </w:pPr>
      <w:r>
        <w:t>I</w:t>
      </w:r>
      <w:r w:rsidR="00D04F54">
        <w:t>II</w:t>
      </w:r>
      <w:r>
        <w:t>. Target audience</w:t>
      </w:r>
    </w:p>
    <w:p w14:paraId="7FB906FB" w14:textId="3E29B560" w:rsidR="00AB4ABF" w:rsidRDefault="00D04F54" w:rsidP="00AB4ABF">
      <w:r>
        <w:t>We are looking for UK universities interested to co-develop UK-Philippine postgraduate degrees with the following universities:</w:t>
      </w:r>
    </w:p>
    <w:tbl>
      <w:tblPr>
        <w:tblStyle w:val="GridTable1Light-Accent1"/>
        <w:tblW w:w="6799" w:type="dxa"/>
        <w:jc w:val="center"/>
        <w:tblLook w:val="04A0" w:firstRow="1" w:lastRow="0" w:firstColumn="1" w:lastColumn="0" w:noHBand="0" w:noVBand="1"/>
      </w:tblPr>
      <w:tblGrid>
        <w:gridCol w:w="3970"/>
        <w:gridCol w:w="2829"/>
      </w:tblGrid>
      <w:tr w:rsidR="00D04F54" w:rsidRPr="00381494" w14:paraId="3D1E21FA" w14:textId="77777777" w:rsidTr="00B94DDB">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970" w:type="dxa"/>
            <w:tcBorders>
              <w:top w:val="single" w:sz="4" w:space="0" w:color="00DCFF" w:themeColor="accent3"/>
              <w:left w:val="single" w:sz="4" w:space="0" w:color="00DCFF" w:themeColor="accent3"/>
              <w:bottom w:val="single" w:sz="12" w:space="0" w:color="00DCFF" w:themeColor="accent3"/>
              <w:right w:val="single" w:sz="4" w:space="0" w:color="00DCFF" w:themeColor="accent3"/>
            </w:tcBorders>
          </w:tcPr>
          <w:p w14:paraId="09ECEE5F" w14:textId="77777777" w:rsidR="00D04F54" w:rsidRPr="00381494" w:rsidRDefault="00D04F54" w:rsidP="00B94DDB">
            <w:pPr>
              <w:spacing w:before="60"/>
              <w:jc w:val="center"/>
              <w:rPr>
                <w:color w:val="230859" w:themeColor="text2"/>
              </w:rPr>
            </w:pPr>
            <w:r>
              <w:rPr>
                <w:color w:val="230859" w:themeColor="text2"/>
              </w:rPr>
              <w:t>Institution</w:t>
            </w:r>
          </w:p>
        </w:tc>
        <w:tc>
          <w:tcPr>
            <w:tcW w:w="2829" w:type="dxa"/>
            <w:tcBorders>
              <w:top w:val="single" w:sz="4" w:space="0" w:color="00DCFF" w:themeColor="accent3"/>
              <w:left w:val="single" w:sz="4" w:space="0" w:color="00DCFF" w:themeColor="accent3"/>
              <w:bottom w:val="single" w:sz="12" w:space="0" w:color="00DCFF" w:themeColor="accent3"/>
              <w:right w:val="single" w:sz="4" w:space="0" w:color="00DCFF" w:themeColor="accent3"/>
            </w:tcBorders>
          </w:tcPr>
          <w:p w14:paraId="61816C21" w14:textId="77777777" w:rsidR="00D04F54" w:rsidRPr="00381494" w:rsidRDefault="00D04F54" w:rsidP="00B94DDB">
            <w:pPr>
              <w:spacing w:before="60"/>
              <w:jc w:val="center"/>
              <w:cnfStyle w:val="100000000000" w:firstRow="1" w:lastRow="0" w:firstColumn="0" w:lastColumn="0" w:oddVBand="0" w:evenVBand="0" w:oddHBand="0" w:evenHBand="0" w:firstRowFirstColumn="0" w:firstRowLastColumn="0" w:lastRowFirstColumn="0" w:lastRowLastColumn="0"/>
              <w:rPr>
                <w:color w:val="230859" w:themeColor="text2"/>
              </w:rPr>
            </w:pPr>
            <w:r>
              <w:rPr>
                <w:color w:val="230859" w:themeColor="text2"/>
              </w:rPr>
              <w:t>Subject area for TNE</w:t>
            </w:r>
          </w:p>
        </w:tc>
      </w:tr>
      <w:tr w:rsidR="00D04F54" w:rsidRPr="00381494" w14:paraId="60A65981" w14:textId="77777777" w:rsidTr="00B94DDB">
        <w:trPr>
          <w:trHeight w:val="510"/>
          <w:jc w:val="center"/>
        </w:trPr>
        <w:tc>
          <w:tcPr>
            <w:cnfStyle w:val="001000000000" w:firstRow="0" w:lastRow="0" w:firstColumn="1" w:lastColumn="0" w:oddVBand="0" w:evenVBand="0" w:oddHBand="0" w:evenHBand="0" w:firstRowFirstColumn="0" w:firstRowLastColumn="0" w:lastRowFirstColumn="0" w:lastRowLastColumn="0"/>
            <w:tcW w:w="3970" w:type="dxa"/>
            <w:tcBorders>
              <w:top w:val="single" w:sz="12" w:space="0" w:color="00DCFF" w:themeColor="accent3"/>
              <w:left w:val="single" w:sz="4" w:space="0" w:color="00DCFF" w:themeColor="accent3"/>
              <w:bottom w:val="single" w:sz="4" w:space="0" w:color="00DCFF" w:themeColor="accent3"/>
              <w:right w:val="single" w:sz="4" w:space="0" w:color="00DCFF" w:themeColor="accent3"/>
            </w:tcBorders>
          </w:tcPr>
          <w:p w14:paraId="480A548D" w14:textId="01DE57F2" w:rsidR="00D04F54" w:rsidRPr="00E93DF6" w:rsidRDefault="00000000" w:rsidP="00B94DDB">
            <w:pPr>
              <w:spacing w:before="60"/>
            </w:pPr>
            <w:hyperlink r:id="rId11" w:history="1">
              <w:r w:rsidR="00D04F54" w:rsidRPr="00E93DF6">
                <w:rPr>
                  <w:rStyle w:val="Hyperlink"/>
                </w:rPr>
                <w:t>Batangas State University</w:t>
              </w:r>
            </w:hyperlink>
          </w:p>
        </w:tc>
        <w:tc>
          <w:tcPr>
            <w:tcW w:w="2829" w:type="dxa"/>
            <w:tcBorders>
              <w:top w:val="single" w:sz="12" w:space="0" w:color="00DCFF" w:themeColor="accent3"/>
              <w:left w:val="single" w:sz="4" w:space="0" w:color="00DCFF" w:themeColor="accent3"/>
              <w:bottom w:val="single" w:sz="4" w:space="0" w:color="00DCFF" w:themeColor="accent3"/>
              <w:right w:val="single" w:sz="4" w:space="0" w:color="00DCFF" w:themeColor="accent3"/>
            </w:tcBorders>
          </w:tcPr>
          <w:p w14:paraId="4F5A922B" w14:textId="71092B9B" w:rsidR="00D04F54" w:rsidRPr="00381494" w:rsidRDefault="00D04F54" w:rsidP="00B94DDB">
            <w:pPr>
              <w:spacing w:before="60"/>
              <w:cnfStyle w:val="000000000000" w:firstRow="0" w:lastRow="0" w:firstColumn="0" w:lastColumn="0" w:oddVBand="0" w:evenVBand="0" w:oddHBand="0" w:evenHBand="0" w:firstRowFirstColumn="0" w:firstRowLastColumn="0" w:lastRowFirstColumn="0" w:lastRowLastColumn="0"/>
            </w:pPr>
            <w:r>
              <w:t>Engineering</w:t>
            </w:r>
            <w:r w:rsidR="00C769AF">
              <w:t xml:space="preserve"> and health sciences</w:t>
            </w:r>
          </w:p>
        </w:tc>
      </w:tr>
      <w:tr w:rsidR="00D04F54" w:rsidRPr="00381494" w14:paraId="568C01DA" w14:textId="77777777" w:rsidTr="00B94DDB">
        <w:trPr>
          <w:trHeight w:val="510"/>
          <w:jc w:val="center"/>
        </w:trPr>
        <w:tc>
          <w:tcPr>
            <w:cnfStyle w:val="001000000000" w:firstRow="0" w:lastRow="0" w:firstColumn="1" w:lastColumn="0" w:oddVBand="0" w:evenVBand="0" w:oddHBand="0" w:evenHBand="0" w:firstRowFirstColumn="0" w:firstRowLastColumn="0" w:lastRowFirstColumn="0" w:lastRowLastColumn="0"/>
            <w:tcW w:w="3970" w:type="dxa"/>
            <w:tcBorders>
              <w:top w:val="single" w:sz="4" w:space="0" w:color="00DCFF" w:themeColor="accent3"/>
              <w:left w:val="single" w:sz="4" w:space="0" w:color="00DCFF" w:themeColor="accent3"/>
              <w:bottom w:val="single" w:sz="4" w:space="0" w:color="00DCFF" w:themeColor="accent3"/>
              <w:right w:val="single" w:sz="4" w:space="0" w:color="00DCFF" w:themeColor="accent3"/>
            </w:tcBorders>
          </w:tcPr>
          <w:p w14:paraId="68C49A8E" w14:textId="31A8FAF8" w:rsidR="00D04F54" w:rsidRPr="00E93DF6" w:rsidRDefault="00000000" w:rsidP="00B94DDB">
            <w:pPr>
              <w:spacing w:before="60"/>
            </w:pPr>
            <w:hyperlink r:id="rId12" w:history="1">
              <w:r w:rsidR="00D04F54" w:rsidRPr="00E93DF6">
                <w:rPr>
                  <w:rStyle w:val="Hyperlink"/>
                </w:rPr>
                <w:t>Central Mindanao University</w:t>
              </w:r>
            </w:hyperlink>
          </w:p>
        </w:tc>
        <w:tc>
          <w:tcPr>
            <w:tcW w:w="2829" w:type="dxa"/>
            <w:tcBorders>
              <w:top w:val="single" w:sz="4" w:space="0" w:color="00DCFF" w:themeColor="accent3"/>
              <w:left w:val="single" w:sz="4" w:space="0" w:color="00DCFF" w:themeColor="accent3"/>
              <w:bottom w:val="single" w:sz="4" w:space="0" w:color="00DCFF" w:themeColor="accent3"/>
              <w:right w:val="single" w:sz="4" w:space="0" w:color="00DCFF" w:themeColor="accent3"/>
            </w:tcBorders>
          </w:tcPr>
          <w:p w14:paraId="596A1A9E" w14:textId="562E473E" w:rsidR="00D04F54" w:rsidRPr="00381494" w:rsidRDefault="00D04F54" w:rsidP="00B94DDB">
            <w:pPr>
              <w:spacing w:before="60"/>
              <w:cnfStyle w:val="000000000000" w:firstRow="0" w:lastRow="0" w:firstColumn="0" w:lastColumn="0" w:oddVBand="0" w:evenVBand="0" w:oddHBand="0" w:evenHBand="0" w:firstRowFirstColumn="0" w:firstRowLastColumn="0" w:lastRowFirstColumn="0" w:lastRowLastColumn="0"/>
            </w:pPr>
            <w:r>
              <w:t>Biology</w:t>
            </w:r>
            <w:r w:rsidR="001F4B75">
              <w:t>, Biotechnology</w:t>
            </w:r>
          </w:p>
        </w:tc>
      </w:tr>
      <w:tr w:rsidR="00D04F54" w:rsidRPr="00381494" w14:paraId="262FC91D" w14:textId="77777777" w:rsidTr="00B94DDB">
        <w:trPr>
          <w:trHeight w:val="510"/>
          <w:jc w:val="center"/>
        </w:trPr>
        <w:tc>
          <w:tcPr>
            <w:cnfStyle w:val="001000000000" w:firstRow="0" w:lastRow="0" w:firstColumn="1" w:lastColumn="0" w:oddVBand="0" w:evenVBand="0" w:oddHBand="0" w:evenHBand="0" w:firstRowFirstColumn="0" w:firstRowLastColumn="0" w:lastRowFirstColumn="0" w:lastRowLastColumn="0"/>
            <w:tcW w:w="3970" w:type="dxa"/>
            <w:tcBorders>
              <w:top w:val="single" w:sz="4" w:space="0" w:color="00DCFF" w:themeColor="accent3"/>
              <w:left w:val="single" w:sz="4" w:space="0" w:color="00DCFF" w:themeColor="accent3"/>
              <w:bottom w:val="single" w:sz="4" w:space="0" w:color="00DCFF" w:themeColor="accent3"/>
              <w:right w:val="single" w:sz="4" w:space="0" w:color="00DCFF" w:themeColor="accent3"/>
            </w:tcBorders>
          </w:tcPr>
          <w:p w14:paraId="542FFBF5" w14:textId="19156FEF" w:rsidR="00D04F54" w:rsidRPr="00E93DF6" w:rsidRDefault="00000000" w:rsidP="00B94DDB">
            <w:pPr>
              <w:spacing w:before="60"/>
            </w:pPr>
            <w:hyperlink r:id="rId13" w:history="1">
              <w:r w:rsidR="00D04F54" w:rsidRPr="00E93DF6">
                <w:rPr>
                  <w:rStyle w:val="Hyperlink"/>
                </w:rPr>
                <w:t>Mariano Marcos State University</w:t>
              </w:r>
            </w:hyperlink>
          </w:p>
        </w:tc>
        <w:tc>
          <w:tcPr>
            <w:tcW w:w="2829" w:type="dxa"/>
            <w:tcBorders>
              <w:top w:val="single" w:sz="4" w:space="0" w:color="00DCFF" w:themeColor="accent3"/>
              <w:left w:val="single" w:sz="4" w:space="0" w:color="00DCFF" w:themeColor="accent3"/>
              <w:bottom w:val="single" w:sz="4" w:space="0" w:color="00DCFF" w:themeColor="accent3"/>
              <w:right w:val="single" w:sz="4" w:space="0" w:color="00DCFF" w:themeColor="accent3"/>
            </w:tcBorders>
          </w:tcPr>
          <w:p w14:paraId="4FE1D832" w14:textId="152281BA" w:rsidR="00D04F54" w:rsidRDefault="00D04F54" w:rsidP="00B94DDB">
            <w:pPr>
              <w:spacing w:before="60"/>
              <w:cnfStyle w:val="000000000000" w:firstRow="0" w:lastRow="0" w:firstColumn="0" w:lastColumn="0" w:oddVBand="0" w:evenVBand="0" w:oddHBand="0" w:evenHBand="0" w:firstRowFirstColumn="0" w:firstRowLastColumn="0" w:lastRowFirstColumn="0" w:lastRowLastColumn="0"/>
            </w:pPr>
            <w:r>
              <w:t>I</w:t>
            </w:r>
            <w:r w:rsidR="001F4B75">
              <w:t>nformation technology</w:t>
            </w:r>
          </w:p>
        </w:tc>
      </w:tr>
    </w:tbl>
    <w:p w14:paraId="1A1DF281" w14:textId="77777777" w:rsidR="00D04F54" w:rsidRDefault="00D04F54" w:rsidP="00AB4ABF"/>
    <w:p w14:paraId="03B4F28C" w14:textId="1D6F0B33" w:rsidR="00E93DF6" w:rsidRDefault="00792F57">
      <w:pPr>
        <w:spacing w:after="0" w:line="240" w:lineRule="auto"/>
        <w:rPr>
          <w:rFonts w:eastAsia="BritishCouncilSans-Regular" w:cs="BritishCouncilSans-Regular"/>
          <w:b/>
          <w:color w:val="230859" w:themeColor="text2"/>
          <w:sz w:val="28"/>
        </w:rPr>
      </w:pPr>
      <w:r>
        <w:t>Universities located in Wales, Scotland and Northern Ireland are highly encouraged to express interest for TNE partnership.</w:t>
      </w:r>
      <w:r w:rsidR="00E93DF6">
        <w:br w:type="page"/>
      </w:r>
    </w:p>
    <w:p w14:paraId="5233D672" w14:textId="30B75141" w:rsidR="00AB4ABF" w:rsidRDefault="00D04F54" w:rsidP="00AB4ABF">
      <w:pPr>
        <w:pStyle w:val="HeadingC"/>
      </w:pPr>
      <w:r>
        <w:lastRenderedPageBreak/>
        <w:t>I</w:t>
      </w:r>
      <w:r w:rsidR="00AB4ABF">
        <w:t>V. Instructions for submissions</w:t>
      </w:r>
    </w:p>
    <w:p w14:paraId="29B6BBF1" w14:textId="5700FC16" w:rsidR="00AB4ABF" w:rsidRDefault="009628FC" w:rsidP="00AB4ABF">
      <w:r>
        <w:t>Interested universities are invited to submit the following documents to</w:t>
      </w:r>
      <w:r w:rsidR="00F805A2">
        <w:t xml:space="preserve"> Danie Gonzalvo</w:t>
      </w:r>
      <w:r>
        <w:t xml:space="preserve">, Education Manager, at </w:t>
      </w:r>
      <w:hyperlink r:id="rId14" w:history="1">
        <w:r w:rsidR="00F805A2" w:rsidRPr="00F805A2">
          <w:rPr>
            <w:rStyle w:val="Hyperlink"/>
          </w:rPr>
          <w:t>DanieSon.Gonzalvo@britishcouncil.org.ph</w:t>
        </w:r>
      </w:hyperlink>
      <w:r>
        <w:t xml:space="preserve"> by </w:t>
      </w:r>
      <w:r w:rsidR="00F805A2">
        <w:rPr>
          <w:b/>
          <w:bCs/>
        </w:rPr>
        <w:t>Wednesday</w:t>
      </w:r>
      <w:r w:rsidRPr="009628FC">
        <w:rPr>
          <w:b/>
          <w:bCs/>
        </w:rPr>
        <w:t xml:space="preserve">, </w:t>
      </w:r>
      <w:r w:rsidR="00973831">
        <w:rPr>
          <w:b/>
          <w:bCs/>
        </w:rPr>
        <w:t>20</w:t>
      </w:r>
      <w:r w:rsidR="00F805A2">
        <w:rPr>
          <w:b/>
          <w:bCs/>
        </w:rPr>
        <w:t xml:space="preserve"> October 2023</w:t>
      </w:r>
      <w:r w:rsidR="0061137A">
        <w:rPr>
          <w:b/>
          <w:bCs/>
        </w:rPr>
        <w:t xml:space="preserve"> at </w:t>
      </w:r>
      <w:r w:rsidR="0061137A" w:rsidRPr="009628FC">
        <w:rPr>
          <w:b/>
          <w:bCs/>
        </w:rPr>
        <w:t>23.59 (UK)</w:t>
      </w:r>
      <w:r>
        <w:t>:</w:t>
      </w:r>
    </w:p>
    <w:p w14:paraId="2E450F9A" w14:textId="39E9D938" w:rsidR="009628FC" w:rsidRDefault="009628FC" w:rsidP="009628FC">
      <w:pPr>
        <w:pStyle w:val="ListParagraph"/>
        <w:numPr>
          <w:ilvl w:val="0"/>
          <w:numId w:val="4"/>
        </w:numPr>
      </w:pPr>
      <w:r>
        <w:t>Profile of university</w:t>
      </w:r>
    </w:p>
    <w:p w14:paraId="7C972820" w14:textId="72216224" w:rsidR="009628FC" w:rsidRDefault="009628FC" w:rsidP="009628FC">
      <w:pPr>
        <w:pStyle w:val="ListParagraph"/>
        <w:numPr>
          <w:ilvl w:val="0"/>
          <w:numId w:val="4"/>
        </w:numPr>
      </w:pPr>
      <w:r>
        <w:t>Subject specialisms</w:t>
      </w:r>
      <w:r w:rsidR="00E93DF6">
        <w:t xml:space="preserve"> and subject areas of interest for TNE</w:t>
      </w:r>
    </w:p>
    <w:p w14:paraId="6B11CFCF" w14:textId="032FEED9" w:rsidR="00DE15A2" w:rsidRDefault="009628FC" w:rsidP="00E93DF6">
      <w:pPr>
        <w:pStyle w:val="ListParagraph"/>
        <w:numPr>
          <w:ilvl w:val="0"/>
          <w:numId w:val="4"/>
        </w:numPr>
      </w:pPr>
      <w:r>
        <w:t>TNE partnerships and experience</w:t>
      </w:r>
    </w:p>
    <w:p w14:paraId="58DBD9B3" w14:textId="5C187116" w:rsidR="00D04F54" w:rsidRDefault="00E93DF6" w:rsidP="00AB4ABF">
      <w:pPr>
        <w:pStyle w:val="ListParagraph"/>
        <w:numPr>
          <w:ilvl w:val="0"/>
          <w:numId w:val="4"/>
        </w:numPr>
      </w:pPr>
      <w:r>
        <w:t>Additional information about partnerships or partners you are looking for</w:t>
      </w:r>
    </w:p>
    <w:p w14:paraId="1C336260" w14:textId="439713E6" w:rsidR="0061137A" w:rsidRDefault="0061137A" w:rsidP="0061137A">
      <w:pPr>
        <w:rPr>
          <w:b/>
          <w:bCs/>
        </w:rPr>
      </w:pPr>
      <w:r>
        <w:t xml:space="preserve">Use the subject line: </w:t>
      </w:r>
      <w:r>
        <w:rPr>
          <w:b/>
          <w:bCs/>
        </w:rPr>
        <w:t>Expression of interest - TNE development in the Philippines</w:t>
      </w:r>
    </w:p>
    <w:p w14:paraId="15E34848" w14:textId="14D19CDB" w:rsidR="0061137A" w:rsidRPr="0061137A" w:rsidRDefault="0061137A" w:rsidP="0061137A">
      <w:r>
        <w:t xml:space="preserve">All queries must be sent to </w:t>
      </w:r>
      <w:r w:rsidR="00F805A2">
        <w:t>Danie Gonzalvo</w:t>
      </w:r>
      <w:r>
        <w:t xml:space="preserve"> at </w:t>
      </w:r>
      <w:hyperlink r:id="rId15" w:history="1">
        <w:r w:rsidR="00F805A2">
          <w:rPr>
            <w:rStyle w:val="Hyperlink"/>
          </w:rPr>
          <w:t>DanieSon.Gonzalvo</w:t>
        </w:r>
        <w:r w:rsidR="00F805A2" w:rsidRPr="00DE3E19">
          <w:rPr>
            <w:rStyle w:val="Hyperlink"/>
          </w:rPr>
          <w:t>@britishcouncil.org.ph</w:t>
        </w:r>
      </w:hyperlink>
      <w:r>
        <w:t>.</w:t>
      </w:r>
    </w:p>
    <w:p w14:paraId="3A4A5855" w14:textId="7EF1ACAE" w:rsidR="00D04F54" w:rsidRDefault="00D04F54" w:rsidP="00D04F54">
      <w:pPr>
        <w:pStyle w:val="HeadingC"/>
      </w:pPr>
      <w:r>
        <w:t xml:space="preserve">V. </w:t>
      </w:r>
      <w:r w:rsidR="009628FC">
        <w:t>Project roadmap</w:t>
      </w:r>
    </w:p>
    <w:p w14:paraId="187A7F3B" w14:textId="72D125B6" w:rsidR="00FD115B" w:rsidRDefault="00FD115B" w:rsidP="00FD115B">
      <w:r>
        <w:t>Note: Shapes in pink are activities involving UK institutions.</w:t>
      </w:r>
    </w:p>
    <w:p w14:paraId="6ED6999A" w14:textId="70E5465A" w:rsidR="00FD115B" w:rsidRDefault="00FD115B" w:rsidP="00D04F54">
      <w:pPr>
        <w:pStyle w:val="HeadingC"/>
      </w:pPr>
      <w:r>
        <w:rPr>
          <w:noProof/>
        </w:rPr>
        <w:drawing>
          <wp:inline distT="0" distB="0" distL="0" distR="0" wp14:anchorId="26C8CCEE" wp14:editId="248CCAF2">
            <wp:extent cx="5699760" cy="4351020"/>
            <wp:effectExtent l="0" t="0" r="15240" b="1143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58AB2F81" w14:textId="77777777" w:rsidR="00D04F54" w:rsidRDefault="00D04F54" w:rsidP="00AB4ABF"/>
    <w:p w14:paraId="1A949C10" w14:textId="77777777" w:rsidR="00AB4ABF" w:rsidRDefault="00AB4ABF" w:rsidP="00AB4ABF"/>
    <w:p w14:paraId="01538609" w14:textId="77777777" w:rsidR="00AB4ABF" w:rsidRDefault="00AB4ABF" w:rsidP="007E4D04"/>
    <w:sectPr w:rsidR="00AB4ABF" w:rsidSect="000E486C">
      <w:headerReference w:type="default" r:id="rId21"/>
      <w:headerReference w:type="first" r:id="rId22"/>
      <w:footerReference w:type="first" r:id="rId23"/>
      <w:type w:val="continuous"/>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4024C" w14:textId="77777777" w:rsidR="00A46759" w:rsidRDefault="00A46759" w:rsidP="004E0F0F">
      <w:pPr>
        <w:spacing w:after="0" w:line="240" w:lineRule="auto"/>
      </w:pPr>
      <w:r>
        <w:separator/>
      </w:r>
    </w:p>
  </w:endnote>
  <w:endnote w:type="continuationSeparator" w:id="0">
    <w:p w14:paraId="5B8EF0DB" w14:textId="77777777" w:rsidR="00A46759" w:rsidRDefault="00A46759" w:rsidP="004E0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altName w:val="Calibri"/>
    <w:panose1 w:val="00000000000000000000"/>
    <w:charset w:val="00"/>
    <w:family w:val="swiss"/>
    <w:notTrueType/>
    <w:pitch w:val="variable"/>
    <w:sig w:usb0="A00002EF" w:usb1="00000000" w:usb2="00000000" w:usb3="00000000" w:csb0="0000019F" w:csb1="00000000"/>
  </w:font>
  <w:font w:name="British Council Sans Regular">
    <w:panose1 w:val="00000000000000000000"/>
    <w:charset w:val="00"/>
    <w:family w:val="swiss"/>
    <w:notTrueType/>
    <w:pitch w:val="variable"/>
    <w:sig w:usb0="A00002EF"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123FA" w14:textId="77777777" w:rsidR="003855BB" w:rsidRPr="003855BB" w:rsidRDefault="003855BB" w:rsidP="003855BB">
    <w:pPr>
      <w:pStyle w:val="Website"/>
      <w:rPr>
        <w:rFonts w:ascii="Arial" w:hAnsi="Arial" w:cs="Arial"/>
        <w:sz w:val="24"/>
        <w:szCs w:val="24"/>
      </w:rPr>
    </w:pPr>
    <w:r w:rsidRPr="003855BB">
      <w:rPr>
        <w:rFonts w:ascii="Arial" w:hAnsi="Arial" w:cs="Arial"/>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C9051" w14:textId="77777777" w:rsidR="00A46759" w:rsidRDefault="00A46759" w:rsidP="004E0F0F">
      <w:pPr>
        <w:spacing w:after="0" w:line="240" w:lineRule="auto"/>
      </w:pPr>
      <w:r>
        <w:separator/>
      </w:r>
    </w:p>
  </w:footnote>
  <w:footnote w:type="continuationSeparator" w:id="0">
    <w:p w14:paraId="7F55CB9C" w14:textId="77777777" w:rsidR="00A46759" w:rsidRDefault="00A46759" w:rsidP="004E0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E71B4" w14:textId="77777777" w:rsidR="008C0629" w:rsidRDefault="008C0629">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68480" behindDoc="0" locked="0" layoutInCell="1" allowOverlap="1" wp14:anchorId="571FDC82" wp14:editId="7C5B4987">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C1F8C6E" id="Straight Connector 3"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45.35pt" to="41.4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" strokecolor="#00dcff [3206]" strokeweight="3pt">
              <v:stroke endcap="round"/>
              <w10:wrap anchory="lin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43DEE" w14:textId="77777777" w:rsidR="003855BB" w:rsidRDefault="003855BB">
    <w:pPr>
      <w:pStyle w:val="Header"/>
    </w:pPr>
    <w:r>
      <w:rPr>
        <w:noProof/>
        <w:lang w:val="en-US"/>
      </w:rPr>
      <w:drawing>
        <wp:anchor distT="0" distB="424815" distL="114300" distR="114300" simplePos="0" relativeHeight="251670528" behindDoc="0" locked="0" layoutInCell="1" allowOverlap="1" wp14:anchorId="5520CC3C" wp14:editId="6647EDF0">
          <wp:simplePos x="0" y="0"/>
          <wp:positionH relativeFrom="page">
            <wp:posOffset>540385</wp:posOffset>
          </wp:positionH>
          <wp:positionV relativeFrom="page">
            <wp:posOffset>540385</wp:posOffset>
          </wp:positionV>
          <wp:extent cx="1472400" cy="424800"/>
          <wp:effectExtent l="0" t="0" r="0" b="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44D0A"/>
    <w:multiLevelType w:val="hybridMultilevel"/>
    <w:tmpl w:val="7B561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D45ED0"/>
    <w:multiLevelType w:val="hybridMultilevel"/>
    <w:tmpl w:val="5A24A980"/>
    <w:lvl w:ilvl="0" w:tplc="023C021E">
      <w:start w:val="1"/>
      <w:numFmt w:val="decimal"/>
      <w:pStyle w:val="ListNumber"/>
      <w:lvlText w:val="%1."/>
      <w:lvlJc w:val="left"/>
      <w:pPr>
        <w:ind w:left="1083" w:hanging="360"/>
      </w:pPr>
      <w:rPr>
        <w:rFonts w:hint="default"/>
        <w:color w:val="auto"/>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2" w15:restartNumberingAfterBreak="0">
    <w:nsid w:val="6D8A0F9D"/>
    <w:multiLevelType w:val="hybridMultilevel"/>
    <w:tmpl w:val="AEF69B52"/>
    <w:lvl w:ilvl="0" w:tplc="1B40C1FE">
      <w:start w:val="1"/>
      <w:numFmt w:val="bullet"/>
      <w:pStyle w:val="SubBullets"/>
      <w:lvlText w:val=""/>
      <w:lvlJc w:val="left"/>
      <w:pPr>
        <w:ind w:left="1437" w:hanging="360"/>
      </w:pPr>
      <w:rPr>
        <w:rFonts w:ascii="Symbol" w:hAnsi="Symbol" w:hint="default"/>
        <w:color w:val="00DCFF"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321D7C"/>
    <w:multiLevelType w:val="hybridMultilevel"/>
    <w:tmpl w:val="9EF8FA92"/>
    <w:lvl w:ilvl="0" w:tplc="A49ED16C">
      <w:start w:val="1"/>
      <w:numFmt w:val="bullet"/>
      <w:pStyle w:val="Bullets"/>
      <w:lvlText w:val=""/>
      <w:lvlJc w:val="left"/>
      <w:pPr>
        <w:ind w:left="1080" w:hanging="360"/>
      </w:pPr>
      <w:rPr>
        <w:rFonts w:ascii="Symbol" w:hAnsi="Symbol" w:hint="default"/>
        <w:color w:val="00DCFF"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0164427">
    <w:abstractNumId w:val="3"/>
  </w:num>
  <w:num w:numId="2" w16cid:durableId="425224277">
    <w:abstractNumId w:val="2"/>
  </w:num>
  <w:num w:numId="3" w16cid:durableId="1851216404">
    <w:abstractNumId w:val="1"/>
  </w:num>
  <w:num w:numId="4" w16cid:durableId="203353577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ABF"/>
    <w:rsid w:val="000132A1"/>
    <w:rsid w:val="000171EB"/>
    <w:rsid w:val="00087BB8"/>
    <w:rsid w:val="00092917"/>
    <w:rsid w:val="000E43B1"/>
    <w:rsid w:val="000E486C"/>
    <w:rsid w:val="000E7F5E"/>
    <w:rsid w:val="00107AA7"/>
    <w:rsid w:val="0013070B"/>
    <w:rsid w:val="001565A5"/>
    <w:rsid w:val="00160770"/>
    <w:rsid w:val="00162872"/>
    <w:rsid w:val="00166ED8"/>
    <w:rsid w:val="00187F9D"/>
    <w:rsid w:val="001A0287"/>
    <w:rsid w:val="001A2060"/>
    <w:rsid w:val="001B2E1D"/>
    <w:rsid w:val="001F2942"/>
    <w:rsid w:val="001F4B75"/>
    <w:rsid w:val="001F5C75"/>
    <w:rsid w:val="00200217"/>
    <w:rsid w:val="002044F3"/>
    <w:rsid w:val="00214911"/>
    <w:rsid w:val="00215EC6"/>
    <w:rsid w:val="00227C5A"/>
    <w:rsid w:val="002542F1"/>
    <w:rsid w:val="00271072"/>
    <w:rsid w:val="00280147"/>
    <w:rsid w:val="002810E2"/>
    <w:rsid w:val="0029122E"/>
    <w:rsid w:val="00297B4F"/>
    <w:rsid w:val="002C0274"/>
    <w:rsid w:val="003029E5"/>
    <w:rsid w:val="003140C7"/>
    <w:rsid w:val="00357565"/>
    <w:rsid w:val="00381494"/>
    <w:rsid w:val="003855BB"/>
    <w:rsid w:val="003E06BA"/>
    <w:rsid w:val="003F3A5C"/>
    <w:rsid w:val="003F5CB2"/>
    <w:rsid w:val="00406107"/>
    <w:rsid w:val="0040649C"/>
    <w:rsid w:val="0041485A"/>
    <w:rsid w:val="00445A85"/>
    <w:rsid w:val="00460C43"/>
    <w:rsid w:val="00473255"/>
    <w:rsid w:val="004E0F0F"/>
    <w:rsid w:val="004F0981"/>
    <w:rsid w:val="004F3BA9"/>
    <w:rsid w:val="004F3CAA"/>
    <w:rsid w:val="004F7ED5"/>
    <w:rsid w:val="00505A09"/>
    <w:rsid w:val="005155AE"/>
    <w:rsid w:val="00527637"/>
    <w:rsid w:val="00530467"/>
    <w:rsid w:val="0054061C"/>
    <w:rsid w:val="0058704A"/>
    <w:rsid w:val="005900A5"/>
    <w:rsid w:val="005945CA"/>
    <w:rsid w:val="005B2BC2"/>
    <w:rsid w:val="0061137A"/>
    <w:rsid w:val="0062643D"/>
    <w:rsid w:val="00644CC4"/>
    <w:rsid w:val="0067191C"/>
    <w:rsid w:val="00677C6D"/>
    <w:rsid w:val="00680380"/>
    <w:rsid w:val="006C2629"/>
    <w:rsid w:val="006F17D0"/>
    <w:rsid w:val="00743AE8"/>
    <w:rsid w:val="0078055D"/>
    <w:rsid w:val="00792F57"/>
    <w:rsid w:val="007B6BFD"/>
    <w:rsid w:val="007E4D04"/>
    <w:rsid w:val="00804D01"/>
    <w:rsid w:val="00806207"/>
    <w:rsid w:val="008320AC"/>
    <w:rsid w:val="00844629"/>
    <w:rsid w:val="008529F8"/>
    <w:rsid w:val="008942F1"/>
    <w:rsid w:val="008A4222"/>
    <w:rsid w:val="008B029C"/>
    <w:rsid w:val="008B2DF7"/>
    <w:rsid w:val="008C0629"/>
    <w:rsid w:val="00921D17"/>
    <w:rsid w:val="0093045E"/>
    <w:rsid w:val="0093487B"/>
    <w:rsid w:val="00942B47"/>
    <w:rsid w:val="00945F08"/>
    <w:rsid w:val="009628FC"/>
    <w:rsid w:val="00973831"/>
    <w:rsid w:val="009837E5"/>
    <w:rsid w:val="009F06E4"/>
    <w:rsid w:val="009F0B50"/>
    <w:rsid w:val="00A20B81"/>
    <w:rsid w:val="00A33158"/>
    <w:rsid w:val="00A46111"/>
    <w:rsid w:val="00A46759"/>
    <w:rsid w:val="00A55B8E"/>
    <w:rsid w:val="00A7218F"/>
    <w:rsid w:val="00A75B0F"/>
    <w:rsid w:val="00A82D03"/>
    <w:rsid w:val="00A905F8"/>
    <w:rsid w:val="00AB21F3"/>
    <w:rsid w:val="00AB4ABF"/>
    <w:rsid w:val="00AB73AE"/>
    <w:rsid w:val="00AD166D"/>
    <w:rsid w:val="00AF1C59"/>
    <w:rsid w:val="00B030FD"/>
    <w:rsid w:val="00B13927"/>
    <w:rsid w:val="00B227CE"/>
    <w:rsid w:val="00B26E40"/>
    <w:rsid w:val="00B30BDC"/>
    <w:rsid w:val="00B461A7"/>
    <w:rsid w:val="00B53093"/>
    <w:rsid w:val="00B6727E"/>
    <w:rsid w:val="00BC4CC5"/>
    <w:rsid w:val="00BF05D6"/>
    <w:rsid w:val="00C1299F"/>
    <w:rsid w:val="00C16DDB"/>
    <w:rsid w:val="00C17F56"/>
    <w:rsid w:val="00C41310"/>
    <w:rsid w:val="00C42688"/>
    <w:rsid w:val="00C5378A"/>
    <w:rsid w:val="00C769AF"/>
    <w:rsid w:val="00CE1C5C"/>
    <w:rsid w:val="00D01DA2"/>
    <w:rsid w:val="00D04F54"/>
    <w:rsid w:val="00DA566C"/>
    <w:rsid w:val="00DE15A2"/>
    <w:rsid w:val="00E47370"/>
    <w:rsid w:val="00E57FE2"/>
    <w:rsid w:val="00E93DF6"/>
    <w:rsid w:val="00E9411F"/>
    <w:rsid w:val="00E96DCD"/>
    <w:rsid w:val="00ED0DD6"/>
    <w:rsid w:val="00F3122A"/>
    <w:rsid w:val="00F5249D"/>
    <w:rsid w:val="00F530BF"/>
    <w:rsid w:val="00F672E8"/>
    <w:rsid w:val="00F7472E"/>
    <w:rsid w:val="00F805A2"/>
    <w:rsid w:val="00F86BA1"/>
    <w:rsid w:val="00FA03BE"/>
    <w:rsid w:val="00FA06E7"/>
    <w:rsid w:val="00FC3702"/>
    <w:rsid w:val="00FD115B"/>
    <w:rsid w:val="00FE455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E7BF29"/>
  <w14:defaultImageDpi w14:val="330"/>
  <w15:docId w15:val="{C625C3F1-7F9B-4A49-96A4-575A0284C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0AC"/>
    <w:pPr>
      <w:spacing w:after="120" w:line="276"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78055D"/>
    <w:pPr>
      <w:suppressAutoHyphens/>
      <w:spacing w:before="2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505A09"/>
    <w:pPr>
      <w:spacing w:before="48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280147"/>
    <w:pPr>
      <w:numPr>
        <w:numId w:val="1"/>
      </w:numPr>
      <w:spacing w:after="120" w:line="276" w:lineRule="auto"/>
    </w:pPr>
    <w:rPr>
      <w:rFonts w:ascii="Arial" w:hAnsi="Arial"/>
    </w:rPr>
  </w:style>
  <w:style w:type="paragraph" w:customStyle="1" w:styleId="SubBullets">
    <w:name w:val="Sub Bullets"/>
    <w:qFormat/>
    <w:rsid w:val="00280147"/>
    <w:pPr>
      <w:numPr>
        <w:numId w:val="2"/>
      </w:numPr>
      <w:spacing w:after="120" w:line="276" w:lineRule="auto"/>
    </w:pPr>
    <w:rPr>
      <w:rFonts w:ascii="Arial" w:hAnsi="Arial"/>
    </w:rPr>
  </w:style>
  <w:style w:type="paragraph" w:customStyle="1" w:styleId="HeadingC">
    <w:name w:val="Heading C"/>
    <w:qFormat/>
    <w:rsid w:val="0078055D"/>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B30BDC"/>
    <w:pPr>
      <w:spacing w:after="120" w:line="276" w:lineRule="auto"/>
    </w:pPr>
    <w:rPr>
      <w:rFonts w:ascii="Arial" w:hAnsi="Arial"/>
      <w:b/>
      <w:color w:val="230859" w:themeColor="text2"/>
      <w:spacing w:val="-20"/>
      <w:sz w:val="50"/>
      <w:szCs w:val="50"/>
    </w:rPr>
  </w:style>
  <w:style w:type="paragraph" w:customStyle="1" w:styleId="CoverTitle">
    <w:name w:val="Cover Title"/>
    <w:basedOn w:val="Normal"/>
    <w:qFormat/>
    <w:rsid w:val="00C1299F"/>
    <w:pPr>
      <w:spacing w:after="480"/>
    </w:pPr>
    <w:rPr>
      <w:b/>
      <w:color w:val="00DCFF" w:themeColor="accent3"/>
      <w:spacing w:val="-20"/>
      <w:sz w:val="102"/>
      <w:szCs w:val="102"/>
    </w:rPr>
  </w:style>
  <w:style w:type="paragraph" w:customStyle="1" w:styleId="CoverDate">
    <w:name w:val="Cover Date"/>
    <w:basedOn w:val="Normal"/>
    <w:qFormat/>
    <w:rsid w:val="0078055D"/>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DefaultParagraphFont"/>
    <w:uiPriority w:val="99"/>
    <w:semiHidden/>
    <w:unhideWhenUsed/>
    <w:qFormat/>
    <w:rsid w:val="00A82D03"/>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ED0DD6"/>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C41310"/>
    <w:pPr>
      <w:spacing w:before="200" w:after="160"/>
      <w:ind w:left="284" w:right="284"/>
    </w:pPr>
    <w:rPr>
      <w:i/>
      <w:iCs/>
      <w:color w:val="23085A"/>
    </w:rPr>
  </w:style>
  <w:style w:type="character" w:customStyle="1" w:styleId="QuoteChar">
    <w:name w:val="Quote Char"/>
    <w:basedOn w:val="DefaultParagraphFont"/>
    <w:link w:val="Quote"/>
    <w:uiPriority w:val="29"/>
    <w:rsid w:val="00C41310"/>
    <w:rPr>
      <w:rFonts w:ascii="Arial" w:hAnsi="Arial"/>
      <w:i/>
      <w:iCs/>
      <w:color w:val="23085A"/>
    </w:rPr>
  </w:style>
  <w:style w:type="paragraph" w:styleId="ListParagraph">
    <w:name w:val="List Paragraph"/>
    <w:basedOn w:val="Normal"/>
    <w:uiPriority w:val="34"/>
    <w:rsid w:val="008320AC"/>
  </w:style>
  <w:style w:type="paragraph" w:styleId="ListNumber">
    <w:name w:val="List Number"/>
    <w:basedOn w:val="Normal"/>
    <w:uiPriority w:val="99"/>
    <w:unhideWhenUsed/>
    <w:qFormat/>
    <w:rsid w:val="003F5CB2"/>
    <w:pPr>
      <w:numPr>
        <w:numId w:val="3"/>
      </w:numPr>
      <w:ind w:left="720" w:hanging="357"/>
    </w:pPr>
  </w:style>
  <w:style w:type="character" w:styleId="Hyperlink">
    <w:name w:val="Hyperlink"/>
    <w:basedOn w:val="DefaultParagraphFont"/>
    <w:uiPriority w:val="99"/>
    <w:unhideWhenUsed/>
    <w:rsid w:val="009628FC"/>
    <w:rPr>
      <w:color w:val="FF00C8" w:themeColor="hyperlink"/>
      <w:u w:val="single"/>
    </w:rPr>
  </w:style>
  <w:style w:type="paragraph" w:styleId="Revision">
    <w:name w:val="Revision"/>
    <w:hidden/>
    <w:uiPriority w:val="99"/>
    <w:semiHidden/>
    <w:rsid w:val="0054061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msu.edu.ph/" TargetMode="External"/><Relationship Id="rId18" Type="http://schemas.openxmlformats.org/officeDocument/2006/relationships/diagramQuickStyle" Target="diagrams/quickStyl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cmu.edu.ph/" TargetMode="External"/><Relationship Id="rId17" Type="http://schemas.openxmlformats.org/officeDocument/2006/relationships/diagramLayout" Target="diagrams/layout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atstate-u.edu.ph/"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Pierre.Pecson@britishcouncil.org.ph"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nieSon.Gonzalvo@britishcouncil.org.ph"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Blue\Document.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E0C2E46-9608-42AF-9396-5168B9ED33F6}"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GB"/>
        </a:p>
      </dgm:t>
    </dgm:pt>
    <dgm:pt modelId="{52769DD1-5985-43FF-AB42-938DBAFC2554}">
      <dgm:prSet phldrT="[Text]" custT="1"/>
      <dgm:spPr/>
      <dgm:t>
        <a:bodyPr/>
        <a:lstStyle/>
        <a:p>
          <a:pPr algn="ctr"/>
          <a:r>
            <a:rPr lang="en-GB" sz="1400" b="1"/>
            <a:t>Call for interest to UK</a:t>
          </a:r>
        </a:p>
      </dgm:t>
    </dgm:pt>
    <dgm:pt modelId="{EA7C9FD8-C4ED-46D6-A143-CCFB6C726458}" type="parTrans" cxnId="{A7ABBD07-4F97-4989-9E41-A36D5C97A0A7}">
      <dgm:prSet/>
      <dgm:spPr/>
      <dgm:t>
        <a:bodyPr/>
        <a:lstStyle/>
        <a:p>
          <a:pPr algn="ctr"/>
          <a:endParaRPr lang="en-GB" sz="1400" b="1"/>
        </a:p>
      </dgm:t>
    </dgm:pt>
    <dgm:pt modelId="{21CAAC0D-A0A3-42BE-B9C0-76E4FFBD222B}" type="sibTrans" cxnId="{A7ABBD07-4F97-4989-9E41-A36D5C97A0A7}">
      <dgm:prSet custT="1"/>
      <dgm:spPr/>
      <dgm:t>
        <a:bodyPr/>
        <a:lstStyle/>
        <a:p>
          <a:pPr algn="ctr"/>
          <a:endParaRPr lang="en-GB" sz="1400" b="1"/>
        </a:p>
      </dgm:t>
    </dgm:pt>
    <dgm:pt modelId="{6C344209-FBBC-4AA3-B214-2586414CD6C1}">
      <dgm:prSet phldrT="[Text]" custT="1"/>
      <dgm:spPr/>
      <dgm:t>
        <a:bodyPr/>
        <a:lstStyle/>
        <a:p>
          <a:pPr algn="ctr"/>
          <a:r>
            <a:rPr lang="en-GB" sz="1400" b="1"/>
            <a:t>Project orientation with UK, networking</a:t>
          </a:r>
        </a:p>
      </dgm:t>
    </dgm:pt>
    <dgm:pt modelId="{66235B94-27DC-4AB9-B7E4-15B67A490349}" type="parTrans" cxnId="{E9699D11-F116-457B-A7E2-AF10F2267C95}">
      <dgm:prSet/>
      <dgm:spPr/>
      <dgm:t>
        <a:bodyPr/>
        <a:lstStyle/>
        <a:p>
          <a:pPr algn="ctr"/>
          <a:endParaRPr lang="en-GB" sz="1400" b="1"/>
        </a:p>
      </dgm:t>
    </dgm:pt>
    <dgm:pt modelId="{86167DDE-D442-420E-B3E2-7E83CA11DAA3}" type="sibTrans" cxnId="{E9699D11-F116-457B-A7E2-AF10F2267C95}">
      <dgm:prSet custT="1"/>
      <dgm:spPr/>
      <dgm:t>
        <a:bodyPr/>
        <a:lstStyle/>
        <a:p>
          <a:pPr algn="ctr"/>
          <a:endParaRPr lang="en-GB" sz="1400" b="1"/>
        </a:p>
      </dgm:t>
    </dgm:pt>
    <dgm:pt modelId="{567A7C9F-4383-448F-8682-9CCB158C45C2}">
      <dgm:prSet phldrT="[Text]" custT="1"/>
      <dgm:spPr>
        <a:solidFill>
          <a:schemeClr val="tx2"/>
        </a:solidFill>
      </dgm:spPr>
      <dgm:t>
        <a:bodyPr/>
        <a:lstStyle/>
        <a:p>
          <a:pPr algn="ctr"/>
          <a:r>
            <a:rPr lang="en-GB" sz="1400" b="1"/>
            <a:t>Capacity building of PH universities</a:t>
          </a:r>
        </a:p>
      </dgm:t>
    </dgm:pt>
    <dgm:pt modelId="{DD17CB14-2F84-4365-ACA1-9D527BB031D5}" type="parTrans" cxnId="{01864089-624F-4730-89C5-4A3BB699CDF3}">
      <dgm:prSet/>
      <dgm:spPr/>
      <dgm:t>
        <a:bodyPr/>
        <a:lstStyle/>
        <a:p>
          <a:pPr algn="ctr"/>
          <a:endParaRPr lang="en-GB" sz="1400" b="1"/>
        </a:p>
      </dgm:t>
    </dgm:pt>
    <dgm:pt modelId="{99A9560A-C0AE-4EF3-98CB-3F4D42AF8F33}" type="sibTrans" cxnId="{01864089-624F-4730-89C5-4A3BB699CDF3}">
      <dgm:prSet custT="1"/>
      <dgm:spPr/>
      <dgm:t>
        <a:bodyPr/>
        <a:lstStyle/>
        <a:p>
          <a:pPr algn="ctr"/>
          <a:endParaRPr lang="en-GB" sz="1400" b="1"/>
        </a:p>
      </dgm:t>
    </dgm:pt>
    <dgm:pt modelId="{7BF53B4D-1F46-4BF6-80A7-14F81662D173}">
      <dgm:prSet phldrT="[Text]" custT="1"/>
      <dgm:spPr/>
      <dgm:t>
        <a:bodyPr/>
        <a:lstStyle/>
        <a:p>
          <a:pPr algn="ctr"/>
          <a:r>
            <a:rPr lang="en-GB" sz="1400" b="1"/>
            <a:t>Call for partnerships to UK</a:t>
          </a:r>
        </a:p>
      </dgm:t>
    </dgm:pt>
    <dgm:pt modelId="{3AE2638C-C9F0-4D1D-A650-6B0BF63FF212}" type="parTrans" cxnId="{8A0F3211-75C7-401E-ABE9-60C002B33EDA}">
      <dgm:prSet/>
      <dgm:spPr/>
      <dgm:t>
        <a:bodyPr/>
        <a:lstStyle/>
        <a:p>
          <a:pPr algn="ctr"/>
          <a:endParaRPr lang="en-GB" sz="1400" b="1"/>
        </a:p>
      </dgm:t>
    </dgm:pt>
    <dgm:pt modelId="{00285EA0-ED24-42F4-8EEE-62CD43BE765F}" type="sibTrans" cxnId="{8A0F3211-75C7-401E-ABE9-60C002B33EDA}">
      <dgm:prSet custT="1"/>
      <dgm:spPr/>
      <dgm:t>
        <a:bodyPr/>
        <a:lstStyle/>
        <a:p>
          <a:pPr algn="ctr"/>
          <a:endParaRPr lang="en-GB" sz="1400" b="1"/>
        </a:p>
      </dgm:t>
    </dgm:pt>
    <dgm:pt modelId="{2D9615EB-FB53-49E0-8EC1-DE4B7FAE6400}">
      <dgm:prSet phldrT="[Text]" custT="1"/>
      <dgm:spPr/>
      <dgm:t>
        <a:bodyPr/>
        <a:lstStyle/>
        <a:p>
          <a:pPr algn="ctr"/>
          <a:r>
            <a:rPr lang="en-GB" sz="1400" b="1"/>
            <a:t>UK-PH partnership discussions</a:t>
          </a:r>
        </a:p>
      </dgm:t>
    </dgm:pt>
    <dgm:pt modelId="{9ACBB6F1-D354-4897-97B2-0A539F1D75FF}" type="parTrans" cxnId="{9E119BFD-CF1D-4B33-86E1-5F0208C57DC5}">
      <dgm:prSet/>
      <dgm:spPr/>
      <dgm:t>
        <a:bodyPr/>
        <a:lstStyle/>
        <a:p>
          <a:pPr algn="ctr"/>
          <a:endParaRPr lang="en-GB" sz="1400" b="1"/>
        </a:p>
      </dgm:t>
    </dgm:pt>
    <dgm:pt modelId="{7C319D09-6243-4436-869D-B849332DC9BF}" type="sibTrans" cxnId="{9E119BFD-CF1D-4B33-86E1-5F0208C57DC5}">
      <dgm:prSet/>
      <dgm:spPr/>
      <dgm:t>
        <a:bodyPr/>
        <a:lstStyle/>
        <a:p>
          <a:pPr algn="ctr"/>
          <a:endParaRPr lang="en-GB" sz="1400" b="1"/>
        </a:p>
      </dgm:t>
    </dgm:pt>
    <dgm:pt modelId="{E4BDCEC6-8FFF-47A2-B01B-49B0CC478727}">
      <dgm:prSet phldrT="[Text]" custT="1"/>
      <dgm:spPr/>
      <dgm:t>
        <a:bodyPr/>
        <a:lstStyle/>
        <a:p>
          <a:pPr algn="ctr"/>
          <a:r>
            <a:rPr lang="en-GB" sz="1400" b="1"/>
            <a:t>Finalising partnership agreements</a:t>
          </a:r>
        </a:p>
      </dgm:t>
    </dgm:pt>
    <dgm:pt modelId="{E31615C0-201A-48EC-9146-FFC36CA9C3F9}" type="parTrans" cxnId="{B4611000-598C-4C4D-9747-9D0815A9210E}">
      <dgm:prSet/>
      <dgm:spPr/>
      <dgm:t>
        <a:bodyPr/>
        <a:lstStyle/>
        <a:p>
          <a:pPr algn="ctr"/>
          <a:endParaRPr lang="en-GB"/>
        </a:p>
      </dgm:t>
    </dgm:pt>
    <dgm:pt modelId="{15DD1EAA-9D9E-4618-8C96-FB6890036F8E}" type="sibTrans" cxnId="{B4611000-598C-4C4D-9747-9D0815A9210E}">
      <dgm:prSet/>
      <dgm:spPr/>
      <dgm:t>
        <a:bodyPr/>
        <a:lstStyle/>
        <a:p>
          <a:pPr algn="ctr"/>
          <a:endParaRPr lang="en-GB"/>
        </a:p>
      </dgm:t>
    </dgm:pt>
    <dgm:pt modelId="{3E47FA29-7323-4217-B1D7-17CA86CF573F}">
      <dgm:prSet phldrT="[Text]" custT="1"/>
      <dgm:spPr/>
      <dgm:t>
        <a:bodyPr/>
        <a:lstStyle/>
        <a:p>
          <a:pPr algn="ctr"/>
          <a:r>
            <a:rPr lang="en-GB" sz="1400" b="1"/>
            <a:t>UK-PH TNE training, programme development, check-ins</a:t>
          </a:r>
        </a:p>
        <a:p>
          <a:pPr algn="ctr"/>
          <a:r>
            <a:rPr lang="en-GB" sz="1400" b="0" i="1"/>
            <a:t>(12+ months)</a:t>
          </a:r>
        </a:p>
      </dgm:t>
    </dgm:pt>
    <dgm:pt modelId="{53DE5FC7-0DF3-4F39-A67A-3DF7B65E7EB9}" type="parTrans" cxnId="{478107BF-BCFF-491F-A43A-DE5423D314D1}">
      <dgm:prSet/>
      <dgm:spPr/>
      <dgm:t>
        <a:bodyPr/>
        <a:lstStyle/>
        <a:p>
          <a:pPr algn="ctr"/>
          <a:endParaRPr lang="en-GB"/>
        </a:p>
      </dgm:t>
    </dgm:pt>
    <dgm:pt modelId="{C477186A-2562-4DD7-A09B-21BA5394E608}" type="sibTrans" cxnId="{478107BF-BCFF-491F-A43A-DE5423D314D1}">
      <dgm:prSet/>
      <dgm:spPr/>
      <dgm:t>
        <a:bodyPr/>
        <a:lstStyle/>
        <a:p>
          <a:pPr algn="ctr"/>
          <a:endParaRPr lang="en-GB"/>
        </a:p>
      </dgm:t>
    </dgm:pt>
    <dgm:pt modelId="{AC52758F-3D13-4C36-9EAF-57B445B06508}">
      <dgm:prSet phldrT="[Text]" custT="1"/>
      <dgm:spPr/>
      <dgm:t>
        <a:bodyPr/>
        <a:lstStyle/>
        <a:p>
          <a:r>
            <a:rPr lang="en-GB" sz="1400" b="1"/>
            <a:t>Registration of TNE programmes</a:t>
          </a:r>
          <a:endParaRPr lang="en-GB" sz="1400" b="0" i="1"/>
        </a:p>
      </dgm:t>
    </dgm:pt>
    <dgm:pt modelId="{498D05D4-9C73-4F62-A09B-F98C0C1DA5C7}" type="parTrans" cxnId="{8280FFA9-1064-48ED-87C1-7E59DEDE5A55}">
      <dgm:prSet/>
      <dgm:spPr/>
      <dgm:t>
        <a:bodyPr/>
        <a:lstStyle/>
        <a:p>
          <a:endParaRPr lang="en-GB"/>
        </a:p>
      </dgm:t>
    </dgm:pt>
    <dgm:pt modelId="{B8CF4C87-BCBF-460D-9638-17D4DBDCC00F}" type="sibTrans" cxnId="{8280FFA9-1064-48ED-87C1-7E59DEDE5A55}">
      <dgm:prSet/>
      <dgm:spPr/>
      <dgm:t>
        <a:bodyPr/>
        <a:lstStyle/>
        <a:p>
          <a:endParaRPr lang="en-GB"/>
        </a:p>
      </dgm:t>
    </dgm:pt>
    <dgm:pt modelId="{2E20626E-1A0C-446E-B057-9A25C7C25927}">
      <dgm:prSet phldrT="[Text]" custT="1"/>
      <dgm:spPr/>
      <dgm:t>
        <a:bodyPr/>
        <a:lstStyle/>
        <a:p>
          <a:r>
            <a:rPr lang="en-GB" sz="1400" b="1"/>
            <a:t>Programme start</a:t>
          </a:r>
        </a:p>
        <a:p>
          <a:r>
            <a:rPr lang="en-GB" sz="1400" b="0" i="1"/>
            <a:t>(Sept 2024)</a:t>
          </a:r>
        </a:p>
      </dgm:t>
    </dgm:pt>
    <dgm:pt modelId="{544A4DF0-F073-4F7C-AFF3-937162E78FDC}" type="parTrans" cxnId="{E9214949-F550-495B-9E6B-94E1AD08156A}">
      <dgm:prSet/>
      <dgm:spPr/>
      <dgm:t>
        <a:bodyPr/>
        <a:lstStyle/>
        <a:p>
          <a:endParaRPr lang="en-GB"/>
        </a:p>
      </dgm:t>
    </dgm:pt>
    <dgm:pt modelId="{CAEA0CF4-6B70-43DE-9B59-5F09271DA3E3}" type="sibTrans" cxnId="{E9214949-F550-495B-9E6B-94E1AD08156A}">
      <dgm:prSet/>
      <dgm:spPr/>
      <dgm:t>
        <a:bodyPr/>
        <a:lstStyle/>
        <a:p>
          <a:endParaRPr lang="en-GB"/>
        </a:p>
      </dgm:t>
    </dgm:pt>
    <dgm:pt modelId="{3AEC57B6-F87A-4200-AFB2-4D9E56BCCDE4}" type="pres">
      <dgm:prSet presAssocID="{9E0C2E46-9608-42AF-9396-5168B9ED33F6}" presName="diagram" presStyleCnt="0">
        <dgm:presLayoutVars>
          <dgm:dir/>
          <dgm:resizeHandles val="exact"/>
        </dgm:presLayoutVars>
      </dgm:prSet>
      <dgm:spPr/>
    </dgm:pt>
    <dgm:pt modelId="{57F491C6-2C9A-4A7D-A158-F5E0B2BE9062}" type="pres">
      <dgm:prSet presAssocID="{52769DD1-5985-43FF-AB42-938DBAFC2554}" presName="node" presStyleLbl="node1" presStyleIdx="0" presStyleCnt="9">
        <dgm:presLayoutVars>
          <dgm:bulletEnabled val="1"/>
        </dgm:presLayoutVars>
      </dgm:prSet>
      <dgm:spPr/>
    </dgm:pt>
    <dgm:pt modelId="{C48ABB36-5D04-4C11-B341-B98C18D3CD77}" type="pres">
      <dgm:prSet presAssocID="{21CAAC0D-A0A3-42BE-B9C0-76E4FFBD222B}" presName="sibTrans" presStyleLbl="sibTrans2D1" presStyleIdx="0" presStyleCnt="8"/>
      <dgm:spPr/>
    </dgm:pt>
    <dgm:pt modelId="{CE688351-9468-4F08-91A0-C4CF208774DC}" type="pres">
      <dgm:prSet presAssocID="{21CAAC0D-A0A3-42BE-B9C0-76E4FFBD222B}" presName="connectorText" presStyleLbl="sibTrans2D1" presStyleIdx="0" presStyleCnt="8"/>
      <dgm:spPr/>
    </dgm:pt>
    <dgm:pt modelId="{8F28F519-3BFF-4F5C-9020-DE5904107C90}" type="pres">
      <dgm:prSet presAssocID="{6C344209-FBBC-4AA3-B214-2586414CD6C1}" presName="node" presStyleLbl="node1" presStyleIdx="1" presStyleCnt="9">
        <dgm:presLayoutVars>
          <dgm:bulletEnabled val="1"/>
        </dgm:presLayoutVars>
      </dgm:prSet>
      <dgm:spPr/>
    </dgm:pt>
    <dgm:pt modelId="{BDFB345C-6A66-4B9F-B187-BF3618B1582E}" type="pres">
      <dgm:prSet presAssocID="{86167DDE-D442-420E-B3E2-7E83CA11DAA3}" presName="sibTrans" presStyleLbl="sibTrans2D1" presStyleIdx="1" presStyleCnt="8"/>
      <dgm:spPr/>
    </dgm:pt>
    <dgm:pt modelId="{DE50DBFA-7FD7-49B8-8622-107D5A8507BF}" type="pres">
      <dgm:prSet presAssocID="{86167DDE-D442-420E-B3E2-7E83CA11DAA3}" presName="connectorText" presStyleLbl="sibTrans2D1" presStyleIdx="1" presStyleCnt="8"/>
      <dgm:spPr/>
    </dgm:pt>
    <dgm:pt modelId="{93710BCE-E00C-46FB-8187-4822B7CC4AA6}" type="pres">
      <dgm:prSet presAssocID="{567A7C9F-4383-448F-8682-9CCB158C45C2}" presName="node" presStyleLbl="node1" presStyleIdx="2" presStyleCnt="9">
        <dgm:presLayoutVars>
          <dgm:bulletEnabled val="1"/>
        </dgm:presLayoutVars>
      </dgm:prSet>
      <dgm:spPr/>
    </dgm:pt>
    <dgm:pt modelId="{51D0EF6C-A11B-4B5F-B533-49D6B1ABA245}" type="pres">
      <dgm:prSet presAssocID="{99A9560A-C0AE-4EF3-98CB-3F4D42AF8F33}" presName="sibTrans" presStyleLbl="sibTrans2D1" presStyleIdx="2" presStyleCnt="8"/>
      <dgm:spPr/>
    </dgm:pt>
    <dgm:pt modelId="{B8C9149C-F652-4711-9160-C6D56850B179}" type="pres">
      <dgm:prSet presAssocID="{99A9560A-C0AE-4EF3-98CB-3F4D42AF8F33}" presName="connectorText" presStyleLbl="sibTrans2D1" presStyleIdx="2" presStyleCnt="8"/>
      <dgm:spPr/>
    </dgm:pt>
    <dgm:pt modelId="{F78C60C2-2971-4693-B9A3-4DEB46562AEE}" type="pres">
      <dgm:prSet presAssocID="{7BF53B4D-1F46-4BF6-80A7-14F81662D173}" presName="node" presStyleLbl="node1" presStyleIdx="3" presStyleCnt="9">
        <dgm:presLayoutVars>
          <dgm:bulletEnabled val="1"/>
        </dgm:presLayoutVars>
      </dgm:prSet>
      <dgm:spPr/>
    </dgm:pt>
    <dgm:pt modelId="{6E4F9405-9D8F-46D1-8732-5D3F09F1F05A}" type="pres">
      <dgm:prSet presAssocID="{00285EA0-ED24-42F4-8EEE-62CD43BE765F}" presName="sibTrans" presStyleLbl="sibTrans2D1" presStyleIdx="3" presStyleCnt="8"/>
      <dgm:spPr/>
    </dgm:pt>
    <dgm:pt modelId="{76C8800D-2261-43C5-A74E-079AAE853FD2}" type="pres">
      <dgm:prSet presAssocID="{00285EA0-ED24-42F4-8EEE-62CD43BE765F}" presName="connectorText" presStyleLbl="sibTrans2D1" presStyleIdx="3" presStyleCnt="8"/>
      <dgm:spPr/>
    </dgm:pt>
    <dgm:pt modelId="{D478ED17-1DBA-4DA6-A850-3928026C3758}" type="pres">
      <dgm:prSet presAssocID="{2D9615EB-FB53-49E0-8EC1-DE4B7FAE6400}" presName="node" presStyleLbl="node1" presStyleIdx="4" presStyleCnt="9">
        <dgm:presLayoutVars>
          <dgm:bulletEnabled val="1"/>
        </dgm:presLayoutVars>
      </dgm:prSet>
      <dgm:spPr/>
    </dgm:pt>
    <dgm:pt modelId="{1DC1D99F-E324-4010-B134-1EE00CD32E6F}" type="pres">
      <dgm:prSet presAssocID="{7C319D09-6243-4436-869D-B849332DC9BF}" presName="sibTrans" presStyleLbl="sibTrans2D1" presStyleIdx="4" presStyleCnt="8"/>
      <dgm:spPr/>
    </dgm:pt>
    <dgm:pt modelId="{C9EFC3B2-D361-4D58-8C14-B9C5BFFF0258}" type="pres">
      <dgm:prSet presAssocID="{7C319D09-6243-4436-869D-B849332DC9BF}" presName="connectorText" presStyleLbl="sibTrans2D1" presStyleIdx="4" presStyleCnt="8"/>
      <dgm:spPr/>
    </dgm:pt>
    <dgm:pt modelId="{5E2219CA-858D-4C5D-AEE1-6B37EA9B65C9}" type="pres">
      <dgm:prSet presAssocID="{E4BDCEC6-8FFF-47A2-B01B-49B0CC478727}" presName="node" presStyleLbl="node1" presStyleIdx="5" presStyleCnt="9">
        <dgm:presLayoutVars>
          <dgm:bulletEnabled val="1"/>
        </dgm:presLayoutVars>
      </dgm:prSet>
      <dgm:spPr/>
    </dgm:pt>
    <dgm:pt modelId="{62F03334-AAD8-4988-AC77-7541F832664A}" type="pres">
      <dgm:prSet presAssocID="{15DD1EAA-9D9E-4618-8C96-FB6890036F8E}" presName="sibTrans" presStyleLbl="sibTrans2D1" presStyleIdx="5" presStyleCnt="8"/>
      <dgm:spPr/>
    </dgm:pt>
    <dgm:pt modelId="{C9F72388-44AD-4A94-B246-501A2220625D}" type="pres">
      <dgm:prSet presAssocID="{15DD1EAA-9D9E-4618-8C96-FB6890036F8E}" presName="connectorText" presStyleLbl="sibTrans2D1" presStyleIdx="5" presStyleCnt="8"/>
      <dgm:spPr/>
    </dgm:pt>
    <dgm:pt modelId="{04EA0580-0A6C-4F63-BC39-E7CD00839914}" type="pres">
      <dgm:prSet presAssocID="{3E47FA29-7323-4217-B1D7-17CA86CF573F}" presName="node" presStyleLbl="node1" presStyleIdx="6" presStyleCnt="9" custScaleY="158730">
        <dgm:presLayoutVars>
          <dgm:bulletEnabled val="1"/>
        </dgm:presLayoutVars>
      </dgm:prSet>
      <dgm:spPr/>
    </dgm:pt>
    <dgm:pt modelId="{71EA1137-E909-4F43-9F62-BB42DCA7BB8D}" type="pres">
      <dgm:prSet presAssocID="{C477186A-2562-4DD7-A09B-21BA5394E608}" presName="sibTrans" presStyleLbl="sibTrans2D1" presStyleIdx="6" presStyleCnt="8"/>
      <dgm:spPr/>
    </dgm:pt>
    <dgm:pt modelId="{9EE6E1EA-63B9-4BC6-BF80-54D38F894911}" type="pres">
      <dgm:prSet presAssocID="{C477186A-2562-4DD7-A09B-21BA5394E608}" presName="connectorText" presStyleLbl="sibTrans2D1" presStyleIdx="6" presStyleCnt="8"/>
      <dgm:spPr/>
    </dgm:pt>
    <dgm:pt modelId="{B4753B8F-C672-4576-97E5-BE081E688F63}" type="pres">
      <dgm:prSet presAssocID="{AC52758F-3D13-4C36-9EAF-57B445B06508}" presName="node" presStyleLbl="node1" presStyleIdx="7" presStyleCnt="9" custScaleY="97837">
        <dgm:presLayoutVars>
          <dgm:bulletEnabled val="1"/>
        </dgm:presLayoutVars>
      </dgm:prSet>
      <dgm:spPr/>
    </dgm:pt>
    <dgm:pt modelId="{152CF972-A094-4F81-BCDA-FA43FA792CBD}" type="pres">
      <dgm:prSet presAssocID="{B8CF4C87-BCBF-460D-9638-17D4DBDCC00F}" presName="sibTrans" presStyleLbl="sibTrans2D1" presStyleIdx="7" presStyleCnt="8"/>
      <dgm:spPr/>
    </dgm:pt>
    <dgm:pt modelId="{86A8191F-66AF-4CE7-8E19-D7E7CBFD4137}" type="pres">
      <dgm:prSet presAssocID="{B8CF4C87-BCBF-460D-9638-17D4DBDCC00F}" presName="connectorText" presStyleLbl="sibTrans2D1" presStyleIdx="7" presStyleCnt="8"/>
      <dgm:spPr/>
    </dgm:pt>
    <dgm:pt modelId="{02D37555-CE21-4AA9-A8AE-215CE0E7DE7C}" type="pres">
      <dgm:prSet presAssocID="{2E20626E-1A0C-446E-B057-9A25C7C25927}" presName="node" presStyleLbl="node1" presStyleIdx="8" presStyleCnt="9" custScaleY="97837">
        <dgm:presLayoutVars>
          <dgm:bulletEnabled val="1"/>
        </dgm:presLayoutVars>
      </dgm:prSet>
      <dgm:spPr/>
    </dgm:pt>
  </dgm:ptLst>
  <dgm:cxnLst>
    <dgm:cxn modelId="{B4611000-598C-4C4D-9747-9D0815A9210E}" srcId="{9E0C2E46-9608-42AF-9396-5168B9ED33F6}" destId="{E4BDCEC6-8FFF-47A2-B01B-49B0CC478727}" srcOrd="5" destOrd="0" parTransId="{E31615C0-201A-48EC-9146-FFC36CA9C3F9}" sibTransId="{15DD1EAA-9D9E-4618-8C96-FB6890036F8E}"/>
    <dgm:cxn modelId="{21E85206-8D36-4E40-BE51-B70295F1457C}" type="presOf" srcId="{52769DD1-5985-43FF-AB42-938DBAFC2554}" destId="{57F491C6-2C9A-4A7D-A158-F5E0B2BE9062}" srcOrd="0" destOrd="0" presId="urn:microsoft.com/office/officeart/2005/8/layout/process5"/>
    <dgm:cxn modelId="{DA4EB307-EABE-49D0-BD4A-147025D079B9}" type="presOf" srcId="{C477186A-2562-4DD7-A09B-21BA5394E608}" destId="{9EE6E1EA-63B9-4BC6-BF80-54D38F894911}" srcOrd="1" destOrd="0" presId="urn:microsoft.com/office/officeart/2005/8/layout/process5"/>
    <dgm:cxn modelId="{A7ABBD07-4F97-4989-9E41-A36D5C97A0A7}" srcId="{9E0C2E46-9608-42AF-9396-5168B9ED33F6}" destId="{52769DD1-5985-43FF-AB42-938DBAFC2554}" srcOrd="0" destOrd="0" parTransId="{EA7C9FD8-C4ED-46D6-A143-CCFB6C726458}" sibTransId="{21CAAC0D-A0A3-42BE-B9C0-76E4FFBD222B}"/>
    <dgm:cxn modelId="{4F0F3208-196F-4172-8ED7-D5432110333C}" type="presOf" srcId="{15DD1EAA-9D9E-4618-8C96-FB6890036F8E}" destId="{C9F72388-44AD-4A94-B246-501A2220625D}" srcOrd="1" destOrd="0" presId="urn:microsoft.com/office/officeart/2005/8/layout/process5"/>
    <dgm:cxn modelId="{D342120A-7A41-4474-AB6D-970B967CF9AA}" type="presOf" srcId="{99A9560A-C0AE-4EF3-98CB-3F4D42AF8F33}" destId="{51D0EF6C-A11B-4B5F-B533-49D6B1ABA245}" srcOrd="0" destOrd="0" presId="urn:microsoft.com/office/officeart/2005/8/layout/process5"/>
    <dgm:cxn modelId="{17D2F40D-FAE9-4946-8D65-B396D230B9FA}" type="presOf" srcId="{86167DDE-D442-420E-B3E2-7E83CA11DAA3}" destId="{DE50DBFA-7FD7-49B8-8622-107D5A8507BF}" srcOrd="1" destOrd="0" presId="urn:microsoft.com/office/officeart/2005/8/layout/process5"/>
    <dgm:cxn modelId="{8A0F3211-75C7-401E-ABE9-60C002B33EDA}" srcId="{9E0C2E46-9608-42AF-9396-5168B9ED33F6}" destId="{7BF53B4D-1F46-4BF6-80A7-14F81662D173}" srcOrd="3" destOrd="0" parTransId="{3AE2638C-C9F0-4D1D-A650-6B0BF63FF212}" sibTransId="{00285EA0-ED24-42F4-8EEE-62CD43BE765F}"/>
    <dgm:cxn modelId="{E9699D11-F116-457B-A7E2-AF10F2267C95}" srcId="{9E0C2E46-9608-42AF-9396-5168B9ED33F6}" destId="{6C344209-FBBC-4AA3-B214-2586414CD6C1}" srcOrd="1" destOrd="0" parTransId="{66235B94-27DC-4AB9-B7E4-15B67A490349}" sibTransId="{86167DDE-D442-420E-B3E2-7E83CA11DAA3}"/>
    <dgm:cxn modelId="{AC334C2B-BEF4-4AA6-B138-49458E13DFFE}" type="presOf" srcId="{21CAAC0D-A0A3-42BE-B9C0-76E4FFBD222B}" destId="{CE688351-9468-4F08-91A0-C4CF208774DC}" srcOrd="1" destOrd="0" presId="urn:microsoft.com/office/officeart/2005/8/layout/process5"/>
    <dgm:cxn modelId="{30ECB32D-D1B1-4265-853C-C1319A2C2AAC}" type="presOf" srcId="{2E20626E-1A0C-446E-B057-9A25C7C25927}" destId="{02D37555-CE21-4AA9-A8AE-215CE0E7DE7C}" srcOrd="0" destOrd="0" presId="urn:microsoft.com/office/officeart/2005/8/layout/process5"/>
    <dgm:cxn modelId="{05ED0832-59C8-4BF9-81B1-7629F88BF936}" type="presOf" srcId="{B8CF4C87-BCBF-460D-9638-17D4DBDCC00F}" destId="{152CF972-A094-4F81-BCDA-FA43FA792CBD}" srcOrd="0" destOrd="0" presId="urn:microsoft.com/office/officeart/2005/8/layout/process5"/>
    <dgm:cxn modelId="{E9214949-F550-495B-9E6B-94E1AD08156A}" srcId="{9E0C2E46-9608-42AF-9396-5168B9ED33F6}" destId="{2E20626E-1A0C-446E-B057-9A25C7C25927}" srcOrd="8" destOrd="0" parTransId="{544A4DF0-F073-4F7C-AFF3-937162E78FDC}" sibTransId="{CAEA0CF4-6B70-43DE-9B59-5F09271DA3E3}"/>
    <dgm:cxn modelId="{2169FC6E-CA76-4A99-A1E9-F1EDD1F7C670}" type="presOf" srcId="{C477186A-2562-4DD7-A09B-21BA5394E608}" destId="{71EA1137-E909-4F43-9F62-BB42DCA7BB8D}" srcOrd="0" destOrd="0" presId="urn:microsoft.com/office/officeart/2005/8/layout/process5"/>
    <dgm:cxn modelId="{2EBC9B55-BECA-49DC-A183-76F52994D2FE}" type="presOf" srcId="{2D9615EB-FB53-49E0-8EC1-DE4B7FAE6400}" destId="{D478ED17-1DBA-4DA6-A850-3928026C3758}" srcOrd="0" destOrd="0" presId="urn:microsoft.com/office/officeart/2005/8/layout/process5"/>
    <dgm:cxn modelId="{93C8577A-291E-4FD6-BE6C-1405A0C8E3D5}" type="presOf" srcId="{15DD1EAA-9D9E-4618-8C96-FB6890036F8E}" destId="{62F03334-AAD8-4988-AC77-7541F832664A}" srcOrd="0" destOrd="0" presId="urn:microsoft.com/office/officeart/2005/8/layout/process5"/>
    <dgm:cxn modelId="{F3E06D7E-9F8F-4EE2-999F-AAE6DF2123CC}" type="presOf" srcId="{00285EA0-ED24-42F4-8EEE-62CD43BE765F}" destId="{6E4F9405-9D8F-46D1-8732-5D3F09F1F05A}" srcOrd="0" destOrd="0" presId="urn:microsoft.com/office/officeart/2005/8/layout/process5"/>
    <dgm:cxn modelId="{700FC47F-4D1E-4051-A171-FD1172C4863E}" type="presOf" srcId="{3E47FA29-7323-4217-B1D7-17CA86CF573F}" destId="{04EA0580-0A6C-4F63-BC39-E7CD00839914}" srcOrd="0" destOrd="0" presId="urn:microsoft.com/office/officeart/2005/8/layout/process5"/>
    <dgm:cxn modelId="{48703888-8D7C-46D5-AA5A-20849EE61FFB}" type="presOf" srcId="{99A9560A-C0AE-4EF3-98CB-3F4D42AF8F33}" destId="{B8C9149C-F652-4711-9160-C6D56850B179}" srcOrd="1" destOrd="0" presId="urn:microsoft.com/office/officeart/2005/8/layout/process5"/>
    <dgm:cxn modelId="{01864089-624F-4730-89C5-4A3BB699CDF3}" srcId="{9E0C2E46-9608-42AF-9396-5168B9ED33F6}" destId="{567A7C9F-4383-448F-8682-9CCB158C45C2}" srcOrd="2" destOrd="0" parTransId="{DD17CB14-2F84-4365-ACA1-9D527BB031D5}" sibTransId="{99A9560A-C0AE-4EF3-98CB-3F4D42AF8F33}"/>
    <dgm:cxn modelId="{C155AE92-C8AC-4BFF-BAC9-8576D0CCF212}" type="presOf" srcId="{E4BDCEC6-8FFF-47A2-B01B-49B0CC478727}" destId="{5E2219CA-858D-4C5D-AEE1-6B37EA9B65C9}" srcOrd="0" destOrd="0" presId="urn:microsoft.com/office/officeart/2005/8/layout/process5"/>
    <dgm:cxn modelId="{E3575D9E-EF8B-4485-B1D8-F31F390E3DFB}" type="presOf" srcId="{567A7C9F-4383-448F-8682-9CCB158C45C2}" destId="{93710BCE-E00C-46FB-8187-4822B7CC4AA6}" srcOrd="0" destOrd="0" presId="urn:microsoft.com/office/officeart/2005/8/layout/process5"/>
    <dgm:cxn modelId="{5DDD829E-1E6C-4800-99B7-2DA05F575A62}" type="presOf" srcId="{7C319D09-6243-4436-869D-B849332DC9BF}" destId="{1DC1D99F-E324-4010-B134-1EE00CD32E6F}" srcOrd="0" destOrd="0" presId="urn:microsoft.com/office/officeart/2005/8/layout/process5"/>
    <dgm:cxn modelId="{C05AC4A1-24F9-444C-BAD2-7D7BE47E6660}" type="presOf" srcId="{86167DDE-D442-420E-B3E2-7E83CA11DAA3}" destId="{BDFB345C-6A66-4B9F-B187-BF3618B1582E}" srcOrd="0" destOrd="0" presId="urn:microsoft.com/office/officeart/2005/8/layout/process5"/>
    <dgm:cxn modelId="{8280FFA9-1064-48ED-87C1-7E59DEDE5A55}" srcId="{9E0C2E46-9608-42AF-9396-5168B9ED33F6}" destId="{AC52758F-3D13-4C36-9EAF-57B445B06508}" srcOrd="7" destOrd="0" parTransId="{498D05D4-9C73-4F62-A09B-F98C0C1DA5C7}" sibTransId="{B8CF4C87-BCBF-460D-9638-17D4DBDCC00F}"/>
    <dgm:cxn modelId="{E64C6DB9-92B3-4CD6-8C58-DC9E98CC39EB}" type="presOf" srcId="{7BF53B4D-1F46-4BF6-80A7-14F81662D173}" destId="{F78C60C2-2971-4693-B9A3-4DEB46562AEE}" srcOrd="0" destOrd="0" presId="urn:microsoft.com/office/officeart/2005/8/layout/process5"/>
    <dgm:cxn modelId="{478107BF-BCFF-491F-A43A-DE5423D314D1}" srcId="{9E0C2E46-9608-42AF-9396-5168B9ED33F6}" destId="{3E47FA29-7323-4217-B1D7-17CA86CF573F}" srcOrd="6" destOrd="0" parTransId="{53DE5FC7-0DF3-4F39-A67A-3DF7B65E7EB9}" sibTransId="{C477186A-2562-4DD7-A09B-21BA5394E608}"/>
    <dgm:cxn modelId="{A71A21CA-4742-4E4F-8915-C40F548E738D}" type="presOf" srcId="{7C319D09-6243-4436-869D-B849332DC9BF}" destId="{C9EFC3B2-D361-4D58-8C14-B9C5BFFF0258}" srcOrd="1" destOrd="0" presId="urn:microsoft.com/office/officeart/2005/8/layout/process5"/>
    <dgm:cxn modelId="{F0B3D3D4-ED28-4380-9AB1-D8D191D913E3}" type="presOf" srcId="{B8CF4C87-BCBF-460D-9638-17D4DBDCC00F}" destId="{86A8191F-66AF-4CE7-8E19-D7E7CBFD4137}" srcOrd="1" destOrd="0" presId="urn:microsoft.com/office/officeart/2005/8/layout/process5"/>
    <dgm:cxn modelId="{893CDDE5-096C-4A15-999C-768C94CA71AA}" type="presOf" srcId="{00285EA0-ED24-42F4-8EEE-62CD43BE765F}" destId="{76C8800D-2261-43C5-A74E-079AAE853FD2}" srcOrd="1" destOrd="0" presId="urn:microsoft.com/office/officeart/2005/8/layout/process5"/>
    <dgm:cxn modelId="{D77CB7E8-B043-44D5-9DE9-ED6B4E00AAB5}" type="presOf" srcId="{AC52758F-3D13-4C36-9EAF-57B445B06508}" destId="{B4753B8F-C672-4576-97E5-BE081E688F63}" srcOrd="0" destOrd="0" presId="urn:microsoft.com/office/officeart/2005/8/layout/process5"/>
    <dgm:cxn modelId="{8E5914E9-9048-4576-AD07-305C2C588A16}" type="presOf" srcId="{9E0C2E46-9608-42AF-9396-5168B9ED33F6}" destId="{3AEC57B6-F87A-4200-AFB2-4D9E56BCCDE4}" srcOrd="0" destOrd="0" presId="urn:microsoft.com/office/officeart/2005/8/layout/process5"/>
    <dgm:cxn modelId="{C972C5F8-494D-4B36-B45D-CAFDE4145AB2}" type="presOf" srcId="{21CAAC0D-A0A3-42BE-B9C0-76E4FFBD222B}" destId="{C48ABB36-5D04-4C11-B341-B98C18D3CD77}" srcOrd="0" destOrd="0" presId="urn:microsoft.com/office/officeart/2005/8/layout/process5"/>
    <dgm:cxn modelId="{522ECBFA-E49C-4B40-9D94-9BBA589A39A7}" type="presOf" srcId="{6C344209-FBBC-4AA3-B214-2586414CD6C1}" destId="{8F28F519-3BFF-4F5C-9020-DE5904107C90}" srcOrd="0" destOrd="0" presId="urn:microsoft.com/office/officeart/2005/8/layout/process5"/>
    <dgm:cxn modelId="{9E119BFD-CF1D-4B33-86E1-5F0208C57DC5}" srcId="{9E0C2E46-9608-42AF-9396-5168B9ED33F6}" destId="{2D9615EB-FB53-49E0-8EC1-DE4B7FAE6400}" srcOrd="4" destOrd="0" parTransId="{9ACBB6F1-D354-4897-97B2-0A539F1D75FF}" sibTransId="{7C319D09-6243-4436-869D-B849332DC9BF}"/>
    <dgm:cxn modelId="{82895185-A880-4982-9107-04F7ED370330}" type="presParOf" srcId="{3AEC57B6-F87A-4200-AFB2-4D9E56BCCDE4}" destId="{57F491C6-2C9A-4A7D-A158-F5E0B2BE9062}" srcOrd="0" destOrd="0" presId="urn:microsoft.com/office/officeart/2005/8/layout/process5"/>
    <dgm:cxn modelId="{68292358-41A3-4E39-8D25-41DE0734B2D0}" type="presParOf" srcId="{3AEC57B6-F87A-4200-AFB2-4D9E56BCCDE4}" destId="{C48ABB36-5D04-4C11-B341-B98C18D3CD77}" srcOrd="1" destOrd="0" presId="urn:microsoft.com/office/officeart/2005/8/layout/process5"/>
    <dgm:cxn modelId="{AF69510B-24BF-4BDB-921B-F23A93856E7F}" type="presParOf" srcId="{C48ABB36-5D04-4C11-B341-B98C18D3CD77}" destId="{CE688351-9468-4F08-91A0-C4CF208774DC}" srcOrd="0" destOrd="0" presId="urn:microsoft.com/office/officeart/2005/8/layout/process5"/>
    <dgm:cxn modelId="{98BDE00C-3451-42CB-991B-B673BD267584}" type="presParOf" srcId="{3AEC57B6-F87A-4200-AFB2-4D9E56BCCDE4}" destId="{8F28F519-3BFF-4F5C-9020-DE5904107C90}" srcOrd="2" destOrd="0" presId="urn:microsoft.com/office/officeart/2005/8/layout/process5"/>
    <dgm:cxn modelId="{4C2222D0-6DEE-48B5-8000-B84A20A85682}" type="presParOf" srcId="{3AEC57B6-F87A-4200-AFB2-4D9E56BCCDE4}" destId="{BDFB345C-6A66-4B9F-B187-BF3618B1582E}" srcOrd="3" destOrd="0" presId="urn:microsoft.com/office/officeart/2005/8/layout/process5"/>
    <dgm:cxn modelId="{DC1589A4-D455-4917-9FD7-F9C02E8B0B91}" type="presParOf" srcId="{BDFB345C-6A66-4B9F-B187-BF3618B1582E}" destId="{DE50DBFA-7FD7-49B8-8622-107D5A8507BF}" srcOrd="0" destOrd="0" presId="urn:microsoft.com/office/officeart/2005/8/layout/process5"/>
    <dgm:cxn modelId="{281D3CB3-46C4-40F7-86B3-67F0C625922D}" type="presParOf" srcId="{3AEC57B6-F87A-4200-AFB2-4D9E56BCCDE4}" destId="{93710BCE-E00C-46FB-8187-4822B7CC4AA6}" srcOrd="4" destOrd="0" presId="urn:microsoft.com/office/officeart/2005/8/layout/process5"/>
    <dgm:cxn modelId="{D4FC587C-3702-4AAA-BB69-95B56E726692}" type="presParOf" srcId="{3AEC57B6-F87A-4200-AFB2-4D9E56BCCDE4}" destId="{51D0EF6C-A11B-4B5F-B533-49D6B1ABA245}" srcOrd="5" destOrd="0" presId="urn:microsoft.com/office/officeart/2005/8/layout/process5"/>
    <dgm:cxn modelId="{68716E3D-534B-4BE2-A418-AA5F049B40D5}" type="presParOf" srcId="{51D0EF6C-A11B-4B5F-B533-49D6B1ABA245}" destId="{B8C9149C-F652-4711-9160-C6D56850B179}" srcOrd="0" destOrd="0" presId="urn:microsoft.com/office/officeart/2005/8/layout/process5"/>
    <dgm:cxn modelId="{EFC80E98-127C-4CA6-8C23-BBE16C004A30}" type="presParOf" srcId="{3AEC57B6-F87A-4200-AFB2-4D9E56BCCDE4}" destId="{F78C60C2-2971-4693-B9A3-4DEB46562AEE}" srcOrd="6" destOrd="0" presId="urn:microsoft.com/office/officeart/2005/8/layout/process5"/>
    <dgm:cxn modelId="{2FC405BC-E361-435C-8E8E-0B2A779A2F8D}" type="presParOf" srcId="{3AEC57B6-F87A-4200-AFB2-4D9E56BCCDE4}" destId="{6E4F9405-9D8F-46D1-8732-5D3F09F1F05A}" srcOrd="7" destOrd="0" presId="urn:microsoft.com/office/officeart/2005/8/layout/process5"/>
    <dgm:cxn modelId="{E1F1189F-2F3D-4F0E-8E7C-8C846E2911CA}" type="presParOf" srcId="{6E4F9405-9D8F-46D1-8732-5D3F09F1F05A}" destId="{76C8800D-2261-43C5-A74E-079AAE853FD2}" srcOrd="0" destOrd="0" presId="urn:microsoft.com/office/officeart/2005/8/layout/process5"/>
    <dgm:cxn modelId="{C99AA8E4-8BE2-41B0-BD2E-50CCD0C7F0F5}" type="presParOf" srcId="{3AEC57B6-F87A-4200-AFB2-4D9E56BCCDE4}" destId="{D478ED17-1DBA-4DA6-A850-3928026C3758}" srcOrd="8" destOrd="0" presId="urn:microsoft.com/office/officeart/2005/8/layout/process5"/>
    <dgm:cxn modelId="{75CA8C74-7987-417F-B3F1-361BEE6480C5}" type="presParOf" srcId="{3AEC57B6-F87A-4200-AFB2-4D9E56BCCDE4}" destId="{1DC1D99F-E324-4010-B134-1EE00CD32E6F}" srcOrd="9" destOrd="0" presId="urn:microsoft.com/office/officeart/2005/8/layout/process5"/>
    <dgm:cxn modelId="{6E0C93F5-277D-4555-B255-56C7FAFB2550}" type="presParOf" srcId="{1DC1D99F-E324-4010-B134-1EE00CD32E6F}" destId="{C9EFC3B2-D361-4D58-8C14-B9C5BFFF0258}" srcOrd="0" destOrd="0" presId="urn:microsoft.com/office/officeart/2005/8/layout/process5"/>
    <dgm:cxn modelId="{10E6C840-2657-45EF-8098-6D5E45C4B258}" type="presParOf" srcId="{3AEC57B6-F87A-4200-AFB2-4D9E56BCCDE4}" destId="{5E2219CA-858D-4C5D-AEE1-6B37EA9B65C9}" srcOrd="10" destOrd="0" presId="urn:microsoft.com/office/officeart/2005/8/layout/process5"/>
    <dgm:cxn modelId="{C983A05D-851F-4246-A279-1CB2C0B2672F}" type="presParOf" srcId="{3AEC57B6-F87A-4200-AFB2-4D9E56BCCDE4}" destId="{62F03334-AAD8-4988-AC77-7541F832664A}" srcOrd="11" destOrd="0" presId="urn:microsoft.com/office/officeart/2005/8/layout/process5"/>
    <dgm:cxn modelId="{BDF63F31-ADD6-4AB4-9AAD-D1766C5D1D70}" type="presParOf" srcId="{62F03334-AAD8-4988-AC77-7541F832664A}" destId="{C9F72388-44AD-4A94-B246-501A2220625D}" srcOrd="0" destOrd="0" presId="urn:microsoft.com/office/officeart/2005/8/layout/process5"/>
    <dgm:cxn modelId="{890ED06D-506E-4666-85FA-1D1A59B86B9C}" type="presParOf" srcId="{3AEC57B6-F87A-4200-AFB2-4D9E56BCCDE4}" destId="{04EA0580-0A6C-4F63-BC39-E7CD00839914}" srcOrd="12" destOrd="0" presId="urn:microsoft.com/office/officeart/2005/8/layout/process5"/>
    <dgm:cxn modelId="{0B0ED05E-3729-4102-8E97-41719093F62B}" type="presParOf" srcId="{3AEC57B6-F87A-4200-AFB2-4D9E56BCCDE4}" destId="{71EA1137-E909-4F43-9F62-BB42DCA7BB8D}" srcOrd="13" destOrd="0" presId="urn:microsoft.com/office/officeart/2005/8/layout/process5"/>
    <dgm:cxn modelId="{422E1865-25B7-4E58-9E2F-DCAB4BBB8263}" type="presParOf" srcId="{71EA1137-E909-4F43-9F62-BB42DCA7BB8D}" destId="{9EE6E1EA-63B9-4BC6-BF80-54D38F894911}" srcOrd="0" destOrd="0" presId="urn:microsoft.com/office/officeart/2005/8/layout/process5"/>
    <dgm:cxn modelId="{D81D5A5C-EE52-4209-BB0A-FC6106A2FEB4}" type="presParOf" srcId="{3AEC57B6-F87A-4200-AFB2-4D9E56BCCDE4}" destId="{B4753B8F-C672-4576-97E5-BE081E688F63}" srcOrd="14" destOrd="0" presId="urn:microsoft.com/office/officeart/2005/8/layout/process5"/>
    <dgm:cxn modelId="{F1C1CC0B-E293-4A5E-AB1B-C428CE7434B0}" type="presParOf" srcId="{3AEC57B6-F87A-4200-AFB2-4D9E56BCCDE4}" destId="{152CF972-A094-4F81-BCDA-FA43FA792CBD}" srcOrd="15" destOrd="0" presId="urn:microsoft.com/office/officeart/2005/8/layout/process5"/>
    <dgm:cxn modelId="{8BDBB47B-1B08-40F6-9D7B-A38E787C7D4F}" type="presParOf" srcId="{152CF972-A094-4F81-BCDA-FA43FA792CBD}" destId="{86A8191F-66AF-4CE7-8E19-D7E7CBFD4137}" srcOrd="0" destOrd="0" presId="urn:microsoft.com/office/officeart/2005/8/layout/process5"/>
    <dgm:cxn modelId="{5BB12451-A036-453E-8151-55AAF811B75B}" type="presParOf" srcId="{3AEC57B6-F87A-4200-AFB2-4D9E56BCCDE4}" destId="{02D37555-CE21-4AA9-A8AE-215CE0E7DE7C}" srcOrd="16" destOrd="0" presId="urn:microsoft.com/office/officeart/2005/8/layout/process5"/>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F491C6-2C9A-4A7D-A158-F5E0B2BE9062}">
      <dsp:nvSpPr>
        <dsp:cNvPr id="0" name=""/>
        <dsp:cNvSpPr/>
      </dsp:nvSpPr>
      <dsp:spPr>
        <a:xfrm>
          <a:off x="52600" y="2185"/>
          <a:ext cx="1472252" cy="88335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b="1" kern="1200"/>
            <a:t>Call for interest to UK</a:t>
          </a:r>
        </a:p>
      </dsp:txBody>
      <dsp:txXfrm>
        <a:off x="78472" y="28057"/>
        <a:ext cx="1420508" cy="831607"/>
      </dsp:txXfrm>
    </dsp:sp>
    <dsp:sp modelId="{C48ABB36-5D04-4C11-B341-B98C18D3CD77}">
      <dsp:nvSpPr>
        <dsp:cNvPr id="0" name=""/>
        <dsp:cNvSpPr/>
      </dsp:nvSpPr>
      <dsp:spPr>
        <a:xfrm>
          <a:off x="1654411" y="261302"/>
          <a:ext cx="312117" cy="36511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b="1" kern="1200"/>
        </a:p>
      </dsp:txBody>
      <dsp:txXfrm>
        <a:off x="1654411" y="334326"/>
        <a:ext cx="218482" cy="219070"/>
      </dsp:txXfrm>
    </dsp:sp>
    <dsp:sp modelId="{8F28F519-3BFF-4F5C-9020-DE5904107C90}">
      <dsp:nvSpPr>
        <dsp:cNvPr id="0" name=""/>
        <dsp:cNvSpPr/>
      </dsp:nvSpPr>
      <dsp:spPr>
        <a:xfrm>
          <a:off x="2113753" y="2185"/>
          <a:ext cx="1472252" cy="88335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b="1" kern="1200"/>
            <a:t>Project orientation with UK, networking</a:t>
          </a:r>
        </a:p>
      </dsp:txBody>
      <dsp:txXfrm>
        <a:off x="2139625" y="28057"/>
        <a:ext cx="1420508" cy="831607"/>
      </dsp:txXfrm>
    </dsp:sp>
    <dsp:sp modelId="{BDFB345C-6A66-4B9F-B187-BF3618B1582E}">
      <dsp:nvSpPr>
        <dsp:cNvPr id="0" name=""/>
        <dsp:cNvSpPr/>
      </dsp:nvSpPr>
      <dsp:spPr>
        <a:xfrm>
          <a:off x="3715564" y="261302"/>
          <a:ext cx="312117" cy="36511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b="1" kern="1200"/>
        </a:p>
      </dsp:txBody>
      <dsp:txXfrm>
        <a:off x="3715564" y="334326"/>
        <a:ext cx="218482" cy="219070"/>
      </dsp:txXfrm>
    </dsp:sp>
    <dsp:sp modelId="{93710BCE-E00C-46FB-8187-4822B7CC4AA6}">
      <dsp:nvSpPr>
        <dsp:cNvPr id="0" name=""/>
        <dsp:cNvSpPr/>
      </dsp:nvSpPr>
      <dsp:spPr>
        <a:xfrm>
          <a:off x="4174907" y="2185"/>
          <a:ext cx="1472252" cy="883351"/>
        </a:xfrm>
        <a:prstGeom prst="roundRect">
          <a:avLst>
            <a:gd name="adj" fmla="val 10000"/>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b="1" kern="1200"/>
            <a:t>Capacity building of PH universities</a:t>
          </a:r>
        </a:p>
      </dsp:txBody>
      <dsp:txXfrm>
        <a:off x="4200779" y="28057"/>
        <a:ext cx="1420508" cy="831607"/>
      </dsp:txXfrm>
    </dsp:sp>
    <dsp:sp modelId="{51D0EF6C-A11B-4B5F-B533-49D6B1ABA245}">
      <dsp:nvSpPr>
        <dsp:cNvPr id="0" name=""/>
        <dsp:cNvSpPr/>
      </dsp:nvSpPr>
      <dsp:spPr>
        <a:xfrm rot="5400000">
          <a:off x="4754974" y="988594"/>
          <a:ext cx="312117" cy="36511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b="1" kern="1200"/>
        </a:p>
      </dsp:txBody>
      <dsp:txXfrm rot="-5400000">
        <a:off x="4801498" y="1015095"/>
        <a:ext cx="219070" cy="218482"/>
      </dsp:txXfrm>
    </dsp:sp>
    <dsp:sp modelId="{F78C60C2-2971-4693-B9A3-4DEB46562AEE}">
      <dsp:nvSpPr>
        <dsp:cNvPr id="0" name=""/>
        <dsp:cNvSpPr/>
      </dsp:nvSpPr>
      <dsp:spPr>
        <a:xfrm>
          <a:off x="4174907" y="1474438"/>
          <a:ext cx="1472252" cy="88335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b="1" kern="1200"/>
            <a:t>Call for partnerships to UK</a:t>
          </a:r>
        </a:p>
      </dsp:txBody>
      <dsp:txXfrm>
        <a:off x="4200779" y="1500310"/>
        <a:ext cx="1420508" cy="831607"/>
      </dsp:txXfrm>
    </dsp:sp>
    <dsp:sp modelId="{6E4F9405-9D8F-46D1-8732-5D3F09F1F05A}">
      <dsp:nvSpPr>
        <dsp:cNvPr id="0" name=""/>
        <dsp:cNvSpPr/>
      </dsp:nvSpPr>
      <dsp:spPr>
        <a:xfrm rot="10800000">
          <a:off x="3733231" y="1733554"/>
          <a:ext cx="312117" cy="36511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b="1" kern="1200"/>
        </a:p>
      </dsp:txBody>
      <dsp:txXfrm rot="10800000">
        <a:off x="3826866" y="1806578"/>
        <a:ext cx="218482" cy="219070"/>
      </dsp:txXfrm>
    </dsp:sp>
    <dsp:sp modelId="{D478ED17-1DBA-4DA6-A850-3928026C3758}">
      <dsp:nvSpPr>
        <dsp:cNvPr id="0" name=""/>
        <dsp:cNvSpPr/>
      </dsp:nvSpPr>
      <dsp:spPr>
        <a:xfrm>
          <a:off x="2113753" y="1474438"/>
          <a:ext cx="1472252" cy="88335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b="1" kern="1200"/>
            <a:t>UK-PH partnership discussions</a:t>
          </a:r>
        </a:p>
      </dsp:txBody>
      <dsp:txXfrm>
        <a:off x="2139625" y="1500310"/>
        <a:ext cx="1420508" cy="831607"/>
      </dsp:txXfrm>
    </dsp:sp>
    <dsp:sp modelId="{1DC1D99F-E324-4010-B134-1EE00CD32E6F}">
      <dsp:nvSpPr>
        <dsp:cNvPr id="0" name=""/>
        <dsp:cNvSpPr/>
      </dsp:nvSpPr>
      <dsp:spPr>
        <a:xfrm rot="10800000">
          <a:off x="1672078" y="1733554"/>
          <a:ext cx="312117" cy="36511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GB" sz="1600" b="1" kern="1200"/>
        </a:p>
      </dsp:txBody>
      <dsp:txXfrm rot="10800000">
        <a:off x="1765713" y="1806578"/>
        <a:ext cx="218482" cy="219070"/>
      </dsp:txXfrm>
    </dsp:sp>
    <dsp:sp modelId="{5E2219CA-858D-4C5D-AEE1-6B37EA9B65C9}">
      <dsp:nvSpPr>
        <dsp:cNvPr id="0" name=""/>
        <dsp:cNvSpPr/>
      </dsp:nvSpPr>
      <dsp:spPr>
        <a:xfrm>
          <a:off x="52600" y="1474438"/>
          <a:ext cx="1472252" cy="88335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b="1" kern="1200"/>
            <a:t>Finalising partnership agreements</a:t>
          </a:r>
        </a:p>
      </dsp:txBody>
      <dsp:txXfrm>
        <a:off x="78472" y="1500310"/>
        <a:ext cx="1420508" cy="831607"/>
      </dsp:txXfrm>
    </dsp:sp>
    <dsp:sp modelId="{62F03334-AAD8-4988-AC77-7541F832664A}">
      <dsp:nvSpPr>
        <dsp:cNvPr id="0" name=""/>
        <dsp:cNvSpPr/>
      </dsp:nvSpPr>
      <dsp:spPr>
        <a:xfrm rot="5400000">
          <a:off x="632667" y="2460847"/>
          <a:ext cx="312117" cy="36511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GB" sz="1600" kern="1200"/>
        </a:p>
      </dsp:txBody>
      <dsp:txXfrm rot="-5400000">
        <a:off x="679191" y="2487348"/>
        <a:ext cx="219070" cy="218482"/>
      </dsp:txXfrm>
    </dsp:sp>
    <dsp:sp modelId="{04EA0580-0A6C-4F63-BC39-E7CD00839914}">
      <dsp:nvSpPr>
        <dsp:cNvPr id="0" name=""/>
        <dsp:cNvSpPr/>
      </dsp:nvSpPr>
      <dsp:spPr>
        <a:xfrm>
          <a:off x="52600" y="2946690"/>
          <a:ext cx="1472252" cy="140214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b="1" kern="1200"/>
            <a:t>UK-PH TNE training, programme development, check-ins</a:t>
          </a:r>
        </a:p>
        <a:p>
          <a:pPr marL="0" lvl="0" indent="0" algn="ctr" defTabSz="622300">
            <a:lnSpc>
              <a:spcPct val="90000"/>
            </a:lnSpc>
            <a:spcBef>
              <a:spcPct val="0"/>
            </a:spcBef>
            <a:spcAft>
              <a:spcPct val="35000"/>
            </a:spcAft>
            <a:buNone/>
          </a:pPr>
          <a:r>
            <a:rPr lang="en-GB" sz="1400" b="0" i="1" kern="1200"/>
            <a:t>(12+ months)</a:t>
          </a:r>
        </a:p>
      </dsp:txBody>
      <dsp:txXfrm>
        <a:off x="93667" y="2987757"/>
        <a:ext cx="1390118" cy="1320009"/>
      </dsp:txXfrm>
    </dsp:sp>
    <dsp:sp modelId="{71EA1137-E909-4F43-9F62-BB42DCA7BB8D}">
      <dsp:nvSpPr>
        <dsp:cNvPr id="0" name=""/>
        <dsp:cNvSpPr/>
      </dsp:nvSpPr>
      <dsp:spPr>
        <a:xfrm>
          <a:off x="1654411" y="3465203"/>
          <a:ext cx="312117" cy="36511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GB" sz="1600" kern="1200"/>
        </a:p>
      </dsp:txBody>
      <dsp:txXfrm>
        <a:off x="1654411" y="3538227"/>
        <a:ext cx="218482" cy="219070"/>
      </dsp:txXfrm>
    </dsp:sp>
    <dsp:sp modelId="{B4753B8F-C672-4576-97E5-BE081E688F63}">
      <dsp:nvSpPr>
        <dsp:cNvPr id="0" name=""/>
        <dsp:cNvSpPr/>
      </dsp:nvSpPr>
      <dsp:spPr>
        <a:xfrm>
          <a:off x="2113753" y="3215640"/>
          <a:ext cx="1472252" cy="86424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b="1" kern="1200"/>
            <a:t>Registration of TNE programmes</a:t>
          </a:r>
          <a:endParaRPr lang="en-GB" sz="1400" b="0" i="1" kern="1200"/>
        </a:p>
      </dsp:txBody>
      <dsp:txXfrm>
        <a:off x="2139066" y="3240953"/>
        <a:ext cx="1421626" cy="813618"/>
      </dsp:txXfrm>
    </dsp:sp>
    <dsp:sp modelId="{152CF972-A094-4F81-BCDA-FA43FA792CBD}">
      <dsp:nvSpPr>
        <dsp:cNvPr id="0" name=""/>
        <dsp:cNvSpPr/>
      </dsp:nvSpPr>
      <dsp:spPr>
        <a:xfrm>
          <a:off x="3715564" y="3465203"/>
          <a:ext cx="312117" cy="36511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GB" sz="1600" kern="1200"/>
        </a:p>
      </dsp:txBody>
      <dsp:txXfrm>
        <a:off x="3715564" y="3538227"/>
        <a:ext cx="218482" cy="219070"/>
      </dsp:txXfrm>
    </dsp:sp>
    <dsp:sp modelId="{02D37555-CE21-4AA9-A8AE-215CE0E7DE7C}">
      <dsp:nvSpPr>
        <dsp:cNvPr id="0" name=""/>
        <dsp:cNvSpPr/>
      </dsp:nvSpPr>
      <dsp:spPr>
        <a:xfrm>
          <a:off x="4174907" y="3215640"/>
          <a:ext cx="1472252" cy="86424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b="1" kern="1200"/>
            <a:t>Programme start</a:t>
          </a:r>
        </a:p>
        <a:p>
          <a:pPr marL="0" lvl="0" indent="0" algn="ctr" defTabSz="622300">
            <a:lnSpc>
              <a:spcPct val="90000"/>
            </a:lnSpc>
            <a:spcBef>
              <a:spcPct val="0"/>
            </a:spcBef>
            <a:spcAft>
              <a:spcPct val="35000"/>
            </a:spcAft>
            <a:buNone/>
          </a:pPr>
          <a:r>
            <a:rPr lang="en-GB" sz="1400" b="0" i="1" kern="1200"/>
            <a:t>(Sept 2024)</a:t>
          </a:r>
        </a:p>
      </dsp:txBody>
      <dsp:txXfrm>
        <a:off x="4200220" y="3240953"/>
        <a:ext cx="1421626" cy="81361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 xmlns:ma14="http://schemas.microsoft.com/office/mac/drawingml/2011/main"/>
          </a:ext>
          <a:ext uri="{C572A759-6A51-4108-AA02-DFA0A04FC94B}">
            <ma14:wrappingTextBoxFlag xmlns="" xmlns:ma14="http://schemas.microsoft.com/office/mac/drawingml/2011/main"/>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AF11B42A6D9044AB424B57BABD862D9" ma:contentTypeVersion="14" ma:contentTypeDescription="Create a new document." ma:contentTypeScope="" ma:versionID="04551242c8d7fb98f6d746af2b9b8303">
  <xsd:schema xmlns:xsd="http://www.w3.org/2001/XMLSchema" xmlns:xs="http://www.w3.org/2001/XMLSchema" xmlns:p="http://schemas.microsoft.com/office/2006/metadata/properties" xmlns:ns2="a8b968f0-37e5-4c79-b706-56ef76bb6fd7" xmlns:ns3="92d0d4da-20f6-49f4-bb83-22f3355bcdac" targetNamespace="http://schemas.microsoft.com/office/2006/metadata/properties" ma:root="true" ma:fieldsID="2fc72a25f31c28365198dd8c3474aa47" ns2:_="" ns3:_="">
    <xsd:import namespace="a8b968f0-37e5-4c79-b706-56ef76bb6fd7"/>
    <xsd:import namespace="92d0d4da-20f6-49f4-bb83-22f3355bcda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968f0-37e5-4c79-b706-56ef76bb6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d0d4da-20f6-49f4-bb83-22f3355bcda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7520e00-a5d4-43db-8041-0fc874aaacbe}" ma:internalName="TaxCatchAll" ma:showField="CatchAllData" ma:web="92d0d4da-20f6-49f4-bb83-22f3355bcda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2d0d4da-20f6-49f4-bb83-22f3355bcdac" xsi:nil="true"/>
    <lcf76f155ced4ddcb4097134ff3c332f xmlns="a8b968f0-37e5-4c79-b706-56ef76bb6f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A45671-FE00-4D1E-B7DE-5FD5975C69CA}">
  <ds:schemaRefs>
    <ds:schemaRef ds:uri="http://schemas.openxmlformats.org/officeDocument/2006/bibliography"/>
  </ds:schemaRefs>
</ds:datastoreItem>
</file>

<file path=customXml/itemProps2.xml><?xml version="1.0" encoding="utf-8"?>
<ds:datastoreItem xmlns:ds="http://schemas.openxmlformats.org/officeDocument/2006/customXml" ds:itemID="{3489490D-AD3E-44C3-A87A-A39EDB793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968f0-37e5-4c79-b706-56ef76bb6fd7"/>
    <ds:schemaRef ds:uri="92d0d4da-20f6-49f4-bb83-22f3355bcd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32B18A-3CA4-4F43-AA07-85308E8103BB}">
  <ds:schemaRefs>
    <ds:schemaRef ds:uri="http://schemas.microsoft.com/sharepoint/v3/contenttype/forms"/>
  </ds:schemaRefs>
</ds:datastoreItem>
</file>

<file path=customXml/itemProps4.xml><?xml version="1.0" encoding="utf-8"?>
<ds:datastoreItem xmlns:ds="http://schemas.openxmlformats.org/officeDocument/2006/customXml" ds:itemID="{B81E59F8-D8BA-44B7-866E-BD07B49AF34C}">
  <ds:schemaRefs>
    <ds:schemaRef ds:uri="http://schemas.microsoft.com/office/2006/metadata/properties"/>
    <ds:schemaRef ds:uri="http://schemas.microsoft.com/office/infopath/2007/PartnerControls"/>
    <ds:schemaRef ds:uri="92d0d4da-20f6-49f4-bb83-22f3355bcdac"/>
    <ds:schemaRef ds:uri="a8b968f0-37e5-4c79-b706-56ef76bb6fd7"/>
  </ds:schemaRefs>
</ds:datastoreItem>
</file>

<file path=docProps/app.xml><?xml version="1.0" encoding="utf-8"?>
<Properties xmlns="http://schemas.openxmlformats.org/officeDocument/2006/extended-properties" xmlns:vt="http://schemas.openxmlformats.org/officeDocument/2006/docPropsVTypes">
  <Template>Document</Template>
  <TotalTime>11</TotalTime>
  <Pages>3</Pages>
  <Words>725</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Pecson, Pierre (Philippines)</dc:creator>
  <cp:keywords/>
  <dc:description/>
  <cp:lastModifiedBy>Gonzalvo, Danie Son (Philippines)</cp:lastModifiedBy>
  <cp:revision>9</cp:revision>
  <cp:lastPrinted>2019-10-31T13:43:00Z</cp:lastPrinted>
  <dcterms:created xsi:type="dcterms:W3CDTF">2023-10-05T07:30:00Z</dcterms:created>
  <dcterms:modified xsi:type="dcterms:W3CDTF">2023-10-06T02:29:00Z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0x010100FAF11B42A6D9044AB424B57BABD862D9</vt:lpwstr>
  </property>
  <property fmtid="{D5CDD505-2E9C-101B-9397-08002B2CF9AE}" pid="3" name="Order">
    <vt:r8>100</vt:r8>
  </property>
</Properties>
</file>