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AB02" w14:textId="70EAF811" w:rsidR="006E088E" w:rsidRPr="00863030" w:rsidRDefault="49FF5E8F" w:rsidP="008A1B3E">
      <w:pPr>
        <w:pStyle w:val="Programme"/>
        <w:rPr>
          <w:sz w:val="48"/>
          <w:szCs w:val="48"/>
        </w:rPr>
      </w:pPr>
      <w:bookmarkStart w:id="0" w:name="_Toc94180155"/>
      <w:bookmarkStart w:id="1" w:name="_Toc94180156"/>
      <w:r w:rsidRPr="5F178C0B">
        <w:rPr>
          <w:sz w:val="48"/>
          <w:szCs w:val="48"/>
        </w:rPr>
        <w:t>UK-</w:t>
      </w:r>
      <w:r w:rsidR="3B671D6C" w:rsidRPr="5F178C0B">
        <w:rPr>
          <w:sz w:val="48"/>
          <w:szCs w:val="48"/>
        </w:rPr>
        <w:t>Viet</w:t>
      </w:r>
      <w:r w:rsidR="34847836" w:rsidRPr="5F178C0B">
        <w:rPr>
          <w:sz w:val="48"/>
          <w:szCs w:val="48"/>
        </w:rPr>
        <w:t xml:space="preserve"> N</w:t>
      </w:r>
      <w:r w:rsidR="3B671D6C" w:rsidRPr="5F178C0B">
        <w:rPr>
          <w:sz w:val="48"/>
          <w:szCs w:val="48"/>
        </w:rPr>
        <w:t>am – partnership opportunity</w:t>
      </w:r>
    </w:p>
    <w:p w14:paraId="3BCA433E" w14:textId="77777777" w:rsidR="008A1B3E" w:rsidRDefault="006E088E" w:rsidP="008A1B3E">
      <w:pPr>
        <w:pStyle w:val="Programme"/>
      </w:pPr>
      <w:r w:rsidRPr="00B024D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AD7D821" wp14:editId="358B38E4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 xmlns:woe="http://schemas.microsoft.com/office/word/2020/oembed" xmlns:a14="http://schemas.microsoft.com/office/drawing/2010/main" xmlns:pic="http://schemas.openxmlformats.org/drawingml/2006/picture" xmlns:w16du="http://schemas.microsoft.com/office/word/2023/wordml/word16du">
            <w:pict w14:anchorId="01D08ADB"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ff8200 [3204]" strokeweight="3pt" from="0,21.25pt" to="39.4pt,21.25pt" w14:anchorId="7D56F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>
                <v:stroke joinstyle="miter" endcap="round"/>
                <w10:wrap type="through"/>
              </v:line>
            </w:pict>
          </mc:Fallback>
        </mc:AlternateContent>
      </w:r>
    </w:p>
    <w:p w14:paraId="5982815B" w14:textId="2F98A127" w:rsidR="006E088E" w:rsidRPr="00863030" w:rsidRDefault="73CF2DBB" w:rsidP="008A1B3E">
      <w:pPr>
        <w:pStyle w:val="Title"/>
        <w:rPr>
          <w:sz w:val="52"/>
          <w:szCs w:val="52"/>
        </w:rPr>
      </w:pPr>
      <w:r w:rsidRPr="5F178C0B">
        <w:rPr>
          <w:sz w:val="52"/>
          <w:szCs w:val="52"/>
        </w:rPr>
        <w:t>Institution’s information sheet</w:t>
      </w:r>
    </w:p>
    <w:bookmarkEnd w:id="0"/>
    <w:bookmarkEnd w:id="1"/>
    <w:p w14:paraId="48140292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1. Institution contact information </w:t>
      </w:r>
    </w:p>
    <w:p w14:paraId="751FA7A7" w14:textId="1118D0BD" w:rsidR="00863030" w:rsidRDefault="00863030" w:rsidP="00863030">
      <w:r>
        <w:t xml:space="preserve">Name of institution: </w:t>
      </w:r>
      <w:r w:rsidR="00BE27C4">
        <w:t>Vietnam Aviation Academy (VAA)</w:t>
      </w:r>
    </w:p>
    <w:p w14:paraId="5A6F9672" w14:textId="30CD6F8A" w:rsidR="00863030" w:rsidRDefault="00863030" w:rsidP="00863030">
      <w:r>
        <w:t xml:space="preserve">Address: </w:t>
      </w:r>
      <w:r w:rsidR="00BE27C4" w:rsidRPr="00BE27C4">
        <w:t>104 Nguy</w:t>
      </w:r>
      <w:r w:rsidR="00EC635C">
        <w:t>e</w:t>
      </w:r>
      <w:r w:rsidR="00BE27C4" w:rsidRPr="00BE27C4">
        <w:t>n V</w:t>
      </w:r>
      <w:r w:rsidR="00EC635C">
        <w:t>a</w:t>
      </w:r>
      <w:r w:rsidR="00BE27C4" w:rsidRPr="00BE27C4">
        <w:t xml:space="preserve">n </w:t>
      </w:r>
      <w:proofErr w:type="spellStart"/>
      <w:r w:rsidR="00BE27C4" w:rsidRPr="00BE27C4">
        <w:t>Tr</w:t>
      </w:r>
      <w:r w:rsidR="00EC635C">
        <w:t>o</w:t>
      </w:r>
      <w:r w:rsidR="00BE27C4" w:rsidRPr="00BE27C4">
        <w:t>i</w:t>
      </w:r>
      <w:proofErr w:type="spellEnd"/>
      <w:r w:rsidR="00BE27C4" w:rsidRPr="00BE27C4">
        <w:t>, Ph</w:t>
      </w:r>
      <w:r w:rsidR="00EC635C">
        <w:t>uo</w:t>
      </w:r>
      <w:r w:rsidR="00BE27C4" w:rsidRPr="00BE27C4">
        <w:t>ng 8, Qu</w:t>
      </w:r>
      <w:r w:rsidR="00EC635C">
        <w:t>a</w:t>
      </w:r>
      <w:r w:rsidR="00BE27C4" w:rsidRPr="00BE27C4">
        <w:t>n Ph</w:t>
      </w:r>
      <w:r w:rsidR="00EC635C">
        <w:t>u</w:t>
      </w:r>
      <w:r w:rsidR="00BE27C4" w:rsidRPr="00BE27C4">
        <w:t xml:space="preserve"> </w:t>
      </w:r>
      <w:proofErr w:type="spellStart"/>
      <w:r w:rsidR="00BE27C4" w:rsidRPr="00BE27C4">
        <w:t>Nhu</w:t>
      </w:r>
      <w:r w:rsidR="00EC635C">
        <w:t>a</w:t>
      </w:r>
      <w:r w:rsidR="00BE27C4" w:rsidRPr="00BE27C4">
        <w:t>n</w:t>
      </w:r>
      <w:proofErr w:type="spellEnd"/>
      <w:r w:rsidR="00BE27C4" w:rsidRPr="00BE27C4">
        <w:t>, TP.HCM, Vi</w:t>
      </w:r>
      <w:r w:rsidR="00EC635C">
        <w:t>e</w:t>
      </w:r>
      <w:r w:rsidR="00BE27C4" w:rsidRPr="00BE27C4">
        <w:t>t Nam</w:t>
      </w:r>
    </w:p>
    <w:p w14:paraId="234AACA3" w14:textId="429D5E6F" w:rsidR="00863030" w:rsidRDefault="00863030" w:rsidP="00863030">
      <w:r>
        <w:t xml:space="preserve">Website/Facebook: </w:t>
      </w:r>
      <w:r w:rsidR="00BE27C4">
        <w:t>www.vaa.edu.vn</w:t>
      </w:r>
    </w:p>
    <w:p w14:paraId="768913A4" w14:textId="77777777" w:rsidR="00863030" w:rsidRDefault="00863030" w:rsidP="00863030"/>
    <w:p w14:paraId="542E3353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2. Introduction </w:t>
      </w:r>
    </w:p>
    <w:p w14:paraId="5731BDAE" w14:textId="62FC78CC" w:rsidR="00863030" w:rsidRDefault="00A252EB" w:rsidP="00ED35B5">
      <w:pPr>
        <w:pStyle w:val="Bullets"/>
        <w:numPr>
          <w:ilvl w:val="0"/>
          <w:numId w:val="13"/>
        </w:numPr>
      </w:pPr>
      <w:r>
        <w:t xml:space="preserve">Vietnam Aviation Academy is a specialist University based in Ho Chi Minh City. VAA offers a range of Associate Degree, Bachelor and Master qualifications and is certified by Civil Aviation Authority of Vietnam, IATA and for the ICAO </w:t>
      </w:r>
      <w:proofErr w:type="spellStart"/>
      <w:r>
        <w:t>Tranair</w:t>
      </w:r>
      <w:proofErr w:type="spellEnd"/>
      <w:r>
        <w:t xml:space="preserve"> Plus Program. VAA is a wholly owned public university which comes under the auspices of the Vietnam Department of Transport.</w:t>
      </w:r>
    </w:p>
    <w:p w14:paraId="5F68F27B" w14:textId="336DD628" w:rsidR="00863030" w:rsidRDefault="00BE27C4" w:rsidP="00ED35B5">
      <w:pPr>
        <w:pStyle w:val="Bullets"/>
        <w:numPr>
          <w:ilvl w:val="0"/>
          <w:numId w:val="13"/>
        </w:numPr>
      </w:pPr>
      <w:r>
        <w:t xml:space="preserve">Air Traffic Control, </w:t>
      </w:r>
      <w:r w:rsidR="00A252EB">
        <w:t xml:space="preserve">Aviation Security, </w:t>
      </w:r>
      <w:r>
        <w:t>Aviation Management, Aeronautical Engineering, Aircraft Maintenance Engineering, Engineering – Civil and Construction, Mechanical and Electrical, Information Technology and Industrial Electronics, Languages, Business Management, Tourism and Hospitality Management</w:t>
      </w:r>
    </w:p>
    <w:p w14:paraId="458359FA" w14:textId="0A3497E9" w:rsidR="2DE0BA9E" w:rsidRDefault="2DE0BA9E" w:rsidP="2DE0BA9E">
      <w:pPr>
        <w:pStyle w:val="Bullets"/>
        <w:numPr>
          <w:ilvl w:val="0"/>
          <w:numId w:val="0"/>
        </w:numPr>
      </w:pPr>
    </w:p>
    <w:p w14:paraId="4CCD63F1" w14:textId="5540817E" w:rsidR="00863030" w:rsidRPr="00863030" w:rsidRDefault="268ADB89" w:rsidP="58BE24B6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3. Areas for cooperation </w:t>
      </w:r>
      <w:r w:rsidR="38ED5D37"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development</w:t>
      </w:r>
    </w:p>
    <w:p w14:paraId="253C48F3" w14:textId="6BFB69D9" w:rsidR="00636695" w:rsidRDefault="00A252EB" w:rsidP="00ED35B5">
      <w:pPr>
        <w:pStyle w:val="Bullets"/>
        <w:numPr>
          <w:ilvl w:val="0"/>
          <w:numId w:val="1"/>
        </w:numPr>
      </w:pPr>
      <w:r>
        <w:t>Academic and Commercial Research Collaboration</w:t>
      </w:r>
    </w:p>
    <w:p w14:paraId="2718A7B7" w14:textId="3FB7382A" w:rsidR="002F2DA0" w:rsidRDefault="002F2DA0" w:rsidP="00ED35B5">
      <w:pPr>
        <w:pStyle w:val="Bullets"/>
        <w:numPr>
          <w:ilvl w:val="0"/>
          <w:numId w:val="1"/>
        </w:numPr>
      </w:pPr>
      <w:r>
        <w:t>Student Exchange</w:t>
      </w:r>
    </w:p>
    <w:p w14:paraId="72F27CDF" w14:textId="494BCCC5" w:rsidR="002F2DA0" w:rsidRDefault="002F2DA0" w:rsidP="00ED35B5">
      <w:pPr>
        <w:pStyle w:val="Bullets"/>
        <w:numPr>
          <w:ilvl w:val="0"/>
          <w:numId w:val="1"/>
        </w:numPr>
      </w:pPr>
      <w:r>
        <w:t>Faculty Exchange</w:t>
      </w:r>
    </w:p>
    <w:p w14:paraId="7BFB7BA0" w14:textId="5BC8DE40" w:rsidR="002F2DA0" w:rsidRDefault="002F2DA0" w:rsidP="00ED35B5">
      <w:pPr>
        <w:pStyle w:val="Bullets"/>
        <w:numPr>
          <w:ilvl w:val="0"/>
          <w:numId w:val="1"/>
        </w:numPr>
      </w:pPr>
      <w:r>
        <w:t>Junior Faculty development particularly for staff to pursue Doctoral qualifications in the UK</w:t>
      </w:r>
    </w:p>
    <w:p w14:paraId="61265B3F" w14:textId="11077989" w:rsidR="00863030" w:rsidRDefault="5BEE76D5" w:rsidP="00ED35B5">
      <w:pPr>
        <w:pStyle w:val="Bullets"/>
        <w:numPr>
          <w:ilvl w:val="0"/>
          <w:numId w:val="1"/>
        </w:numPr>
      </w:pPr>
      <w:r>
        <w:t>Subject areas of interest to devel</w:t>
      </w:r>
      <w:r w:rsidR="00A252EB">
        <w:t>op Research/ TNE partnerships across the Aviation secto</w:t>
      </w:r>
      <w:r w:rsidR="002F2DA0">
        <w:t>r including the Tourism Value C</w:t>
      </w:r>
      <w:r w:rsidR="00A252EB">
        <w:t>hain</w:t>
      </w:r>
    </w:p>
    <w:p w14:paraId="66CE3231" w14:textId="343F33C8" w:rsidR="002F2DA0" w:rsidRDefault="00ED35B5" w:rsidP="00ED35B5">
      <w:pPr>
        <w:pStyle w:val="Bullets"/>
        <w:numPr>
          <w:ilvl w:val="0"/>
          <w:numId w:val="1"/>
        </w:num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Expected timeline to start this partnership: </w:t>
      </w:r>
      <w:r w:rsidR="002F2DA0">
        <w:t>As soon as possible</w:t>
      </w:r>
    </w:p>
    <w:p w14:paraId="08A3E26C" w14:textId="77777777" w:rsidR="00863030" w:rsidRDefault="00863030" w:rsidP="00863030">
      <w:pPr>
        <w:pStyle w:val="Bullets"/>
        <w:numPr>
          <w:ilvl w:val="0"/>
          <w:numId w:val="0"/>
        </w:numPr>
        <w:ind w:left="284"/>
      </w:pPr>
    </w:p>
    <w:p w14:paraId="0F6F338C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4. Form of cooperation </w:t>
      </w:r>
    </w:p>
    <w:p w14:paraId="7E7FFD86" w14:textId="565E71BC" w:rsidR="00863030" w:rsidRDefault="002F2DA0" w:rsidP="00863030">
      <w:r>
        <w:t>Exploration of an initial MOU to begin discussions around the development of collaborative agreements based on mutual benefit.</w:t>
      </w:r>
    </w:p>
    <w:p w14:paraId="41903B65" w14:textId="77777777" w:rsidR="00863030" w:rsidRDefault="00863030" w:rsidP="00EA0946"/>
    <w:p w14:paraId="2DDBA338" w14:textId="089215D9" w:rsidR="00863030" w:rsidRDefault="2734E20F" w:rsidP="5F178C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F178C0B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eastAsia="en-US"/>
        </w:rPr>
        <w:t xml:space="preserve">5. Institution’s experience in collaboration with foreign partner </w:t>
      </w:r>
      <w:r w:rsidR="0EAB2C8E" w:rsidRPr="5F178C0B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eastAsia="en-US"/>
        </w:rPr>
        <w:t>u</w:t>
      </w:r>
      <w:r w:rsidRPr="5F178C0B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eastAsia="en-US"/>
        </w:rPr>
        <w:t>niversities</w:t>
      </w:r>
      <w:r w:rsidRPr="5F178C0B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</w:p>
    <w:p w14:paraId="5E1175B5" w14:textId="54DD4AAA" w:rsidR="00863030" w:rsidRPr="00863030" w:rsidRDefault="002F2DA0" w:rsidP="00863030">
      <w:r>
        <w:t xml:space="preserve">Currently VAA is working with ENAC and Worms University in Germany, along with </w:t>
      </w:r>
      <w:proofErr w:type="gramStart"/>
      <w:r>
        <w:t>a number of</w:t>
      </w:r>
      <w:proofErr w:type="gramEnd"/>
      <w:r>
        <w:t xml:space="preserve"> Asian universities based in China, Korea, Japan and Taiwan.</w:t>
      </w:r>
    </w:p>
    <w:p w14:paraId="5EDD7CD7" w14:textId="77777777" w:rsidR="00863030" w:rsidRDefault="00863030" w:rsidP="008630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20B2702" w14:textId="77777777" w:rsidR="00863030" w:rsidRDefault="00863030" w:rsidP="008630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0E46EF0" w14:textId="318B8DB3" w:rsidR="00863030" w:rsidRPr="00863030" w:rsidRDefault="268ADB89" w:rsidP="00863030">
      <w:r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6. Contact person</w:t>
      </w:r>
      <w:r w:rsidRPr="58BE24B6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t>(</w:t>
      </w:r>
      <w:r w:rsidR="13E0771F">
        <w:t>official contact</w:t>
      </w:r>
      <w:r w:rsidR="47789556">
        <w:t xml:space="preserve"> of the university for this request</w:t>
      </w:r>
      <w:r>
        <w:t>)  </w:t>
      </w:r>
    </w:p>
    <w:p w14:paraId="4680C6BA" w14:textId="3B1720AF" w:rsidR="00863030" w:rsidRPr="00863030" w:rsidRDefault="00863030" w:rsidP="00863030">
      <w:r w:rsidRPr="00863030">
        <w:t>Name:  </w:t>
      </w:r>
      <w:r w:rsidR="002F2DA0">
        <w:t xml:space="preserve">Assoc. Prof. </w:t>
      </w:r>
      <w:proofErr w:type="spellStart"/>
      <w:r w:rsidR="002F2DA0">
        <w:t>Dr.</w:t>
      </w:r>
      <w:proofErr w:type="spellEnd"/>
      <w:r w:rsidR="002F2DA0">
        <w:t xml:space="preserve"> Adam Voak</w:t>
      </w:r>
      <w:r w:rsidRPr="00863030">
        <w:br/>
        <w:t>Position:  </w:t>
      </w:r>
      <w:r w:rsidR="002F2DA0">
        <w:t>Strategic Adviser</w:t>
      </w:r>
      <w:r w:rsidRPr="00863030">
        <w:br/>
        <w:t xml:space="preserve">Email address: </w:t>
      </w:r>
      <w:r w:rsidR="002F2DA0">
        <w:t xml:space="preserve"> adam.voak@vaa.edu.vn</w:t>
      </w:r>
      <w:r w:rsidRPr="00863030">
        <w:t> </w:t>
      </w:r>
      <w:r w:rsidRPr="00863030">
        <w:br/>
        <w:t>Phone number: </w:t>
      </w:r>
      <w:r w:rsidR="002F2DA0">
        <w:t>84 0902862553</w:t>
      </w:r>
    </w:p>
    <w:sectPr w:rsidR="00863030" w:rsidRPr="00863030" w:rsidSect="006E088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DB11" w14:textId="77777777" w:rsidR="0068366A" w:rsidRDefault="0068366A" w:rsidP="00501B09">
      <w:r>
        <w:separator/>
      </w:r>
    </w:p>
  </w:endnote>
  <w:endnote w:type="continuationSeparator" w:id="0">
    <w:p w14:paraId="3A71D0C4" w14:textId="77777777" w:rsidR="0068366A" w:rsidRDefault="0068366A" w:rsidP="00501B09">
      <w:r>
        <w:continuationSeparator/>
      </w:r>
    </w:p>
  </w:endnote>
  <w:endnote w:type="continuationNotice" w:id="1">
    <w:p w14:paraId="55F2F1BF" w14:textId="77777777" w:rsidR="0068366A" w:rsidRDefault="006836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5B3C" w14:textId="77777777" w:rsidR="006A5C14" w:rsidRDefault="006A5C14" w:rsidP="003367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4F1B50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0D82BB" w14:textId="034C5B70" w:rsidR="006A5C14" w:rsidRDefault="006A5C14" w:rsidP="003367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2DA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5D271C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7E0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5BB7" w14:textId="77777777" w:rsidR="0068366A" w:rsidRDefault="0068366A" w:rsidP="00501B09">
      <w:r>
        <w:separator/>
      </w:r>
    </w:p>
  </w:footnote>
  <w:footnote w:type="continuationSeparator" w:id="0">
    <w:p w14:paraId="6E0A8658" w14:textId="77777777" w:rsidR="0068366A" w:rsidRDefault="0068366A" w:rsidP="00501B09">
      <w:r>
        <w:continuationSeparator/>
      </w:r>
    </w:p>
  </w:footnote>
  <w:footnote w:type="continuationNotice" w:id="1">
    <w:p w14:paraId="79B788DF" w14:textId="77777777" w:rsidR="0068366A" w:rsidRDefault="006836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5C9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1128BEA9" wp14:editId="63270813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B95E4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20B"/>
    <w:multiLevelType w:val="hybridMultilevel"/>
    <w:tmpl w:val="C0145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0D1A3"/>
    <w:multiLevelType w:val="hybridMultilevel"/>
    <w:tmpl w:val="FFFFFFFF"/>
    <w:lvl w:ilvl="0" w:tplc="30C0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6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8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A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CA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6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96E"/>
    <w:multiLevelType w:val="hybridMultilevel"/>
    <w:tmpl w:val="D64EF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FF820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1435"/>
    <w:multiLevelType w:val="hybridMultilevel"/>
    <w:tmpl w:val="EB6655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820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FF820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4575">
    <w:abstractNumId w:val="2"/>
  </w:num>
  <w:num w:numId="2" w16cid:durableId="74934266">
    <w:abstractNumId w:val="4"/>
  </w:num>
  <w:num w:numId="3" w16cid:durableId="795875047">
    <w:abstractNumId w:val="8"/>
  </w:num>
  <w:num w:numId="4" w16cid:durableId="1736932570">
    <w:abstractNumId w:val="0"/>
  </w:num>
  <w:num w:numId="5" w16cid:durableId="753205466">
    <w:abstractNumId w:val="7"/>
  </w:num>
  <w:num w:numId="6" w16cid:durableId="207768555">
    <w:abstractNumId w:val="5"/>
  </w:num>
  <w:num w:numId="7" w16cid:durableId="1450776200">
    <w:abstractNumId w:val="4"/>
    <w:lvlOverride w:ilvl="0">
      <w:startOverride w:val="1"/>
    </w:lvlOverride>
  </w:num>
  <w:num w:numId="8" w16cid:durableId="335619625">
    <w:abstractNumId w:val="4"/>
    <w:lvlOverride w:ilvl="0">
      <w:startOverride w:val="1"/>
    </w:lvlOverride>
  </w:num>
  <w:num w:numId="9" w16cid:durableId="751506406">
    <w:abstractNumId w:val="4"/>
    <w:lvlOverride w:ilvl="0">
      <w:startOverride w:val="1"/>
    </w:lvlOverride>
  </w:num>
  <w:num w:numId="10" w16cid:durableId="1606696526">
    <w:abstractNumId w:val="4"/>
    <w:lvlOverride w:ilvl="0">
      <w:startOverride w:val="1"/>
    </w:lvlOverride>
  </w:num>
  <w:num w:numId="11" w16cid:durableId="926495214">
    <w:abstractNumId w:val="3"/>
  </w:num>
  <w:num w:numId="12" w16cid:durableId="920262392">
    <w:abstractNumId w:val="6"/>
  </w:num>
  <w:num w:numId="13" w16cid:durableId="47981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30"/>
    <w:rsid w:val="00017213"/>
    <w:rsid w:val="00027735"/>
    <w:rsid w:val="00035BBC"/>
    <w:rsid w:val="00067F1C"/>
    <w:rsid w:val="0009586F"/>
    <w:rsid w:val="000B6479"/>
    <w:rsid w:val="000C6B0A"/>
    <w:rsid w:val="000E6915"/>
    <w:rsid w:val="00104659"/>
    <w:rsid w:val="00133198"/>
    <w:rsid w:val="001554B9"/>
    <w:rsid w:val="0015777E"/>
    <w:rsid w:val="00164D7A"/>
    <w:rsid w:val="001836E2"/>
    <w:rsid w:val="0019171B"/>
    <w:rsid w:val="001C08F3"/>
    <w:rsid w:val="001C0D53"/>
    <w:rsid w:val="001E3E28"/>
    <w:rsid w:val="00203DD3"/>
    <w:rsid w:val="002210CD"/>
    <w:rsid w:val="00227CE6"/>
    <w:rsid w:val="00235839"/>
    <w:rsid w:val="00245E96"/>
    <w:rsid w:val="002470B5"/>
    <w:rsid w:val="002543FB"/>
    <w:rsid w:val="002D58F2"/>
    <w:rsid w:val="002D6D4C"/>
    <w:rsid w:val="002E69BA"/>
    <w:rsid w:val="002F1CB5"/>
    <w:rsid w:val="002F2DA0"/>
    <w:rsid w:val="00312661"/>
    <w:rsid w:val="00317061"/>
    <w:rsid w:val="00336725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C5040"/>
    <w:rsid w:val="005F56F7"/>
    <w:rsid w:val="005F5A16"/>
    <w:rsid w:val="00603294"/>
    <w:rsid w:val="006070BB"/>
    <w:rsid w:val="00622545"/>
    <w:rsid w:val="00627638"/>
    <w:rsid w:val="00636695"/>
    <w:rsid w:val="00650C95"/>
    <w:rsid w:val="00667AF7"/>
    <w:rsid w:val="0067796C"/>
    <w:rsid w:val="0068366A"/>
    <w:rsid w:val="006A0CBC"/>
    <w:rsid w:val="006A5C14"/>
    <w:rsid w:val="006E088E"/>
    <w:rsid w:val="00722630"/>
    <w:rsid w:val="007423CA"/>
    <w:rsid w:val="0075029B"/>
    <w:rsid w:val="007542A5"/>
    <w:rsid w:val="00776B7B"/>
    <w:rsid w:val="00783AEF"/>
    <w:rsid w:val="007851AD"/>
    <w:rsid w:val="007D4085"/>
    <w:rsid w:val="007D458B"/>
    <w:rsid w:val="007E31DD"/>
    <w:rsid w:val="00812A54"/>
    <w:rsid w:val="00835CCA"/>
    <w:rsid w:val="00837752"/>
    <w:rsid w:val="008570E7"/>
    <w:rsid w:val="008577DF"/>
    <w:rsid w:val="00862695"/>
    <w:rsid w:val="00863030"/>
    <w:rsid w:val="008679A6"/>
    <w:rsid w:val="00882DAB"/>
    <w:rsid w:val="008A1B3E"/>
    <w:rsid w:val="008B36A3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A2E16"/>
    <w:rsid w:val="009D1DFE"/>
    <w:rsid w:val="009D6BDE"/>
    <w:rsid w:val="009F116A"/>
    <w:rsid w:val="009F6F00"/>
    <w:rsid w:val="00A252EB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119"/>
    <w:rsid w:val="00BD0707"/>
    <w:rsid w:val="00BE1282"/>
    <w:rsid w:val="00BE27C4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C2FC0"/>
    <w:rsid w:val="00CD430F"/>
    <w:rsid w:val="00CE1F30"/>
    <w:rsid w:val="00CF43AB"/>
    <w:rsid w:val="00D06BAD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C635C"/>
    <w:rsid w:val="00ED25DC"/>
    <w:rsid w:val="00ED35B5"/>
    <w:rsid w:val="00EF40C8"/>
    <w:rsid w:val="00F0647B"/>
    <w:rsid w:val="00F0765D"/>
    <w:rsid w:val="00F171C9"/>
    <w:rsid w:val="00F21CDD"/>
    <w:rsid w:val="00F253E8"/>
    <w:rsid w:val="00F360B1"/>
    <w:rsid w:val="00F52796"/>
    <w:rsid w:val="00F92074"/>
    <w:rsid w:val="00FB4D37"/>
    <w:rsid w:val="00FC1E60"/>
    <w:rsid w:val="00FC3A7B"/>
    <w:rsid w:val="00FE54B2"/>
    <w:rsid w:val="00FE60EE"/>
    <w:rsid w:val="00FF27CD"/>
    <w:rsid w:val="06E3E221"/>
    <w:rsid w:val="08BD0423"/>
    <w:rsid w:val="0AEB4AA5"/>
    <w:rsid w:val="0EAB2C8E"/>
    <w:rsid w:val="10F18A14"/>
    <w:rsid w:val="111CBA6C"/>
    <w:rsid w:val="13458F00"/>
    <w:rsid w:val="13E0771F"/>
    <w:rsid w:val="175F0210"/>
    <w:rsid w:val="183FCFD0"/>
    <w:rsid w:val="19E4A70B"/>
    <w:rsid w:val="1A30AD9D"/>
    <w:rsid w:val="1B155385"/>
    <w:rsid w:val="1D68E47A"/>
    <w:rsid w:val="1ED2835B"/>
    <w:rsid w:val="1F5DA626"/>
    <w:rsid w:val="1FBF84D8"/>
    <w:rsid w:val="20D35B23"/>
    <w:rsid w:val="219B6A91"/>
    <w:rsid w:val="2262AC7E"/>
    <w:rsid w:val="2281CC82"/>
    <w:rsid w:val="2363D984"/>
    <w:rsid w:val="23FDA897"/>
    <w:rsid w:val="24A2AC6C"/>
    <w:rsid w:val="268ADB89"/>
    <w:rsid w:val="2734E20F"/>
    <w:rsid w:val="2AF2E400"/>
    <w:rsid w:val="2C1C2033"/>
    <w:rsid w:val="2DE0BA9E"/>
    <w:rsid w:val="31B152AC"/>
    <w:rsid w:val="34847836"/>
    <w:rsid w:val="38A1D8E4"/>
    <w:rsid w:val="38ED5D37"/>
    <w:rsid w:val="396EF7CA"/>
    <w:rsid w:val="3B671D6C"/>
    <w:rsid w:val="3B7BB864"/>
    <w:rsid w:val="3C9E3465"/>
    <w:rsid w:val="3CB90578"/>
    <w:rsid w:val="3DE48DC3"/>
    <w:rsid w:val="3EBDCE3A"/>
    <w:rsid w:val="40E44929"/>
    <w:rsid w:val="47789556"/>
    <w:rsid w:val="47F8ACBE"/>
    <w:rsid w:val="49FF5E8F"/>
    <w:rsid w:val="4C6E85A5"/>
    <w:rsid w:val="55C3DF25"/>
    <w:rsid w:val="58BE24B6"/>
    <w:rsid w:val="5A59F517"/>
    <w:rsid w:val="5BEE76D5"/>
    <w:rsid w:val="5BFA3AFE"/>
    <w:rsid w:val="5CDD6F8A"/>
    <w:rsid w:val="5D78CE10"/>
    <w:rsid w:val="5E05E82A"/>
    <w:rsid w:val="5F178C0B"/>
    <w:rsid w:val="62A06EEE"/>
    <w:rsid w:val="63886397"/>
    <w:rsid w:val="682DCC2C"/>
    <w:rsid w:val="70B9BB46"/>
    <w:rsid w:val="7285C667"/>
    <w:rsid w:val="73CF2DBB"/>
    <w:rsid w:val="7A01E157"/>
    <w:rsid w:val="7BE61EE2"/>
    <w:rsid w:val="7C2D6112"/>
    <w:rsid w:val="7E7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4D1F6"/>
  <w15:chartTrackingRefBased/>
  <w15:docId w15:val="{DD506FDF-0962-42AB-9F92-D30869E6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2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3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6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4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5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FFCD99" w:themeColor="accent1" w:themeTint="66"/>
        <w:left w:val="single" w:sz="4" w:space="0" w:color="FFCD99" w:themeColor="accent1" w:themeTint="66"/>
        <w:bottom w:val="single" w:sz="4" w:space="0" w:color="FFCD99" w:themeColor="accent1" w:themeTint="66"/>
        <w:right w:val="single" w:sz="4" w:space="0" w:color="FFCD99" w:themeColor="accent1" w:themeTint="66"/>
        <w:insideH w:val="single" w:sz="4" w:space="0" w:color="FFCD99" w:themeColor="accent1" w:themeTint="66"/>
        <w:insideV w:val="single" w:sz="4" w:space="0" w:color="FFCD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FF4635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customStyle="1" w:styleId="paragraph">
    <w:name w:val="paragraph"/>
    <w:basedOn w:val="Normal"/>
    <w:rsid w:val="00863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3030"/>
  </w:style>
  <w:style w:type="character" w:customStyle="1" w:styleId="eop">
    <w:name w:val="eop"/>
    <w:basedOn w:val="DefaultParagraphFont"/>
    <w:rsid w:val="00863030"/>
  </w:style>
  <w:style w:type="character" w:customStyle="1" w:styleId="scxw42949992">
    <w:name w:val="scxw42949992"/>
    <w:basedOn w:val="DefaultParagraphFont"/>
    <w:rsid w:val="0086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orange">
      <a:dk1>
        <a:srgbClr val="000000"/>
      </a:dk1>
      <a:lt1>
        <a:srgbClr val="FFFFFF"/>
      </a:lt1>
      <a:dk2>
        <a:srgbClr val="230859"/>
      </a:dk2>
      <a:lt2>
        <a:srgbClr val="FFC288"/>
      </a:lt2>
      <a:accent1>
        <a:srgbClr val="FF8200"/>
      </a:accent1>
      <a:accent2>
        <a:srgbClr val="FF00C8"/>
      </a:accent2>
      <a:accent3>
        <a:srgbClr val="00DCFF"/>
      </a:accent3>
      <a:accent4>
        <a:srgbClr val="B25EFF"/>
      </a:accent4>
      <a:accent5>
        <a:srgbClr val="5DEB4B"/>
      </a:accent5>
      <a:accent6>
        <a:srgbClr val="EE0034"/>
      </a:accent6>
      <a:hlink>
        <a:srgbClr val="3344DD"/>
      </a:hlink>
      <a:folHlink>
        <a:srgbClr val="FF46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41357-0692-4810-898e-93a22ee4fd83">
      <Terms xmlns="http://schemas.microsoft.com/office/infopath/2007/PartnerControls"/>
    </lcf76f155ced4ddcb4097134ff3c332f>
    <TaxCatchAll xmlns="163a9379-ce27-46a7-9421-00421ed920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D352FB3B924F802F77F5E4E84A19" ma:contentTypeVersion="13" ma:contentTypeDescription="Create a new document." ma:contentTypeScope="" ma:versionID="dddbd7ac824b0d233f448926064566ef">
  <xsd:schema xmlns:xsd="http://www.w3.org/2001/XMLSchema" xmlns:xs="http://www.w3.org/2001/XMLSchema" xmlns:p="http://schemas.microsoft.com/office/2006/metadata/properties" xmlns:ns2="62141357-0692-4810-898e-93a22ee4fd83" xmlns:ns3="163a9379-ce27-46a7-9421-00421ed92031" targetNamespace="http://schemas.microsoft.com/office/2006/metadata/properties" ma:root="true" ma:fieldsID="f620615a6a3ab312dc7ae1a19e0cfc09" ns2:_="" ns3:_="">
    <xsd:import namespace="62141357-0692-4810-898e-93a22ee4fd83"/>
    <xsd:import namespace="163a9379-ce27-46a7-9421-00421ed92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41357-0692-4810-898e-93a22ee4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9379-ce27-46a7-9421-00421ed920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90235b-aff8-4919-ae0f-15a02527dbbb}" ma:internalName="TaxCatchAll" ma:showField="CatchAllData" ma:web="163a9379-ce27-46a7-9421-00421ed92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CD438-6E64-4027-990C-BE148B2AE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F9F7B-5BAD-47F2-B5EB-1FABA1ED6B5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63a9379-ce27-46a7-9421-00421ed9203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2141357-0692-4810-898e-93a22ee4fd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C8A992-1A3D-42FA-AB26-A3993A9C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41357-0692-4810-898e-93a22ee4fd83"/>
    <ds:schemaRef ds:uri="163a9379-ce27-46a7-9421-00421ed9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EC70A-86B4-4282-92AC-C63BFC6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Hien (Vietnam)</dc:creator>
  <cp:keywords/>
  <dc:description/>
  <cp:lastModifiedBy>Phan, Phi (Viet Nam)</cp:lastModifiedBy>
  <cp:revision>3</cp:revision>
  <cp:lastPrinted>2021-12-17T08:27:00Z</cp:lastPrinted>
  <dcterms:created xsi:type="dcterms:W3CDTF">2023-05-15T07:39:00Z</dcterms:created>
  <dcterms:modified xsi:type="dcterms:W3CDTF">2023-05-19T06:41:00Z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0x010100F1AAD352FB3B924F802F77F5E4E84A19</vt:lpwstr>
  </property>
  <property fmtid="{D5CDD505-2E9C-101B-9397-08002B2CF9AE}" pid="3" name="MediaServiceImageTags">
    <vt:lpwstr/>
  </property>
</Properties>
</file>