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B178" w14:textId="2E040F5C" w:rsidR="000171EB" w:rsidRPr="002644F5" w:rsidRDefault="00167051" w:rsidP="00C17F56">
      <w:pPr>
        <w:pStyle w:val="CoverA"/>
      </w:pPr>
      <w:r w:rsidRPr="002644F5">
        <w:t>Appendix 8</w:t>
      </w:r>
    </w:p>
    <w:p w14:paraId="19B631A5"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58240" behindDoc="0" locked="0" layoutInCell="1" allowOverlap="0" wp14:anchorId="5B432B2B" wp14:editId="3ADC0A3B">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1"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75A75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68972765" w14:textId="4AC62D13" w:rsidR="00167051" w:rsidRDefault="00167051" w:rsidP="0086401F">
      <w:pPr>
        <w:pStyle w:val="CoverTitle"/>
        <w:rPr>
          <w:color w:val="FF00C8" w:themeColor="accent1"/>
        </w:rPr>
      </w:pPr>
      <w:r w:rsidRPr="0086401F">
        <w:rPr>
          <w:color w:val="FF00C8" w:themeColor="accent1"/>
        </w:rPr>
        <w:t>China partner project details</w:t>
      </w:r>
    </w:p>
    <w:p w14:paraId="5D7CD9C9" w14:textId="1BEBD58B" w:rsidR="00B30130" w:rsidRPr="00642578" w:rsidRDefault="00417DE9" w:rsidP="00642578">
      <w:pPr>
        <w:pStyle w:val="HeadingA"/>
        <w:suppressAutoHyphens/>
        <w:spacing w:before="240"/>
        <w:rPr>
          <w:rFonts w:eastAsia="BritishCouncilSans-Regular" w:cs="BritishCouncilSans-Regular"/>
          <w:color w:val="23085A"/>
          <w:sz w:val="46"/>
        </w:rPr>
      </w:pPr>
      <w:r w:rsidRPr="43CCB553">
        <w:rPr>
          <w:color w:val="23085A"/>
          <w:sz w:val="46"/>
          <w:szCs w:val="46"/>
        </w:rPr>
        <w:t>UK - China RIA and EMaDA Research and Materials Development Awards</w:t>
      </w:r>
    </w:p>
    <w:sdt>
      <w:sdtPr>
        <w:rPr>
          <w:rFonts w:eastAsiaTheme="minorEastAsia" w:cstheme="minorBidi"/>
          <w:b w:val="0"/>
          <w:color w:val="auto"/>
          <w:sz w:val="24"/>
          <w:lang w:val="en-GB"/>
        </w:rPr>
        <w:id w:val="-1167169687"/>
        <w:docPartObj>
          <w:docPartGallery w:val="Table of Contents"/>
          <w:docPartUnique/>
        </w:docPartObj>
      </w:sdtPr>
      <w:sdtEndPr>
        <w:rPr>
          <w:bCs/>
          <w:noProof/>
        </w:rPr>
      </w:sdtEndPr>
      <w:sdtContent>
        <w:p w14:paraId="00BA1877" w14:textId="77777777" w:rsidR="004851F5" w:rsidRPr="00DA74EA" w:rsidRDefault="004851F5" w:rsidP="000441CC">
          <w:pPr>
            <w:pStyle w:val="TOCHeading"/>
            <w:numPr>
              <w:ilvl w:val="0"/>
              <w:numId w:val="0"/>
            </w:numPr>
          </w:pPr>
        </w:p>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4851F5" w:rsidRPr="003D0606" w14:paraId="596FA681" w14:textId="77777777" w:rsidTr="00166B8C">
            <w:trPr>
              <w:cnfStyle w:val="100000000000" w:firstRow="1" w:lastRow="0" w:firstColumn="0" w:lastColumn="0" w:oddVBand="0" w:evenVBand="0" w:oddHBand="0" w:evenHBand="0" w:firstRowFirstColumn="0" w:firstRowLastColumn="0" w:lastRowFirstColumn="0" w:lastRowLastColumn="0"/>
            </w:trPr>
            <w:tc>
              <w:tcPr>
                <w:tcW w:w="99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C1474"/>
              </w:tcPr>
              <w:p w14:paraId="7E49347D" w14:textId="6615653C" w:rsidR="004851F5" w:rsidRPr="003D0606" w:rsidRDefault="004851F5" w:rsidP="00166B8C">
                <w:pPr>
                  <w:pStyle w:val="TableHeading"/>
                  <w:rPr>
                    <w:b w:val="0"/>
                    <w:bCs/>
                  </w:rPr>
                </w:pPr>
                <w:r>
                  <w:rPr>
                    <w:bCs/>
                  </w:rPr>
                  <w:t xml:space="preserve">Contents </w:t>
                </w:r>
              </w:p>
            </w:tc>
          </w:tr>
        </w:tbl>
        <w:p w14:paraId="756F4CD8" w14:textId="77777777" w:rsidR="004851F5" w:rsidRDefault="004851F5" w:rsidP="00B1743C">
          <w:pPr>
            <w:rPr>
              <w:rFonts w:eastAsia="BritishCouncilSans-Regular" w:cs="BritishCouncilSans-Regular"/>
              <w:b/>
              <w:color w:val="23085A"/>
            </w:rPr>
          </w:pPr>
        </w:p>
        <w:p w14:paraId="1A8092EC" w14:textId="5B02DA4B" w:rsidR="00441631" w:rsidRDefault="00B1743C" w:rsidP="64F4BC68">
          <w:pPr>
            <w:pStyle w:val="TOC1"/>
            <w:tabs>
              <w:tab w:val="left" w:pos="440"/>
              <w:tab w:val="right" w:leader="dot" w:pos="10188"/>
            </w:tabs>
            <w:rPr>
              <w:rFonts w:asciiTheme="minorHAnsi" w:hAnsiTheme="minorHAnsi"/>
              <w:noProof/>
              <w:sz w:val="22"/>
              <w:szCs w:val="22"/>
              <w:lang w:eastAsia="ja-JP"/>
            </w:rPr>
          </w:pPr>
          <w:r>
            <w:fldChar w:fldCharType="begin"/>
          </w:r>
          <w:r>
            <w:instrText xml:space="preserve"> TOC \o "1-3" \h \z \u </w:instrText>
          </w:r>
          <w:r>
            <w:fldChar w:fldCharType="separate"/>
          </w:r>
          <w:hyperlink w:anchor="_Toc86002960" w:history="1">
            <w:r w:rsidR="00441631" w:rsidRPr="00F748E9">
              <w:rPr>
                <w:rStyle w:val="Hyperlink"/>
                <w:noProof/>
              </w:rPr>
              <w:t>1.</w:t>
            </w:r>
            <w:r w:rsidR="00441631">
              <w:rPr>
                <w:rFonts w:asciiTheme="minorHAnsi" w:hAnsiTheme="minorHAnsi"/>
                <w:noProof/>
                <w:sz w:val="22"/>
                <w:szCs w:val="22"/>
                <w:lang w:eastAsia="ja-JP"/>
              </w:rPr>
              <w:tab/>
            </w:r>
            <w:r w:rsidR="00441631" w:rsidRPr="00F748E9">
              <w:rPr>
                <w:rStyle w:val="Hyperlink"/>
                <w:noProof/>
              </w:rPr>
              <w:t>GBA Building Bridges - ELT Methodology and Materials Collaborative Community (ELT - MMaCC) project</w:t>
            </w:r>
            <w:r w:rsidR="00441631">
              <w:rPr>
                <w:noProof/>
                <w:webHidden/>
              </w:rPr>
              <w:tab/>
            </w:r>
            <w:r w:rsidR="00441631">
              <w:rPr>
                <w:noProof/>
                <w:webHidden/>
              </w:rPr>
              <w:fldChar w:fldCharType="begin"/>
            </w:r>
            <w:r w:rsidR="00441631">
              <w:rPr>
                <w:noProof/>
                <w:webHidden/>
              </w:rPr>
              <w:instrText xml:space="preserve"> PAGEREF _Toc86002960 \h </w:instrText>
            </w:r>
            <w:r w:rsidR="00441631">
              <w:rPr>
                <w:noProof/>
                <w:webHidden/>
              </w:rPr>
            </w:r>
            <w:r w:rsidR="00441631">
              <w:rPr>
                <w:noProof/>
                <w:webHidden/>
              </w:rPr>
              <w:fldChar w:fldCharType="separate"/>
            </w:r>
            <w:r w:rsidR="00441631">
              <w:rPr>
                <w:noProof/>
                <w:webHidden/>
              </w:rPr>
              <w:t>2</w:t>
            </w:r>
            <w:r w:rsidR="00441631">
              <w:rPr>
                <w:noProof/>
                <w:webHidden/>
              </w:rPr>
              <w:fldChar w:fldCharType="end"/>
            </w:r>
          </w:hyperlink>
        </w:p>
        <w:p w14:paraId="51912F71" w14:textId="74599414" w:rsidR="00441631" w:rsidRDefault="003552AA" w:rsidP="64F4BC68">
          <w:pPr>
            <w:pStyle w:val="TOC1"/>
            <w:tabs>
              <w:tab w:val="left" w:pos="440"/>
              <w:tab w:val="right" w:leader="dot" w:pos="10188"/>
            </w:tabs>
            <w:rPr>
              <w:rFonts w:asciiTheme="minorHAnsi" w:hAnsiTheme="minorHAnsi"/>
              <w:noProof/>
              <w:sz w:val="22"/>
              <w:szCs w:val="22"/>
              <w:lang w:eastAsia="ja-JP"/>
            </w:rPr>
          </w:pPr>
          <w:hyperlink w:anchor="_Toc86002961" w:history="1">
            <w:r w:rsidR="00441631" w:rsidRPr="00F748E9">
              <w:rPr>
                <w:rStyle w:val="Hyperlink"/>
                <w:noProof/>
              </w:rPr>
              <w:t>2.</w:t>
            </w:r>
            <w:r w:rsidR="00441631">
              <w:rPr>
                <w:rFonts w:asciiTheme="minorHAnsi" w:hAnsiTheme="minorHAnsi"/>
                <w:noProof/>
                <w:sz w:val="22"/>
                <w:szCs w:val="22"/>
                <w:lang w:eastAsia="ja-JP"/>
              </w:rPr>
              <w:tab/>
            </w:r>
            <w:r w:rsidR="00441631" w:rsidRPr="00F748E9">
              <w:rPr>
                <w:rStyle w:val="Hyperlink"/>
                <w:noProof/>
              </w:rPr>
              <w:t>Corpus-assisted Curriculum and Material Development</w:t>
            </w:r>
            <w:r w:rsidR="00441631">
              <w:rPr>
                <w:noProof/>
                <w:webHidden/>
              </w:rPr>
              <w:tab/>
            </w:r>
            <w:r w:rsidR="00441631">
              <w:rPr>
                <w:noProof/>
                <w:webHidden/>
              </w:rPr>
              <w:fldChar w:fldCharType="begin"/>
            </w:r>
            <w:r w:rsidR="00441631">
              <w:rPr>
                <w:noProof/>
                <w:webHidden/>
              </w:rPr>
              <w:instrText xml:space="preserve"> PAGEREF _Toc86002961 \h </w:instrText>
            </w:r>
            <w:r w:rsidR="00441631">
              <w:rPr>
                <w:noProof/>
                <w:webHidden/>
              </w:rPr>
            </w:r>
            <w:r w:rsidR="00441631">
              <w:rPr>
                <w:noProof/>
                <w:webHidden/>
              </w:rPr>
              <w:fldChar w:fldCharType="separate"/>
            </w:r>
            <w:r w:rsidR="00441631">
              <w:rPr>
                <w:noProof/>
                <w:webHidden/>
              </w:rPr>
              <w:t>4</w:t>
            </w:r>
            <w:r w:rsidR="00441631">
              <w:rPr>
                <w:noProof/>
                <w:webHidden/>
              </w:rPr>
              <w:fldChar w:fldCharType="end"/>
            </w:r>
          </w:hyperlink>
        </w:p>
        <w:p w14:paraId="49D5D55F" w14:textId="4F888719" w:rsidR="00441631" w:rsidRDefault="003552AA" w:rsidP="64F4BC68">
          <w:pPr>
            <w:pStyle w:val="TOC1"/>
            <w:tabs>
              <w:tab w:val="left" w:pos="440"/>
              <w:tab w:val="right" w:leader="dot" w:pos="10188"/>
            </w:tabs>
            <w:rPr>
              <w:rFonts w:asciiTheme="minorHAnsi" w:hAnsiTheme="minorHAnsi"/>
              <w:noProof/>
              <w:sz w:val="22"/>
              <w:szCs w:val="22"/>
              <w:lang w:eastAsia="ja-JP"/>
            </w:rPr>
          </w:pPr>
          <w:hyperlink w:anchor="_Toc86002962" w:history="1">
            <w:r w:rsidR="00441631" w:rsidRPr="00F748E9">
              <w:rPr>
                <w:rStyle w:val="Hyperlink"/>
                <w:noProof/>
              </w:rPr>
              <w:t>3.</w:t>
            </w:r>
            <w:r w:rsidR="00441631">
              <w:rPr>
                <w:rFonts w:asciiTheme="minorHAnsi" w:hAnsiTheme="minorHAnsi"/>
                <w:noProof/>
                <w:sz w:val="22"/>
                <w:szCs w:val="22"/>
                <w:lang w:eastAsia="ja-JP"/>
              </w:rPr>
              <w:tab/>
            </w:r>
            <w:r w:rsidR="00441631" w:rsidRPr="00F748E9">
              <w:rPr>
                <w:rStyle w:val="Hyperlink"/>
                <w:noProof/>
              </w:rPr>
              <w:t>Theoretical and Methodological Support for the Integration of International Understanding in Primary English Teaching – Teacher Guidance</w:t>
            </w:r>
            <w:r w:rsidR="00441631">
              <w:rPr>
                <w:noProof/>
                <w:webHidden/>
              </w:rPr>
              <w:tab/>
            </w:r>
            <w:r w:rsidR="00441631">
              <w:rPr>
                <w:noProof/>
                <w:webHidden/>
              </w:rPr>
              <w:fldChar w:fldCharType="begin"/>
            </w:r>
            <w:r w:rsidR="00441631">
              <w:rPr>
                <w:noProof/>
                <w:webHidden/>
              </w:rPr>
              <w:instrText xml:space="preserve"> PAGEREF _Toc86002962 \h </w:instrText>
            </w:r>
            <w:r w:rsidR="00441631">
              <w:rPr>
                <w:noProof/>
                <w:webHidden/>
              </w:rPr>
            </w:r>
            <w:r w:rsidR="00441631">
              <w:rPr>
                <w:noProof/>
                <w:webHidden/>
              </w:rPr>
              <w:fldChar w:fldCharType="separate"/>
            </w:r>
            <w:r w:rsidR="00441631">
              <w:rPr>
                <w:noProof/>
                <w:webHidden/>
              </w:rPr>
              <w:t>7</w:t>
            </w:r>
            <w:r w:rsidR="00441631">
              <w:rPr>
                <w:noProof/>
                <w:webHidden/>
              </w:rPr>
              <w:fldChar w:fldCharType="end"/>
            </w:r>
          </w:hyperlink>
        </w:p>
        <w:p w14:paraId="2B6776C1" w14:textId="74256F1D" w:rsidR="00441631" w:rsidRDefault="003552AA" w:rsidP="64F4BC68">
          <w:pPr>
            <w:pStyle w:val="TOC1"/>
            <w:tabs>
              <w:tab w:val="left" w:pos="440"/>
              <w:tab w:val="right" w:leader="dot" w:pos="10188"/>
            </w:tabs>
            <w:rPr>
              <w:rFonts w:asciiTheme="minorHAnsi" w:hAnsiTheme="minorHAnsi"/>
              <w:noProof/>
              <w:sz w:val="22"/>
              <w:szCs w:val="22"/>
              <w:lang w:eastAsia="ja-JP"/>
            </w:rPr>
          </w:pPr>
          <w:hyperlink w:anchor="_Toc86002963" w:history="1">
            <w:r w:rsidR="00441631" w:rsidRPr="00F748E9">
              <w:rPr>
                <w:rStyle w:val="Hyperlink"/>
                <w:noProof/>
              </w:rPr>
              <w:t>4.</w:t>
            </w:r>
            <w:r w:rsidR="00441631">
              <w:rPr>
                <w:rFonts w:asciiTheme="minorHAnsi" w:hAnsiTheme="minorHAnsi"/>
                <w:noProof/>
                <w:sz w:val="22"/>
                <w:szCs w:val="22"/>
                <w:lang w:eastAsia="ja-JP"/>
              </w:rPr>
              <w:tab/>
            </w:r>
            <w:r w:rsidR="00441631" w:rsidRPr="00F748E9">
              <w:rPr>
                <w:rStyle w:val="Hyperlink"/>
                <w:rFonts w:eastAsia="SimHei"/>
                <w:noProof/>
                <w:lang w:eastAsia="zh-CN"/>
              </w:rPr>
              <w:t>Cross-Cultural Teaching Resource Pack for Public School English Teachers in Rural and Disadvantaged Areas</w:t>
            </w:r>
            <w:r w:rsidR="00441631">
              <w:rPr>
                <w:noProof/>
                <w:webHidden/>
              </w:rPr>
              <w:tab/>
            </w:r>
            <w:r w:rsidR="00441631">
              <w:rPr>
                <w:noProof/>
                <w:webHidden/>
              </w:rPr>
              <w:fldChar w:fldCharType="begin"/>
            </w:r>
            <w:r w:rsidR="00441631">
              <w:rPr>
                <w:noProof/>
                <w:webHidden/>
              </w:rPr>
              <w:instrText xml:space="preserve"> PAGEREF _Toc86002963 \h </w:instrText>
            </w:r>
            <w:r w:rsidR="00441631">
              <w:rPr>
                <w:noProof/>
                <w:webHidden/>
              </w:rPr>
            </w:r>
            <w:r w:rsidR="00441631">
              <w:rPr>
                <w:noProof/>
                <w:webHidden/>
              </w:rPr>
              <w:fldChar w:fldCharType="separate"/>
            </w:r>
            <w:r w:rsidR="00441631">
              <w:rPr>
                <w:noProof/>
                <w:webHidden/>
              </w:rPr>
              <w:t>11</w:t>
            </w:r>
            <w:r w:rsidR="00441631">
              <w:rPr>
                <w:noProof/>
                <w:webHidden/>
              </w:rPr>
              <w:fldChar w:fldCharType="end"/>
            </w:r>
          </w:hyperlink>
        </w:p>
        <w:p w14:paraId="4629C2DD" w14:textId="3B438A67" w:rsidR="00B1743C" w:rsidRDefault="00B1743C">
          <w:r>
            <w:rPr>
              <w:b/>
              <w:bCs/>
              <w:noProof/>
            </w:rPr>
            <w:fldChar w:fldCharType="end"/>
          </w:r>
        </w:p>
      </w:sdtContent>
    </w:sdt>
    <w:p w14:paraId="013751E5" w14:textId="0BF932AE" w:rsidR="00704538" w:rsidRDefault="00704538" w:rsidP="003147B4">
      <w:pPr>
        <w:rPr>
          <w:b/>
          <w:color w:val="002060"/>
          <w:spacing w:val="-20"/>
        </w:rPr>
      </w:pPr>
    </w:p>
    <w:p w14:paraId="721A0211" w14:textId="77777777" w:rsidR="006E15EA" w:rsidRPr="00767FA4" w:rsidRDefault="006E15EA" w:rsidP="003147B4">
      <w:pPr>
        <w:rPr>
          <w:b/>
          <w:color w:val="002060"/>
          <w:spacing w:val="-20"/>
        </w:rPr>
      </w:pPr>
    </w:p>
    <w:p w14:paraId="1D066D2C" w14:textId="77777777" w:rsidR="00DA74EA" w:rsidRDefault="00DA74EA">
      <w:pPr>
        <w:spacing w:after="0" w:line="240" w:lineRule="auto"/>
      </w:pPr>
      <w:r>
        <w:br w:type="page"/>
      </w:r>
    </w:p>
    <w:p w14:paraId="64AFE5E3" w14:textId="5DD8E854" w:rsidR="3CFECD0E" w:rsidRDefault="3CFECD0E" w:rsidP="3CFECD0E">
      <w:pPr>
        <w:spacing w:after="0" w:line="240" w:lineRule="auto"/>
        <w:rPr>
          <w:rFonts w:eastAsia="MS PGothic" w:cs="Arial"/>
        </w:rPr>
      </w:pPr>
    </w:p>
    <w:p w14:paraId="295E17DB" w14:textId="099F9F43" w:rsidR="3804907F" w:rsidRDefault="324D20EA" w:rsidP="3CFECD0E">
      <w:pPr>
        <w:spacing w:after="0" w:line="240" w:lineRule="auto"/>
        <w:rPr>
          <w:rFonts w:eastAsia="MS PGothic" w:cs="Arial"/>
        </w:rPr>
      </w:pPr>
      <w:r w:rsidRPr="5A0A5C85">
        <w:rPr>
          <w:rFonts w:eastAsia="MS PGothic" w:cs="Arial"/>
        </w:rPr>
        <w:t>The</w:t>
      </w:r>
      <w:r w:rsidR="3804907F" w:rsidRPr="5A0A5C85">
        <w:rPr>
          <w:rFonts w:eastAsia="MS PGothic" w:cs="Arial"/>
        </w:rPr>
        <w:t xml:space="preserve"> text </w:t>
      </w:r>
      <w:r w:rsidR="1EF76ED8" w:rsidRPr="5A0A5C85">
        <w:rPr>
          <w:rFonts w:eastAsia="MS PGothic" w:cs="Arial"/>
        </w:rPr>
        <w:t xml:space="preserve">provided </w:t>
      </w:r>
      <w:r w:rsidR="3804907F" w:rsidRPr="5A0A5C85">
        <w:rPr>
          <w:rFonts w:eastAsia="MS PGothic" w:cs="Arial"/>
        </w:rPr>
        <w:t xml:space="preserve">below has been created by the relevant China partner </w:t>
      </w:r>
      <w:r w:rsidR="2BB24CF6" w:rsidRPr="5A0A5C85">
        <w:rPr>
          <w:rFonts w:eastAsia="MS PGothic" w:cs="Arial"/>
        </w:rPr>
        <w:t>to highlight their needs</w:t>
      </w:r>
      <w:r w:rsidR="48B95DDB" w:rsidRPr="5A0A5C85">
        <w:rPr>
          <w:rFonts w:eastAsia="MS PGothic" w:cs="Arial"/>
        </w:rPr>
        <w:t>,</w:t>
      </w:r>
      <w:r w:rsidR="2BB24CF6" w:rsidRPr="5A0A5C85">
        <w:rPr>
          <w:rFonts w:eastAsia="MS PGothic" w:cs="Arial"/>
        </w:rPr>
        <w:t xml:space="preserve"> from their perspective</w:t>
      </w:r>
      <w:r w:rsidR="054BA39F" w:rsidRPr="5A0A5C85">
        <w:rPr>
          <w:rFonts w:eastAsia="MS PGothic" w:cs="Arial"/>
        </w:rPr>
        <w:t>, with limited input by the British Council</w:t>
      </w:r>
      <w:r w:rsidR="3804907F" w:rsidRPr="5A0A5C85">
        <w:rPr>
          <w:rFonts w:eastAsia="MS PGothic" w:cs="Arial"/>
        </w:rPr>
        <w:t xml:space="preserve">. The content below provides </w:t>
      </w:r>
      <w:r w:rsidR="52F712B8" w:rsidRPr="5A0A5C85">
        <w:rPr>
          <w:rFonts w:eastAsia="MS PGothic" w:cs="Arial"/>
        </w:rPr>
        <w:t xml:space="preserve">proposed </w:t>
      </w:r>
      <w:r w:rsidR="41975588" w:rsidRPr="5A0A5C85">
        <w:rPr>
          <w:rFonts w:eastAsia="MS PGothic" w:cs="Arial"/>
        </w:rPr>
        <w:t xml:space="preserve">project </w:t>
      </w:r>
      <w:r w:rsidR="3804907F" w:rsidRPr="5A0A5C85">
        <w:rPr>
          <w:rFonts w:eastAsia="MS PGothic" w:cs="Arial"/>
        </w:rPr>
        <w:t>context</w:t>
      </w:r>
      <w:r w:rsidR="5D9F6ED7" w:rsidRPr="5A0A5C85">
        <w:rPr>
          <w:rFonts w:eastAsia="MS PGothic" w:cs="Arial"/>
        </w:rPr>
        <w:t>, content</w:t>
      </w:r>
      <w:r w:rsidR="3804907F" w:rsidRPr="5A0A5C85">
        <w:rPr>
          <w:rFonts w:eastAsia="MS PGothic" w:cs="Arial"/>
        </w:rPr>
        <w:t xml:space="preserve"> and desired outcomes that have been outlined by the</w:t>
      </w:r>
      <w:r w:rsidR="29AB3C6E" w:rsidRPr="5A0A5C85">
        <w:rPr>
          <w:rFonts w:eastAsia="MS PGothic" w:cs="Arial"/>
        </w:rPr>
        <w:t xml:space="preserve"> China</w:t>
      </w:r>
      <w:r w:rsidR="3804907F" w:rsidRPr="5A0A5C85">
        <w:rPr>
          <w:rFonts w:eastAsia="MS PGothic" w:cs="Arial"/>
        </w:rPr>
        <w:t xml:space="preserve"> partner</w:t>
      </w:r>
      <w:r w:rsidR="2AEA1C73" w:rsidRPr="5A0A5C85">
        <w:rPr>
          <w:rFonts w:eastAsia="MS PGothic" w:cs="Arial"/>
        </w:rPr>
        <w:t xml:space="preserve"> based on their </w:t>
      </w:r>
      <w:r w:rsidR="784280F4" w:rsidRPr="5A0A5C85">
        <w:rPr>
          <w:rFonts w:eastAsia="MS PGothic" w:cs="Arial"/>
        </w:rPr>
        <w:t xml:space="preserve">specific </w:t>
      </w:r>
      <w:r w:rsidR="2AEA1C73" w:rsidRPr="5A0A5C85">
        <w:rPr>
          <w:rFonts w:eastAsia="MS PGothic" w:cs="Arial"/>
        </w:rPr>
        <w:t>contextual knowledge</w:t>
      </w:r>
      <w:r w:rsidR="10D8EAB7" w:rsidRPr="5A0A5C85">
        <w:rPr>
          <w:rFonts w:eastAsia="MS PGothic" w:cs="Arial"/>
        </w:rPr>
        <w:t xml:space="preserve"> </w:t>
      </w:r>
      <w:r w:rsidR="2E6179D7" w:rsidRPr="5A0A5C85">
        <w:rPr>
          <w:rFonts w:eastAsia="MS PGothic" w:cs="Arial"/>
        </w:rPr>
        <w:t>and highlights</w:t>
      </w:r>
      <w:r w:rsidR="3804907F" w:rsidRPr="5A0A5C85">
        <w:rPr>
          <w:rFonts w:eastAsia="MS PGothic" w:cs="Arial"/>
        </w:rPr>
        <w:t xml:space="preserve"> the resources that they can </w:t>
      </w:r>
      <w:r w:rsidR="7A505821" w:rsidRPr="5A0A5C85">
        <w:rPr>
          <w:rFonts w:eastAsia="MS PGothic" w:cs="Arial"/>
        </w:rPr>
        <w:t xml:space="preserve">also </w:t>
      </w:r>
      <w:r w:rsidR="3804907F" w:rsidRPr="5A0A5C85">
        <w:rPr>
          <w:rFonts w:eastAsia="MS PGothic" w:cs="Arial"/>
        </w:rPr>
        <w:t>offer to support the project.</w:t>
      </w:r>
    </w:p>
    <w:p w14:paraId="0B993E3E" w14:textId="7A981D3A" w:rsidR="3CFECD0E" w:rsidRDefault="3CFECD0E" w:rsidP="3CFECD0E">
      <w:pPr>
        <w:spacing w:after="0" w:line="240" w:lineRule="auto"/>
        <w:rPr>
          <w:rFonts w:eastAsia="MS PGothic" w:cs="Arial"/>
        </w:rPr>
      </w:pPr>
    </w:p>
    <w:p w14:paraId="21FF4575" w14:textId="4B693DD8" w:rsidR="657F4AAE" w:rsidRDefault="657F4AAE" w:rsidP="3CFECD0E">
      <w:pPr>
        <w:spacing w:after="0" w:line="240" w:lineRule="auto"/>
        <w:rPr>
          <w:rFonts w:eastAsia="MS PGothic" w:cs="Arial"/>
        </w:rPr>
      </w:pPr>
      <w:r w:rsidRPr="5A0A5C85">
        <w:rPr>
          <w:rFonts w:eastAsia="MS PGothic" w:cs="Arial"/>
        </w:rPr>
        <w:t>Applications made by the UK partner should take this context into account and highlight how they can best support these needs</w:t>
      </w:r>
      <w:r w:rsidR="2046732F" w:rsidRPr="5A0A5C85">
        <w:rPr>
          <w:rFonts w:eastAsia="MS PGothic" w:cs="Arial"/>
        </w:rPr>
        <w:t>,</w:t>
      </w:r>
      <w:r w:rsidR="22EC15CF" w:rsidRPr="5A0A5C85">
        <w:rPr>
          <w:rFonts w:eastAsia="MS PGothic" w:cs="Arial"/>
        </w:rPr>
        <w:t xml:space="preserve"> </w:t>
      </w:r>
      <w:r w:rsidR="491AD138" w:rsidRPr="5A0A5C85">
        <w:rPr>
          <w:rFonts w:eastAsia="MS PGothic" w:cs="Arial"/>
        </w:rPr>
        <w:t>facilitat</w:t>
      </w:r>
      <w:r w:rsidR="3A16A6FD" w:rsidRPr="5A0A5C85">
        <w:rPr>
          <w:rFonts w:eastAsia="MS PGothic" w:cs="Arial"/>
        </w:rPr>
        <w:t>ing</w:t>
      </w:r>
      <w:r w:rsidR="22EC15CF" w:rsidRPr="5A0A5C85">
        <w:rPr>
          <w:rFonts w:eastAsia="MS PGothic" w:cs="Arial"/>
        </w:rPr>
        <w:t xml:space="preserve"> the creation of provincial and/or national impact</w:t>
      </w:r>
      <w:r w:rsidRPr="5A0A5C85">
        <w:rPr>
          <w:rFonts w:eastAsia="MS PGothic" w:cs="Arial"/>
        </w:rPr>
        <w:t>.</w:t>
      </w:r>
    </w:p>
    <w:p w14:paraId="1F38EF02" w14:textId="6F4064D1" w:rsidR="3CFECD0E" w:rsidRDefault="3CFECD0E" w:rsidP="3CFECD0E">
      <w:pPr>
        <w:spacing w:after="0" w:line="240" w:lineRule="auto"/>
        <w:rPr>
          <w:rFonts w:eastAsia="MS PGothic" w:cs="Arial"/>
        </w:rPr>
      </w:pPr>
    </w:p>
    <w:p w14:paraId="783FE142" w14:textId="24AC32EA" w:rsidR="3CFECD0E" w:rsidRDefault="3CFECD0E" w:rsidP="3CFECD0E">
      <w:pPr>
        <w:spacing w:after="0" w:line="240" w:lineRule="auto"/>
        <w:rPr>
          <w:rFonts w:eastAsia="MS PGothic" w:cs="Arial"/>
        </w:rPr>
      </w:pPr>
    </w:p>
    <w:p w14:paraId="2F3EA0D6" w14:textId="686DC51E" w:rsidR="3CFECD0E" w:rsidRDefault="3CFECD0E" w:rsidP="3CFECD0E">
      <w:pPr>
        <w:spacing w:after="0" w:line="240" w:lineRule="auto"/>
        <w:rPr>
          <w:rFonts w:eastAsia="MS PGothic" w:cs="Arial"/>
        </w:rPr>
      </w:pPr>
    </w:p>
    <w:p w14:paraId="7FA0D786" w14:textId="6E74C9F7" w:rsidR="3CFECD0E" w:rsidRDefault="3CFECD0E" w:rsidP="3CFECD0E">
      <w:pPr>
        <w:spacing w:after="0" w:line="240" w:lineRule="auto"/>
        <w:rPr>
          <w:rFonts w:eastAsia="MS PGothic" w:cs="Arial"/>
        </w:rPr>
      </w:pPr>
    </w:p>
    <w:p w14:paraId="6194F700" w14:textId="6B14C246" w:rsidR="3CFECD0E" w:rsidRDefault="3CFECD0E" w:rsidP="3CFECD0E">
      <w:pPr>
        <w:spacing w:after="0" w:line="240" w:lineRule="auto"/>
        <w:rPr>
          <w:rFonts w:eastAsia="MS PGothic" w:cs="Arial"/>
        </w:rPr>
      </w:pPr>
    </w:p>
    <w:p w14:paraId="345AAED9" w14:textId="3F9F82A8" w:rsidR="3CFECD0E" w:rsidRDefault="3CFECD0E" w:rsidP="3CFECD0E">
      <w:pPr>
        <w:spacing w:after="0" w:line="240" w:lineRule="auto"/>
        <w:rPr>
          <w:rFonts w:eastAsia="MS PGothic" w:cs="Arial"/>
        </w:rPr>
      </w:pPr>
    </w:p>
    <w:p w14:paraId="250AF8FE" w14:textId="1D1BAB27" w:rsidR="3CFECD0E" w:rsidRDefault="3CFECD0E" w:rsidP="3CFECD0E">
      <w:pPr>
        <w:spacing w:after="0" w:line="240" w:lineRule="auto"/>
        <w:rPr>
          <w:rFonts w:eastAsia="MS PGothic" w:cs="Arial"/>
        </w:rPr>
      </w:pPr>
    </w:p>
    <w:p w14:paraId="4F98EBB7" w14:textId="3800D7CA" w:rsidR="3CFECD0E" w:rsidRDefault="3CFECD0E" w:rsidP="3CFECD0E">
      <w:pPr>
        <w:spacing w:after="0" w:line="240" w:lineRule="auto"/>
        <w:rPr>
          <w:rFonts w:eastAsia="MS PGothic" w:cs="Arial"/>
        </w:rPr>
      </w:pPr>
    </w:p>
    <w:p w14:paraId="4934E8E1" w14:textId="4174545F" w:rsidR="3CFECD0E" w:rsidRDefault="3CFECD0E" w:rsidP="3CFECD0E">
      <w:pPr>
        <w:spacing w:after="0" w:line="240" w:lineRule="auto"/>
        <w:rPr>
          <w:rFonts w:eastAsia="MS PGothic" w:cs="Arial"/>
        </w:rPr>
      </w:pPr>
    </w:p>
    <w:p w14:paraId="71796B4F" w14:textId="266C7D34" w:rsidR="3CFECD0E" w:rsidRDefault="3CFECD0E" w:rsidP="3CFECD0E">
      <w:pPr>
        <w:spacing w:after="0" w:line="240" w:lineRule="auto"/>
        <w:rPr>
          <w:rFonts w:eastAsia="MS PGothic" w:cs="Arial"/>
        </w:rPr>
      </w:pPr>
    </w:p>
    <w:p w14:paraId="664FC85A" w14:textId="6648D270" w:rsidR="3CFECD0E" w:rsidRDefault="3CFECD0E" w:rsidP="3CFECD0E">
      <w:pPr>
        <w:spacing w:after="0" w:line="240" w:lineRule="auto"/>
        <w:rPr>
          <w:rFonts w:eastAsia="MS PGothic" w:cs="Arial"/>
        </w:rPr>
      </w:pPr>
    </w:p>
    <w:p w14:paraId="70967FAA" w14:textId="215F4859" w:rsidR="3CFECD0E" w:rsidRDefault="3CFECD0E" w:rsidP="3CFECD0E">
      <w:pPr>
        <w:spacing w:after="0" w:line="240" w:lineRule="auto"/>
        <w:rPr>
          <w:rFonts w:eastAsia="MS PGothic" w:cs="Arial"/>
        </w:rPr>
      </w:pPr>
    </w:p>
    <w:p w14:paraId="76B3F8E7" w14:textId="36CE2951" w:rsidR="3CFECD0E" w:rsidRDefault="3CFECD0E" w:rsidP="3CFECD0E">
      <w:pPr>
        <w:spacing w:after="0" w:line="240" w:lineRule="auto"/>
        <w:rPr>
          <w:rFonts w:eastAsia="MS PGothic" w:cs="Arial"/>
        </w:rPr>
      </w:pPr>
    </w:p>
    <w:p w14:paraId="048A9E55" w14:textId="731665DD" w:rsidR="3CFECD0E" w:rsidRDefault="3CFECD0E" w:rsidP="3CFECD0E">
      <w:pPr>
        <w:spacing w:after="0" w:line="240" w:lineRule="auto"/>
        <w:rPr>
          <w:rFonts w:eastAsia="MS PGothic" w:cs="Arial"/>
        </w:rPr>
      </w:pPr>
    </w:p>
    <w:p w14:paraId="6C2D31BD" w14:textId="70BD929D" w:rsidR="3CFECD0E" w:rsidRDefault="3CFECD0E" w:rsidP="3CFECD0E">
      <w:pPr>
        <w:spacing w:after="0" w:line="240" w:lineRule="auto"/>
        <w:rPr>
          <w:rFonts w:eastAsia="MS PGothic" w:cs="Arial"/>
        </w:rPr>
      </w:pPr>
    </w:p>
    <w:p w14:paraId="355928CD" w14:textId="23DA63F8" w:rsidR="3CFECD0E" w:rsidRDefault="3CFECD0E" w:rsidP="3CFECD0E">
      <w:pPr>
        <w:spacing w:after="0" w:line="240" w:lineRule="auto"/>
        <w:rPr>
          <w:rFonts w:eastAsia="MS PGothic" w:cs="Arial"/>
        </w:rPr>
      </w:pPr>
    </w:p>
    <w:p w14:paraId="074432AD" w14:textId="554BA9CB" w:rsidR="3CFECD0E" w:rsidRDefault="3CFECD0E" w:rsidP="3CFECD0E">
      <w:pPr>
        <w:spacing w:after="0" w:line="240" w:lineRule="auto"/>
        <w:rPr>
          <w:rFonts w:eastAsia="MS PGothic" w:cs="Arial"/>
        </w:rPr>
      </w:pPr>
    </w:p>
    <w:p w14:paraId="0A2ABF4C" w14:textId="1F0B66CF" w:rsidR="3CFECD0E" w:rsidRDefault="3CFECD0E" w:rsidP="3CFECD0E">
      <w:pPr>
        <w:spacing w:after="0" w:line="240" w:lineRule="auto"/>
        <w:rPr>
          <w:rFonts w:eastAsia="MS PGothic" w:cs="Arial"/>
        </w:rPr>
      </w:pPr>
    </w:p>
    <w:p w14:paraId="076AE20F" w14:textId="722B8C3D" w:rsidR="3CFECD0E" w:rsidRDefault="3CFECD0E" w:rsidP="3CFECD0E">
      <w:pPr>
        <w:spacing w:after="0" w:line="240" w:lineRule="auto"/>
        <w:rPr>
          <w:rFonts w:eastAsia="MS PGothic" w:cs="Arial"/>
        </w:rPr>
      </w:pPr>
    </w:p>
    <w:p w14:paraId="7038FE40" w14:textId="5F4EE2E4" w:rsidR="3CFECD0E" w:rsidRDefault="3CFECD0E" w:rsidP="3CFECD0E">
      <w:pPr>
        <w:spacing w:after="0" w:line="240" w:lineRule="auto"/>
        <w:rPr>
          <w:rFonts w:eastAsia="MS PGothic" w:cs="Arial"/>
        </w:rPr>
      </w:pPr>
    </w:p>
    <w:p w14:paraId="0F327319" w14:textId="43DBC460" w:rsidR="3CFECD0E" w:rsidRDefault="3CFECD0E" w:rsidP="3CFECD0E">
      <w:pPr>
        <w:spacing w:after="0" w:line="240" w:lineRule="auto"/>
        <w:rPr>
          <w:rFonts w:eastAsia="MS PGothic" w:cs="Arial"/>
        </w:rPr>
      </w:pPr>
    </w:p>
    <w:p w14:paraId="5768E87A" w14:textId="703230F3" w:rsidR="3CFECD0E" w:rsidRDefault="3CFECD0E" w:rsidP="3CFECD0E">
      <w:pPr>
        <w:spacing w:after="0" w:line="240" w:lineRule="auto"/>
        <w:rPr>
          <w:rFonts w:eastAsia="MS PGothic" w:cs="Arial"/>
        </w:rPr>
      </w:pPr>
    </w:p>
    <w:p w14:paraId="21A8D02A" w14:textId="0946D698" w:rsidR="3CFECD0E" w:rsidRDefault="3CFECD0E" w:rsidP="3CFECD0E">
      <w:pPr>
        <w:spacing w:after="0" w:line="240" w:lineRule="auto"/>
        <w:rPr>
          <w:rFonts w:eastAsia="MS PGothic" w:cs="Arial"/>
        </w:rPr>
      </w:pPr>
    </w:p>
    <w:p w14:paraId="0DD0550B" w14:textId="75245831" w:rsidR="3CFECD0E" w:rsidRDefault="3CFECD0E" w:rsidP="3CFECD0E">
      <w:pPr>
        <w:spacing w:after="0" w:line="240" w:lineRule="auto"/>
        <w:rPr>
          <w:rFonts w:eastAsia="MS PGothic" w:cs="Arial"/>
        </w:rPr>
      </w:pPr>
    </w:p>
    <w:p w14:paraId="716DA20A" w14:textId="0CD61E2C" w:rsidR="3CFECD0E" w:rsidRDefault="3CFECD0E" w:rsidP="3CFECD0E">
      <w:pPr>
        <w:spacing w:after="0" w:line="240" w:lineRule="auto"/>
        <w:rPr>
          <w:rFonts w:eastAsia="MS PGothic" w:cs="Arial"/>
        </w:rPr>
      </w:pPr>
    </w:p>
    <w:p w14:paraId="5E21A28F" w14:textId="6E863F90" w:rsidR="3CFECD0E" w:rsidRDefault="3CFECD0E" w:rsidP="3CFECD0E">
      <w:pPr>
        <w:spacing w:after="0" w:line="240" w:lineRule="auto"/>
        <w:rPr>
          <w:rFonts w:eastAsia="MS PGothic" w:cs="Arial"/>
        </w:rPr>
      </w:pPr>
    </w:p>
    <w:p w14:paraId="488EA672" w14:textId="24D48F54" w:rsidR="3CFECD0E" w:rsidRDefault="3CFECD0E" w:rsidP="3CFECD0E">
      <w:pPr>
        <w:spacing w:after="0" w:line="240" w:lineRule="auto"/>
        <w:rPr>
          <w:rFonts w:eastAsia="MS PGothic" w:cs="Arial"/>
        </w:rPr>
      </w:pPr>
    </w:p>
    <w:p w14:paraId="48FAC372" w14:textId="4B903114" w:rsidR="3CFECD0E" w:rsidRDefault="3CFECD0E" w:rsidP="3CFECD0E">
      <w:pPr>
        <w:spacing w:after="0" w:line="240" w:lineRule="auto"/>
        <w:rPr>
          <w:rFonts w:eastAsia="MS PGothic" w:cs="Arial"/>
        </w:rPr>
      </w:pPr>
    </w:p>
    <w:p w14:paraId="39128155" w14:textId="21625728" w:rsidR="3CFECD0E" w:rsidRDefault="3CFECD0E" w:rsidP="3CFECD0E">
      <w:pPr>
        <w:spacing w:after="0" w:line="240" w:lineRule="auto"/>
        <w:rPr>
          <w:rFonts w:eastAsia="MS PGothic" w:cs="Arial"/>
        </w:rPr>
      </w:pPr>
    </w:p>
    <w:p w14:paraId="1E45B292" w14:textId="6DDB0AA0" w:rsidR="3CFECD0E" w:rsidRDefault="3CFECD0E" w:rsidP="3CFECD0E">
      <w:pPr>
        <w:spacing w:after="0" w:line="240" w:lineRule="auto"/>
        <w:rPr>
          <w:rFonts w:eastAsia="MS PGothic" w:cs="Arial"/>
        </w:rPr>
      </w:pPr>
    </w:p>
    <w:p w14:paraId="3E0CFE92" w14:textId="2C985022" w:rsidR="3CFECD0E" w:rsidRDefault="3CFECD0E" w:rsidP="3CFECD0E">
      <w:pPr>
        <w:spacing w:after="0" w:line="240" w:lineRule="auto"/>
        <w:rPr>
          <w:rFonts w:eastAsia="MS PGothic" w:cs="Arial"/>
        </w:rPr>
      </w:pPr>
    </w:p>
    <w:p w14:paraId="03BCFB40" w14:textId="080FAC26" w:rsidR="3CFECD0E" w:rsidRDefault="3CFECD0E" w:rsidP="3CFECD0E">
      <w:pPr>
        <w:spacing w:after="0" w:line="240" w:lineRule="auto"/>
        <w:rPr>
          <w:rFonts w:eastAsia="MS PGothic" w:cs="Arial"/>
        </w:rPr>
      </w:pPr>
    </w:p>
    <w:p w14:paraId="5C99D306" w14:textId="1264B6E3" w:rsidR="3CFECD0E" w:rsidRDefault="3CFECD0E" w:rsidP="3CFECD0E">
      <w:pPr>
        <w:spacing w:after="0" w:line="240" w:lineRule="auto"/>
        <w:rPr>
          <w:rFonts w:eastAsia="MS PGothic" w:cs="Arial"/>
        </w:rPr>
      </w:pPr>
    </w:p>
    <w:p w14:paraId="17C6D949" w14:textId="4B804F91" w:rsidR="3CFECD0E" w:rsidRDefault="3CFECD0E" w:rsidP="3CFECD0E">
      <w:pPr>
        <w:spacing w:after="0" w:line="240" w:lineRule="auto"/>
        <w:rPr>
          <w:rFonts w:eastAsia="MS PGothic" w:cs="Arial"/>
        </w:rPr>
      </w:pPr>
    </w:p>
    <w:p w14:paraId="5B50E8DA" w14:textId="7B8B55F0" w:rsidR="3CFECD0E" w:rsidRDefault="3CFECD0E" w:rsidP="3CFECD0E">
      <w:pPr>
        <w:spacing w:after="0" w:line="240" w:lineRule="auto"/>
        <w:rPr>
          <w:rFonts w:eastAsia="MS PGothic" w:cs="Arial"/>
        </w:rPr>
      </w:pPr>
    </w:p>
    <w:p w14:paraId="7F1CD1F3" w14:textId="0E93EA25" w:rsidR="3CFECD0E" w:rsidRDefault="3CFECD0E" w:rsidP="3CFECD0E">
      <w:pPr>
        <w:spacing w:after="0" w:line="240" w:lineRule="auto"/>
        <w:rPr>
          <w:rFonts w:eastAsia="MS PGothic" w:cs="Arial"/>
        </w:rPr>
      </w:pPr>
    </w:p>
    <w:p w14:paraId="5498AFAA" w14:textId="7A5C28CD" w:rsidR="3CFECD0E" w:rsidRDefault="3CFECD0E" w:rsidP="3CFECD0E">
      <w:pPr>
        <w:spacing w:after="0" w:line="240" w:lineRule="auto"/>
        <w:rPr>
          <w:rFonts w:eastAsia="MS PGothic" w:cs="Arial"/>
        </w:rPr>
      </w:pPr>
    </w:p>
    <w:p w14:paraId="1EA2BA67" w14:textId="7D4B5DC2" w:rsidR="3CFECD0E" w:rsidRDefault="3CFECD0E" w:rsidP="3CFECD0E">
      <w:pPr>
        <w:spacing w:after="0" w:line="240" w:lineRule="auto"/>
        <w:rPr>
          <w:rFonts w:eastAsia="MS PGothic" w:cs="Arial"/>
        </w:rPr>
      </w:pPr>
    </w:p>
    <w:p w14:paraId="3B1BBECC" w14:textId="6EB907DC" w:rsidR="3CFECD0E" w:rsidRDefault="3CFECD0E" w:rsidP="3CFECD0E">
      <w:pPr>
        <w:spacing w:after="0" w:line="240" w:lineRule="auto"/>
        <w:rPr>
          <w:rFonts w:eastAsia="MS PGothic" w:cs="Arial"/>
        </w:rPr>
      </w:pPr>
    </w:p>
    <w:p w14:paraId="6CB8EBA9" w14:textId="282454BE" w:rsidR="3CFECD0E" w:rsidRDefault="3CFECD0E" w:rsidP="3CFECD0E">
      <w:pPr>
        <w:spacing w:after="0" w:line="240" w:lineRule="auto"/>
        <w:rPr>
          <w:rFonts w:eastAsia="MS PGothic" w:cs="Arial"/>
        </w:rPr>
      </w:pPr>
    </w:p>
    <w:p w14:paraId="379DC1B3" w14:textId="50CF5A68" w:rsidR="3CFECD0E" w:rsidRDefault="3CFECD0E" w:rsidP="3CFECD0E">
      <w:pPr>
        <w:spacing w:after="0" w:line="240" w:lineRule="auto"/>
        <w:rPr>
          <w:rFonts w:eastAsia="MS PGothic" w:cs="Arial"/>
        </w:rPr>
      </w:pPr>
    </w:p>
    <w:p w14:paraId="29CF975B" w14:textId="55619E65" w:rsidR="00764DFB" w:rsidRPr="00986CB6" w:rsidRDefault="00764DFB" w:rsidP="3CFECD0E">
      <w:pPr>
        <w:pStyle w:val="Heading1"/>
        <w:ind w:left="0"/>
        <w:rPr>
          <w:sz w:val="24"/>
        </w:rPr>
      </w:pPr>
      <w:bookmarkStart w:id="0" w:name="_Toc86002960"/>
      <w:r w:rsidRPr="00986CB6">
        <w:rPr>
          <w:sz w:val="24"/>
        </w:rPr>
        <w:lastRenderedPageBreak/>
        <w:t>GBA Building Bridges - ELT Methodology and Materials Collaborative Community (ELT - MMaCC) project</w:t>
      </w:r>
      <w:bookmarkEnd w:id="0"/>
    </w:p>
    <w:p w14:paraId="7C0E07A2" w14:textId="13187142" w:rsidR="00D05179" w:rsidRPr="00986CB6" w:rsidRDefault="00D05179" w:rsidP="00144CAD">
      <w:pPr>
        <w:pStyle w:val="HeadingC"/>
        <w:spacing w:before="120"/>
        <w:rPr>
          <w:sz w:val="24"/>
        </w:rPr>
      </w:pPr>
      <w:r w:rsidRPr="00986CB6">
        <w:rPr>
          <w:sz w:val="24"/>
        </w:rPr>
        <w:t xml:space="preserve">Award Type: </w:t>
      </w:r>
      <w:r w:rsidRPr="0F0AB640">
        <w:rPr>
          <w:b w:val="0"/>
          <w:sz w:val="24"/>
        </w:rPr>
        <w:t>RIA</w:t>
      </w:r>
    </w:p>
    <w:p w14:paraId="3289E13C" w14:textId="77777777" w:rsidR="00D475B2" w:rsidRPr="00144CAD" w:rsidRDefault="00767FA4" w:rsidP="00144CAD">
      <w:pPr>
        <w:pStyle w:val="HeadingC"/>
        <w:spacing w:before="120"/>
        <w:rPr>
          <w:sz w:val="24"/>
        </w:rPr>
      </w:pPr>
      <w:r w:rsidRPr="00986CB6">
        <w:rPr>
          <w:sz w:val="24"/>
        </w:rPr>
        <w:t xml:space="preserve">China Partner: </w:t>
      </w:r>
      <w:r w:rsidRPr="0F0AB640">
        <w:rPr>
          <w:b w:val="0"/>
          <w:sz w:val="24"/>
        </w:rPr>
        <w:t>Guangdong Depart</w:t>
      </w:r>
      <w:r w:rsidR="00765A11" w:rsidRPr="0F0AB640">
        <w:rPr>
          <w:b w:val="0"/>
          <w:sz w:val="24"/>
        </w:rPr>
        <w:t>ment of Education</w:t>
      </w:r>
    </w:p>
    <w:tbl>
      <w:tblPr>
        <w:tblStyle w:val="BritishCouncilTable"/>
        <w:tblW w:w="10198"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10198"/>
      </w:tblGrid>
      <w:tr w:rsidR="00D475B2" w:rsidRPr="003D0606" w14:paraId="07B64A64" w14:textId="77777777" w:rsidTr="00937F0A">
        <w:trPr>
          <w:cnfStyle w:val="100000000000" w:firstRow="1" w:lastRow="0" w:firstColumn="0" w:lastColumn="0" w:oddVBand="0" w:evenVBand="0" w:oddHBand="0" w:evenHBand="0" w:firstRowFirstColumn="0" w:firstRowLastColumn="0" w:lastRowFirstColumn="0" w:lastRowLastColumn="0"/>
        </w:trPr>
        <w:tc>
          <w:tcPr>
            <w:tcW w:w="10198" w:type="dxa"/>
            <w:shd w:val="clear" w:color="auto" w:fill="CC1474"/>
          </w:tcPr>
          <w:p w14:paraId="6E92904A" w14:textId="1A6DE22C" w:rsidR="00D475B2" w:rsidRPr="003D0606" w:rsidRDefault="00D475B2" w:rsidP="00CF12A0">
            <w:pPr>
              <w:pStyle w:val="TableHeading"/>
              <w:rPr>
                <w:b w:val="0"/>
                <w:bCs/>
              </w:rPr>
            </w:pPr>
            <w:r w:rsidRPr="00986CB6">
              <w:rPr>
                <w:bCs/>
              </w:rPr>
              <w:t>research focus</w:t>
            </w:r>
          </w:p>
        </w:tc>
      </w:tr>
      <w:tr w:rsidR="00D475B2" w:rsidRPr="003D0606" w14:paraId="077CC622" w14:textId="77777777" w:rsidTr="00937F0A">
        <w:trPr>
          <w:trHeight w:val="5382"/>
        </w:trPr>
        <w:tc>
          <w:tcPr>
            <w:tcW w:w="10198" w:type="dxa"/>
          </w:tcPr>
          <w:p w14:paraId="0F9FA1E8" w14:textId="77777777" w:rsidR="00D475B2" w:rsidRPr="00D475B2" w:rsidRDefault="00D475B2" w:rsidP="00D475B2">
            <w:pPr>
              <w:spacing w:after="60"/>
              <w:rPr>
                <w:b/>
                <w:bCs/>
                <w:color w:val="auto"/>
              </w:rPr>
            </w:pPr>
            <w:r w:rsidRPr="00D475B2">
              <w:rPr>
                <w:b/>
                <w:bCs/>
                <w:color w:val="auto"/>
              </w:rPr>
              <w:t xml:space="preserve">Specific research aims: </w:t>
            </w:r>
          </w:p>
          <w:p w14:paraId="7A12EFE2" w14:textId="77777777" w:rsidR="00D475B2" w:rsidRPr="00D475B2" w:rsidRDefault="00D475B2" w:rsidP="00D475B2">
            <w:pPr>
              <w:pStyle w:val="ListParagraph"/>
              <w:numPr>
                <w:ilvl w:val="0"/>
                <w:numId w:val="13"/>
              </w:numPr>
              <w:spacing w:after="60"/>
              <w:ind w:left="420"/>
              <w:rPr>
                <w:b/>
                <w:bCs/>
                <w:color w:val="auto"/>
              </w:rPr>
            </w:pPr>
            <w:r w:rsidRPr="00D475B2">
              <w:rPr>
                <w:color w:val="auto"/>
              </w:rPr>
              <w:t xml:space="preserve">To conduct an audit of English language teaching materials and teaching methods in the Guangdong – Hong Kong–Macau Greater Bay Area (GBA) at primary and junior middle school level; </w:t>
            </w:r>
          </w:p>
          <w:p w14:paraId="4389B08E" w14:textId="77777777" w:rsidR="00D475B2" w:rsidRPr="00D475B2" w:rsidRDefault="00D475B2" w:rsidP="00D475B2">
            <w:pPr>
              <w:pStyle w:val="ListParagraph"/>
              <w:numPr>
                <w:ilvl w:val="0"/>
                <w:numId w:val="13"/>
              </w:numPr>
              <w:spacing w:after="60"/>
              <w:ind w:left="420"/>
              <w:rPr>
                <w:b/>
                <w:bCs/>
                <w:color w:val="auto"/>
              </w:rPr>
            </w:pPr>
            <w:r w:rsidRPr="00D475B2">
              <w:rPr>
                <w:color w:val="auto"/>
              </w:rPr>
              <w:t>To identify key differences between the three systems and identify best practices that can support improved development in ELT in the GBA region;</w:t>
            </w:r>
          </w:p>
          <w:p w14:paraId="054C1615" w14:textId="05CBE334" w:rsidR="00D475B2" w:rsidRPr="00144CAD" w:rsidRDefault="00D475B2" w:rsidP="00D475B2">
            <w:pPr>
              <w:pStyle w:val="ListParagraph"/>
              <w:numPr>
                <w:ilvl w:val="0"/>
                <w:numId w:val="13"/>
              </w:numPr>
              <w:spacing w:after="60"/>
              <w:ind w:left="420"/>
              <w:rPr>
                <w:b/>
                <w:bCs/>
                <w:color w:val="auto"/>
              </w:rPr>
            </w:pPr>
            <w:r w:rsidRPr="00D475B2">
              <w:rPr>
                <w:color w:val="auto"/>
              </w:rPr>
              <w:t>To provide recommendations and suggestions on how to develop an English teaching community that supports improved collaborative teaching and research in the areas of teaching and materials development across the three geographies.</w:t>
            </w:r>
          </w:p>
          <w:p w14:paraId="7ED80FD1" w14:textId="6F3B1B9E" w:rsidR="64F4BC68" w:rsidRDefault="64F4BC68" w:rsidP="64F4BC68">
            <w:pPr>
              <w:spacing w:after="60"/>
              <w:rPr>
                <w:rFonts w:eastAsia="MS PGothic" w:cs="Arial"/>
                <w:color w:val="auto"/>
              </w:rPr>
            </w:pPr>
          </w:p>
          <w:p w14:paraId="52F7E9FC" w14:textId="77777777" w:rsidR="00D475B2" w:rsidRPr="00D475B2" w:rsidRDefault="00D475B2" w:rsidP="00D475B2">
            <w:pPr>
              <w:spacing w:after="60"/>
              <w:rPr>
                <w:b/>
                <w:bCs/>
                <w:color w:val="auto"/>
              </w:rPr>
            </w:pPr>
            <w:r w:rsidRPr="00D475B2">
              <w:rPr>
                <w:b/>
                <w:bCs/>
                <w:color w:val="auto"/>
              </w:rPr>
              <w:t>Larger aims of the project:</w:t>
            </w:r>
          </w:p>
          <w:p w14:paraId="0BD857E5" w14:textId="77777777" w:rsidR="00D475B2" w:rsidRPr="00D475B2" w:rsidRDefault="00D475B2" w:rsidP="00D475B2">
            <w:pPr>
              <w:pStyle w:val="ListParagraph"/>
              <w:numPr>
                <w:ilvl w:val="0"/>
                <w:numId w:val="6"/>
              </w:numPr>
              <w:spacing w:after="60"/>
              <w:ind w:left="420"/>
              <w:rPr>
                <w:b/>
                <w:bCs/>
                <w:color w:val="auto"/>
              </w:rPr>
            </w:pPr>
            <w:r w:rsidRPr="00D475B2">
              <w:rPr>
                <w:color w:val="auto"/>
              </w:rPr>
              <w:t>To enhance the quality of Basic Education (at primary and junior middle school level) in the GBA, supporting the development of the area into a world-leading international education demonstration zone;</w:t>
            </w:r>
            <w:r w:rsidRPr="00D475B2">
              <w:rPr>
                <w:rFonts w:ascii="Calibri" w:hAnsi="Calibri" w:cs="Calibri"/>
                <w:color w:val="auto"/>
              </w:rPr>
              <w:t xml:space="preserve"> </w:t>
            </w:r>
          </w:p>
          <w:p w14:paraId="05B09C86" w14:textId="77777777" w:rsidR="00D475B2" w:rsidRPr="00D475B2" w:rsidRDefault="00D475B2" w:rsidP="00D475B2">
            <w:pPr>
              <w:pStyle w:val="ListParagraph"/>
              <w:numPr>
                <w:ilvl w:val="0"/>
                <w:numId w:val="6"/>
              </w:numPr>
              <w:spacing w:after="60"/>
              <w:ind w:left="420"/>
              <w:rPr>
                <w:b/>
                <w:bCs/>
                <w:color w:val="auto"/>
              </w:rPr>
            </w:pPr>
            <w:r w:rsidRPr="00D475B2">
              <w:rPr>
                <w:color w:val="auto"/>
              </w:rPr>
              <w:t xml:space="preserve">To support the exchange, collaboration and discussions of teachers and researchers in the Greater Bay Area in order to improve the quality of teaching and teaching materials used in English language classrooms; </w:t>
            </w:r>
          </w:p>
          <w:p w14:paraId="54C0E778" w14:textId="1F51F2EF" w:rsidR="00D475B2" w:rsidRPr="003359D8" w:rsidRDefault="00D475B2" w:rsidP="00CF12A0">
            <w:pPr>
              <w:pStyle w:val="ListParagraph"/>
              <w:numPr>
                <w:ilvl w:val="0"/>
                <w:numId w:val="6"/>
              </w:numPr>
              <w:spacing w:after="60"/>
              <w:ind w:left="420"/>
              <w:rPr>
                <w:color w:val="auto"/>
              </w:rPr>
            </w:pPr>
            <w:r w:rsidRPr="00D475B2">
              <w:rPr>
                <w:color w:val="auto"/>
              </w:rPr>
              <w:t>To support the cultivation of future teaching talents who hold a sense of community and a common goal of shared future, cross-cultural communication ability, and international perspective.</w:t>
            </w:r>
          </w:p>
        </w:tc>
      </w:tr>
      <w:tr w:rsidR="00144CAD" w:rsidRPr="003D0606" w14:paraId="4452BE58" w14:textId="77777777" w:rsidTr="00937F0A">
        <w:tc>
          <w:tcPr>
            <w:tcW w:w="10198" w:type="dxa"/>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C117D0" w:rsidRPr="003D0606" w14:paraId="0CFF709E"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45ACB097" w14:textId="75C7D876" w:rsidR="00C117D0" w:rsidRPr="003D0606" w:rsidRDefault="00C117D0" w:rsidP="00C117D0">
                  <w:pPr>
                    <w:pStyle w:val="TableHeading"/>
                    <w:rPr>
                      <w:b w:val="0"/>
                      <w:bCs/>
                    </w:rPr>
                  </w:pPr>
                  <w:r>
                    <w:t>Description of any specific outputs required as part of the research activity</w:t>
                  </w:r>
                </w:p>
              </w:tc>
            </w:tr>
            <w:tr w:rsidR="00C117D0" w:rsidRPr="003D0606" w14:paraId="4F7A6FC7" w14:textId="77777777" w:rsidTr="00CF12A0">
              <w:tc>
                <w:tcPr>
                  <w:tcW w:w="9990" w:type="dxa"/>
                </w:tcPr>
                <w:p w14:paraId="14FEFB5B" w14:textId="6C8AF227" w:rsidR="00C117D0" w:rsidRPr="00C117D0" w:rsidRDefault="00C117D0" w:rsidP="00C117D0">
                  <w:pPr>
                    <w:pStyle w:val="TableBody"/>
                    <w:ind w:left="-30"/>
                  </w:pPr>
                  <w:r w:rsidRPr="00C117D0">
                    <w:t xml:space="preserve">A </w:t>
                  </w:r>
                  <w:r w:rsidRPr="00C117D0">
                    <w:rPr>
                      <w:u w:val="single"/>
                    </w:rPr>
                    <w:t>detailed report</w:t>
                  </w:r>
                  <w:r w:rsidRPr="00C117D0">
                    <w:t xml:space="preserve"> on the current status of English teaching in Guangdong, Hong Kong, Macau at primary and junior middle school level, including analysis of current teaching methods and materials used</w:t>
                  </w:r>
                  <w:r w:rsidR="7A956B19">
                    <w:t>.</w:t>
                  </w:r>
                </w:p>
                <w:p w14:paraId="41C6042A" w14:textId="772E7EF5" w:rsidR="00C117D0" w:rsidRPr="00C117D0" w:rsidRDefault="00C117D0" w:rsidP="00C117D0">
                  <w:pPr>
                    <w:pStyle w:val="TableBody"/>
                    <w:ind w:left="-30"/>
                  </w:pPr>
                </w:p>
                <w:p w14:paraId="75F000EC" w14:textId="5450DD4C" w:rsidR="00C117D0" w:rsidRPr="00C117D0" w:rsidRDefault="278BF327" w:rsidP="00C117D0">
                  <w:pPr>
                    <w:pStyle w:val="TableBody"/>
                    <w:ind w:left="-30"/>
                  </w:pPr>
                  <w:r>
                    <w:t>The report should</w:t>
                  </w:r>
                  <w:r w:rsidR="5D140C57">
                    <w:t xml:space="preserve"> also</w:t>
                  </w:r>
                  <w:r w:rsidR="4D1C86BA">
                    <w:t>:</w:t>
                  </w:r>
                </w:p>
                <w:p w14:paraId="0FF7CD54" w14:textId="138F4D45" w:rsidR="00C117D0" w:rsidRPr="00C117D0" w:rsidRDefault="00C117D0" w:rsidP="00C117D0">
                  <w:pPr>
                    <w:pStyle w:val="TableBody"/>
                    <w:ind w:left="-30"/>
                  </w:pPr>
                </w:p>
                <w:p w14:paraId="2EF35FBC" w14:textId="21305077" w:rsidR="00C117D0" w:rsidRPr="00C117D0" w:rsidRDefault="278BF327" w:rsidP="64F4BC68">
                  <w:pPr>
                    <w:pStyle w:val="TableBody"/>
                    <w:numPr>
                      <w:ilvl w:val="0"/>
                      <w:numId w:val="35"/>
                    </w:numPr>
                    <w:rPr>
                      <w:rFonts w:asciiTheme="minorHAnsi" w:eastAsiaTheme="minorEastAsia" w:hAnsiTheme="minorHAnsi" w:cstheme="minorBidi"/>
                    </w:rPr>
                  </w:pPr>
                  <w:r>
                    <w:t xml:space="preserve"> </w:t>
                  </w:r>
                  <w:r w:rsidR="4444A64A">
                    <w:t>H</w:t>
                  </w:r>
                  <w:r w:rsidR="4816C4CB">
                    <w:t>ighlight</w:t>
                  </w:r>
                  <w:r w:rsidR="00C117D0" w:rsidRPr="00C117D0">
                    <w:t xml:space="preserve"> best practices in ELT in each location</w:t>
                  </w:r>
                  <w:r w:rsidR="59E7DDB2">
                    <w:t>;</w:t>
                  </w:r>
                </w:p>
                <w:p w14:paraId="0F208B53" w14:textId="778FAE3B" w:rsidR="00C117D0" w:rsidRPr="00C117D0" w:rsidRDefault="59E7DDB2" w:rsidP="64F4BC68">
                  <w:pPr>
                    <w:pStyle w:val="TableBody"/>
                    <w:numPr>
                      <w:ilvl w:val="0"/>
                      <w:numId w:val="35"/>
                    </w:numPr>
                  </w:pPr>
                  <w:r>
                    <w:t xml:space="preserve"> Make recommendations on improvement in each context</w:t>
                  </w:r>
                  <w:r w:rsidR="58D949A4">
                    <w:t xml:space="preserve"> where applicable</w:t>
                  </w:r>
                  <w:r>
                    <w:t>,</w:t>
                  </w:r>
                  <w:r w:rsidR="00C117D0" w:rsidRPr="00C117D0">
                    <w:t xml:space="preserve"> and</w:t>
                  </w:r>
                  <w:r w:rsidR="2FF12D32">
                    <w:t>;</w:t>
                  </w:r>
                </w:p>
                <w:p w14:paraId="5C15E837" w14:textId="45062DFF" w:rsidR="00C117D0" w:rsidRPr="00C117D0" w:rsidRDefault="7E45CBE0" w:rsidP="64F4BC68">
                  <w:pPr>
                    <w:pStyle w:val="TableBody"/>
                    <w:numPr>
                      <w:ilvl w:val="0"/>
                      <w:numId w:val="35"/>
                    </w:numPr>
                    <w:ind w:left="810" w:hanging="450"/>
                  </w:pPr>
                  <w:r>
                    <w:t>P</w:t>
                  </w:r>
                  <w:r w:rsidR="4816C4CB">
                    <w:t>rovid</w:t>
                  </w:r>
                  <w:r w:rsidR="58B1D5F0">
                    <w:t>e</w:t>
                  </w:r>
                  <w:r w:rsidR="00C117D0" w:rsidRPr="00C117D0">
                    <w:t xml:space="preserve"> practical suggestions on how collaboration can be enhanced through teacher communities</w:t>
                  </w:r>
                  <w:r w:rsidR="78732D71">
                    <w:t xml:space="preserve"> across the 3 locations</w:t>
                  </w:r>
                  <w:r w:rsidR="2DF2D283">
                    <w:t>.</w:t>
                  </w:r>
                </w:p>
              </w:tc>
            </w:tr>
          </w:tbl>
          <w:p w14:paraId="7A770DA0" w14:textId="77777777" w:rsidR="00144CAD" w:rsidRPr="00144CAD" w:rsidRDefault="00144CAD" w:rsidP="00D475B2">
            <w:pPr>
              <w:spacing w:after="60"/>
              <w:rPr>
                <w:b/>
                <w:bCs/>
                <w:lang w:val="en-GB"/>
              </w:rPr>
            </w:pPr>
          </w:p>
        </w:tc>
      </w:tr>
      <w:tr w:rsidR="00937F0A" w:rsidRPr="003D0606" w14:paraId="29CF9B82" w14:textId="77777777" w:rsidTr="00362B66">
        <w:tblPrEx>
          <w:tblBorders>
            <w:bottom w:val="single" w:sz="4" w:space="0" w:color="4A4A4A"/>
            <w:insideH w:val="single" w:sz="4" w:space="0" w:color="4A4A4A"/>
            <w:insideV w:val="single" w:sz="4" w:space="0" w:color="4A4A4A"/>
          </w:tblBorders>
        </w:tblPrEx>
        <w:trPr>
          <w:trHeight w:val="2160"/>
        </w:trPr>
        <w:tc>
          <w:tcPr>
            <w:tcW w:w="10198" w:type="dxa"/>
            <w:tcBorders>
              <w:top w:val="nil"/>
              <w:bottom w:val="nil"/>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937F0A" w:rsidRPr="003D0606" w14:paraId="28F2F42D"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1A14BF13" w14:textId="473B0667" w:rsidR="00937F0A" w:rsidRPr="003D0606" w:rsidRDefault="00937F0A" w:rsidP="00CF12A0">
                  <w:pPr>
                    <w:pStyle w:val="TableHeading"/>
                    <w:rPr>
                      <w:b w:val="0"/>
                      <w:bCs/>
                    </w:rPr>
                  </w:pPr>
                  <w:r w:rsidRPr="00ED04D4">
                    <w:lastRenderedPageBreak/>
                    <w:t>Potential</w:t>
                  </w:r>
                  <w:r>
                    <w:t>/Desired</w:t>
                  </w:r>
                  <w:r w:rsidRPr="00ED04D4">
                    <w:t xml:space="preserve"> Impact</w:t>
                  </w:r>
                  <w:r>
                    <w:t xml:space="preserve"> </w:t>
                  </w:r>
                </w:p>
              </w:tc>
            </w:tr>
            <w:tr w:rsidR="00937F0A" w:rsidRPr="003D0606" w14:paraId="67469609" w14:textId="77777777" w:rsidTr="00CF12A0">
              <w:tc>
                <w:tcPr>
                  <w:tcW w:w="9990" w:type="dxa"/>
                </w:tcPr>
                <w:p w14:paraId="0B8E25A3" w14:textId="0151811D" w:rsidR="00937F0A" w:rsidRPr="00C117D0" w:rsidRDefault="00937F0A" w:rsidP="00CF12A0">
                  <w:pPr>
                    <w:pStyle w:val="TableBody"/>
                    <w:ind w:left="-30"/>
                  </w:pPr>
                  <w:r w:rsidRPr="002528D8">
                    <w:t xml:space="preserve">In view of the special geographical location of Guangdong and the regional </w:t>
                  </w:r>
                  <w:r>
                    <w:t>features</w:t>
                  </w:r>
                  <w:r w:rsidRPr="002528D8">
                    <w:t xml:space="preserve"> of the province and </w:t>
                  </w:r>
                  <w:r>
                    <w:t>key cities,</w:t>
                  </w:r>
                  <w:r w:rsidRPr="002528D8">
                    <w:t xml:space="preserve"> where </w:t>
                  </w:r>
                  <w:r>
                    <w:t>a</w:t>
                  </w:r>
                  <w:r w:rsidRPr="002528D8">
                    <w:t xml:space="preserve"> pilot demonstration zone of reform and opening</w:t>
                  </w:r>
                  <w:r>
                    <w:t>-</w:t>
                  </w:r>
                  <w:r w:rsidRPr="002528D8">
                    <w:t>up is located, the results of th</w:t>
                  </w:r>
                  <w:r>
                    <w:t>e</w:t>
                  </w:r>
                  <w:r w:rsidRPr="002528D8">
                    <w:t xml:space="preserve"> study will have a </w:t>
                  </w:r>
                  <w:r>
                    <w:t>significant</w:t>
                  </w:r>
                  <w:r w:rsidRPr="002528D8">
                    <w:t xml:space="preserve"> impact on English</w:t>
                  </w:r>
                  <w:r>
                    <w:t xml:space="preserve"> language</w:t>
                  </w:r>
                  <w:r w:rsidRPr="002528D8">
                    <w:t xml:space="preserve"> education</w:t>
                  </w:r>
                  <w:r>
                    <w:t xml:space="preserve"> (at primary and junior middle school level)</w:t>
                  </w:r>
                  <w:r w:rsidRPr="002528D8">
                    <w:t xml:space="preserve"> in Guangdong in terms of policy, theory and practice</w:t>
                  </w:r>
                  <w:r>
                    <w:t>;</w:t>
                  </w:r>
                  <w:r w:rsidRPr="002528D8">
                    <w:t xml:space="preserve"> and </w:t>
                  </w:r>
                  <w:r>
                    <w:t>will</w:t>
                  </w:r>
                  <w:r w:rsidRPr="002528D8">
                    <w:t xml:space="preserve"> facilitate</w:t>
                  </w:r>
                  <w:r>
                    <w:t xml:space="preserve"> improved</w:t>
                  </w:r>
                  <w:r w:rsidRPr="002528D8">
                    <w:t xml:space="preserve"> teaching </w:t>
                  </w:r>
                  <w:r>
                    <w:t xml:space="preserve">and research </w:t>
                  </w:r>
                  <w:r w:rsidRPr="002528D8">
                    <w:t xml:space="preserve">discussions and </w:t>
                  </w:r>
                  <w:r>
                    <w:t>sharing/</w:t>
                  </w:r>
                  <w:r w:rsidRPr="002528D8">
                    <w:t>exchanges among teachers in the Greater Bay Area.</w:t>
                  </w:r>
                </w:p>
              </w:tc>
            </w:tr>
          </w:tbl>
          <w:p w14:paraId="19F6BD79" w14:textId="77777777" w:rsidR="00937F0A" w:rsidRPr="00144CAD" w:rsidRDefault="00937F0A" w:rsidP="00CF12A0">
            <w:pPr>
              <w:spacing w:after="60"/>
              <w:rPr>
                <w:b/>
                <w:bCs/>
                <w:lang w:val="en-GB"/>
              </w:rPr>
            </w:pPr>
          </w:p>
        </w:tc>
      </w:tr>
    </w:tbl>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62B66" w:rsidRPr="00362B66" w14:paraId="6E813974" w14:textId="77777777" w:rsidTr="00B32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362B66" w:rsidRPr="00362B66" w14:paraId="233A937A"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7DC8DD9" w14:textId="1AC20365" w:rsidR="00937F0A" w:rsidRPr="00362B66" w:rsidRDefault="00937F0A" w:rsidP="00CF12A0">
                  <w:pPr>
                    <w:pStyle w:val="TableHeading"/>
                    <w:rPr>
                      <w:b w:val="0"/>
                      <w:bCs/>
                      <w:color w:val="auto"/>
                    </w:rPr>
                  </w:pPr>
                  <w:r w:rsidRPr="00362B66">
                    <w:t>Project Context</w:t>
                  </w:r>
                  <w:r w:rsidRPr="00362B66">
                    <w:rPr>
                      <w:b w:val="0"/>
                      <w:bCs/>
                      <w:color w:val="auto"/>
                    </w:rPr>
                    <w:t xml:space="preserve"> </w:t>
                  </w:r>
                </w:p>
              </w:tc>
            </w:tr>
            <w:tr w:rsidR="00362B66" w:rsidRPr="00362B66" w14:paraId="26BC750C" w14:textId="77777777" w:rsidTr="00CF12A0">
              <w:tc>
                <w:tcPr>
                  <w:tcW w:w="9990" w:type="dxa"/>
                </w:tcPr>
                <w:p w14:paraId="58E2F451" w14:textId="0CB76F82" w:rsidR="00937F0A" w:rsidRPr="00362B66" w:rsidRDefault="00937F0A" w:rsidP="00937F0A">
                  <w:pPr>
                    <w:spacing w:after="60"/>
                    <w:rPr>
                      <w:bCs/>
                      <w:color w:val="auto"/>
                    </w:rPr>
                  </w:pPr>
                  <w:r w:rsidRPr="00362B66">
                    <w:rPr>
                      <w:bCs/>
                      <w:color w:val="auto"/>
                    </w:rPr>
                    <w:t xml:space="preserve">Guangdong has seized the strategic opportunity </w:t>
                  </w:r>
                  <w:r w:rsidR="11FECCBC" w:rsidRPr="3CFECD0E">
                    <w:rPr>
                      <w:color w:val="auto"/>
                    </w:rPr>
                    <w:t>afforded by</w:t>
                  </w:r>
                  <w:r w:rsidRPr="00362B66">
                    <w:rPr>
                      <w:bCs/>
                      <w:color w:val="auto"/>
                    </w:rPr>
                    <w:t xml:space="preserve"> the development of the Guangdong-Hong Kong-Macao Greater Bay Area and Shenzhen Pilot Demonstration Zone of Socialism with Chinese Characteristics to carry out subject reform and exchange &amp; cooperation in the Greater Bay Area. </w:t>
                  </w:r>
                </w:p>
                <w:p w14:paraId="1ADE77F5" w14:textId="6177C5A6" w:rsidR="64F4BC68" w:rsidRDefault="64F4BC68" w:rsidP="64F4BC68">
                  <w:pPr>
                    <w:spacing w:after="60"/>
                    <w:rPr>
                      <w:rFonts w:eastAsia="MS PGothic" w:cs="Arial"/>
                      <w:color w:val="auto"/>
                    </w:rPr>
                  </w:pPr>
                </w:p>
                <w:p w14:paraId="15C3A4DD" w14:textId="77777777" w:rsidR="00937F0A" w:rsidRPr="00362B66" w:rsidRDefault="00937F0A" w:rsidP="00937F0A">
                  <w:pPr>
                    <w:spacing w:after="60"/>
                    <w:rPr>
                      <w:bCs/>
                      <w:color w:val="auto"/>
                    </w:rPr>
                  </w:pPr>
                  <w:r w:rsidRPr="00362B66">
                    <w:rPr>
                      <w:bCs/>
                      <w:color w:val="auto"/>
                    </w:rPr>
                    <w:t>A series of teaching and research activities on the English subject have already been carried out to set up a platform for discussion by experts and teachers from Guangdong, Hong Kong and Macao. This has laid a good foundation for promoting extensive and comprehensive exchanges and in-depth integration among educators and students in Guangdong, Hong Kong and Macao.</w:t>
                  </w:r>
                </w:p>
                <w:p w14:paraId="258C4C07" w14:textId="202B10C5" w:rsidR="64F4BC68" w:rsidRDefault="64F4BC68" w:rsidP="64F4BC68">
                  <w:pPr>
                    <w:spacing w:after="60"/>
                    <w:rPr>
                      <w:rFonts w:eastAsia="MS PGothic" w:cs="Arial"/>
                      <w:color w:val="auto"/>
                    </w:rPr>
                  </w:pPr>
                </w:p>
                <w:p w14:paraId="19387A67" w14:textId="4FC70958" w:rsidR="00937F0A" w:rsidRPr="00362B66" w:rsidRDefault="00937F0A" w:rsidP="00937F0A">
                  <w:pPr>
                    <w:pStyle w:val="TableBody"/>
                    <w:ind w:left="-30"/>
                    <w:rPr>
                      <w:bCs/>
                      <w:color w:val="auto"/>
                    </w:rPr>
                  </w:pPr>
                  <w:r w:rsidRPr="00362B66">
                    <w:rPr>
                      <w:bCs/>
                      <w:color w:val="auto"/>
                    </w:rPr>
                    <w:t xml:space="preserve">We </w:t>
                  </w:r>
                  <w:r w:rsidRPr="0896ECC8">
                    <w:rPr>
                      <w:color w:val="auto"/>
                    </w:rPr>
                    <w:t>hope</w:t>
                  </w:r>
                  <w:r w:rsidRPr="00362B66">
                    <w:rPr>
                      <w:bCs/>
                      <w:color w:val="auto"/>
                    </w:rPr>
                    <w:t xml:space="preserve"> that through cooperation with the British expertise, we can further expand the channel of English education exchange and improvement in the Greater Bay Area through comparative analysis of textbooks, discussion and exchange of teaching methods, etc., and to share knowledge and make progress together.</w:t>
                  </w:r>
                </w:p>
              </w:tc>
            </w:tr>
          </w:tbl>
          <w:p w14:paraId="26E3069B" w14:textId="77777777" w:rsidR="00937F0A" w:rsidRPr="00362B66" w:rsidRDefault="00937F0A" w:rsidP="00CF12A0">
            <w:pPr>
              <w:spacing w:after="60"/>
              <w:rPr>
                <w:b w:val="0"/>
                <w:sz w:val="22"/>
                <w:szCs w:val="22"/>
              </w:rPr>
            </w:pPr>
          </w:p>
        </w:tc>
      </w:tr>
    </w:tbl>
    <w:p w14:paraId="62C30C27" w14:textId="6FB61067" w:rsidR="004B0278" w:rsidRDefault="004B0278" w:rsidP="004B0278">
      <w:pPr>
        <w:pStyle w:val="HeadingC"/>
        <w:spacing w:before="0" w:after="0"/>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4B0278" w:rsidRPr="00362B66" w14:paraId="718344C9" w14:textId="77777777" w:rsidTr="18882D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single" w:sz="4" w:space="0" w:color="FFFFFF" w:themeColor="background1"/>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4B0278" w:rsidRPr="00362B66" w14:paraId="4CE2D7DE"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A684319" w14:textId="1F5B6AA4" w:rsidR="004B0278" w:rsidRPr="00362B66" w:rsidRDefault="004B0278" w:rsidP="00CF12A0">
                  <w:pPr>
                    <w:pStyle w:val="TableHeading"/>
                    <w:rPr>
                      <w:b w:val="0"/>
                      <w:bCs/>
                      <w:color w:val="auto"/>
                    </w:rPr>
                  </w:pPr>
                  <w:r w:rsidRPr="004B0278">
                    <w:t>Roles</w:t>
                  </w:r>
                </w:p>
              </w:tc>
            </w:tr>
            <w:tr w:rsidR="004B0278" w:rsidRPr="00362B66" w14:paraId="77F414EB" w14:textId="77777777" w:rsidTr="002F6396">
              <w:trPr>
                <w:trHeight w:val="1395"/>
              </w:trPr>
              <w:tc>
                <w:tcPr>
                  <w:tcW w:w="9990" w:type="dxa"/>
                </w:tcPr>
                <w:p w14:paraId="0B860101" w14:textId="77777777" w:rsidR="004B0278" w:rsidRPr="004B0278" w:rsidRDefault="004B0278" w:rsidP="004B0278">
                  <w:pPr>
                    <w:pStyle w:val="ListParagraph"/>
                    <w:numPr>
                      <w:ilvl w:val="0"/>
                      <w:numId w:val="5"/>
                    </w:numPr>
                    <w:spacing w:after="60"/>
                    <w:ind w:left="330"/>
                    <w:rPr>
                      <w:b/>
                      <w:bCs/>
                      <w:color w:val="auto"/>
                    </w:rPr>
                  </w:pPr>
                  <w:r w:rsidRPr="004B0278">
                    <w:rPr>
                      <w:rFonts w:cs="Arial"/>
                      <w:color w:val="auto"/>
                    </w:rPr>
                    <w:t xml:space="preserve">Leaders from </w:t>
                  </w:r>
                  <w:r w:rsidRPr="004B0278">
                    <w:rPr>
                      <w:rFonts w:eastAsia="SimHei" w:cs="Arial"/>
                      <w:color w:val="auto"/>
                      <w:lang w:eastAsia="zh-CN"/>
                    </w:rPr>
                    <w:t>Guangdong</w:t>
                  </w:r>
                  <w:r w:rsidRPr="004B0278">
                    <w:rPr>
                      <w:rFonts w:cs="Arial"/>
                      <w:color w:val="auto"/>
                    </w:rPr>
                    <w:t xml:space="preserve"> Department</w:t>
                  </w:r>
                  <w:r w:rsidRPr="004B0278">
                    <w:rPr>
                      <w:color w:val="auto"/>
                    </w:rPr>
                    <w:t xml:space="preserve"> of Education and leaders from Guangdong Academy of Education, to provide support and guidance</w:t>
                  </w:r>
                </w:p>
                <w:p w14:paraId="7C1CFACA" w14:textId="77777777" w:rsidR="004B0278" w:rsidRPr="004B0278" w:rsidRDefault="004B0278" w:rsidP="004B0278">
                  <w:pPr>
                    <w:pStyle w:val="ListParagraph"/>
                    <w:numPr>
                      <w:ilvl w:val="0"/>
                      <w:numId w:val="5"/>
                    </w:numPr>
                    <w:spacing w:after="60"/>
                    <w:ind w:left="330"/>
                    <w:rPr>
                      <w:b/>
                      <w:bCs/>
                      <w:color w:val="auto"/>
                    </w:rPr>
                  </w:pPr>
                  <w:r w:rsidRPr="004B0278">
                    <w:rPr>
                      <w:color w:val="auto"/>
                    </w:rPr>
                    <w:t>Provincial English Teaching Researcher to lead on the project</w:t>
                  </w:r>
                </w:p>
                <w:p w14:paraId="4EDFBA1F" w14:textId="76DC4A58" w:rsidR="004B0278" w:rsidRPr="004B0278" w:rsidRDefault="004B0278" w:rsidP="004B0278">
                  <w:pPr>
                    <w:pStyle w:val="ListParagraph"/>
                    <w:numPr>
                      <w:ilvl w:val="0"/>
                      <w:numId w:val="5"/>
                    </w:numPr>
                    <w:spacing w:after="60"/>
                    <w:ind w:left="330"/>
                    <w:rPr>
                      <w:b/>
                      <w:bCs/>
                      <w:color w:val="auto"/>
                    </w:rPr>
                  </w:pPr>
                  <w:r w:rsidRPr="004B0278">
                    <w:rPr>
                      <w:color w:val="auto"/>
                    </w:rPr>
                    <w:t>Municipal Teaching Researchers to support and implement the research</w:t>
                  </w:r>
                </w:p>
              </w:tc>
            </w:tr>
          </w:tbl>
          <w:p w14:paraId="69D37D85" w14:textId="77777777" w:rsidR="004B0278" w:rsidRPr="00362B66" w:rsidRDefault="004B0278" w:rsidP="00CF12A0">
            <w:pPr>
              <w:spacing w:after="60"/>
              <w:rPr>
                <w:b w:val="0"/>
                <w:sz w:val="22"/>
                <w:szCs w:val="22"/>
              </w:rPr>
            </w:pPr>
          </w:p>
        </w:tc>
      </w:tr>
      <w:tr w:rsidR="002F6396" w:rsidRPr="00362B66" w14:paraId="0AF99538" w14:textId="77777777" w:rsidTr="18882D54">
        <w:tblPrEx>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Ex>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2F6396" w:rsidRPr="00362B66" w14:paraId="5E178F08" w14:textId="77777777" w:rsidTr="18882D54">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1993874" w14:textId="6CAE5312" w:rsidR="002F6396" w:rsidRPr="00362B66" w:rsidRDefault="002F6396" w:rsidP="00CF12A0">
                  <w:pPr>
                    <w:pStyle w:val="TableHeading"/>
                    <w:rPr>
                      <w:b w:val="0"/>
                      <w:bCs/>
                      <w:color w:val="auto"/>
                    </w:rPr>
                  </w:pPr>
                  <w:r>
                    <w:t>budget</w:t>
                  </w:r>
                </w:p>
              </w:tc>
            </w:tr>
            <w:tr w:rsidR="002F6396" w:rsidRPr="00362B66" w14:paraId="3D86956A" w14:textId="77777777" w:rsidTr="18882D54">
              <w:tc>
                <w:tcPr>
                  <w:tcW w:w="9990" w:type="dxa"/>
                </w:tcPr>
                <w:p w14:paraId="7A738A1E" w14:textId="2F4B0E19" w:rsidR="002F6396" w:rsidRPr="002F6396" w:rsidRDefault="2E688293" w:rsidP="002F6396">
                  <w:pPr>
                    <w:spacing w:after="60"/>
                    <w:rPr>
                      <w:b/>
                      <w:bCs/>
                      <w:color w:val="auto"/>
                    </w:rPr>
                  </w:pPr>
                  <w:r w:rsidRPr="18882D54">
                    <w:rPr>
                      <w:color w:val="auto"/>
                    </w:rPr>
                    <w:t xml:space="preserve">The </w:t>
                  </w:r>
                  <w:r w:rsidR="002F6396" w:rsidRPr="18882D54">
                    <w:rPr>
                      <w:color w:val="auto"/>
                    </w:rPr>
                    <w:t>China partner is contributing human resources, venues and other resources for onsite implementation</w:t>
                  </w:r>
                  <w:r w:rsidR="00E975FC" w:rsidRPr="18882D54">
                    <w:rPr>
                      <w:color w:val="auto"/>
                    </w:rPr>
                    <w:t xml:space="preserve"> </w:t>
                  </w:r>
                  <w:r w:rsidR="00A8660D" w:rsidRPr="18882D54">
                    <w:rPr>
                      <w:color w:val="auto"/>
                    </w:rPr>
                    <w:t xml:space="preserve">in Guangdong </w:t>
                  </w:r>
                  <w:r w:rsidR="00166B8C" w:rsidRPr="18882D54">
                    <w:rPr>
                      <w:color w:val="auto"/>
                    </w:rPr>
                    <w:t xml:space="preserve">Province </w:t>
                  </w:r>
                  <w:r w:rsidR="002F6396" w:rsidRPr="18882D54">
                    <w:rPr>
                      <w:color w:val="auto"/>
                    </w:rPr>
                    <w:t>(non-quantifiable); responsible for dissemination of research findings in the region and supporting the UK consultant(s) with access to regional and national conferences to share the research findings in China</w:t>
                  </w:r>
                </w:p>
              </w:tc>
            </w:tr>
          </w:tbl>
          <w:p w14:paraId="6F1EC85D" w14:textId="77777777" w:rsidR="002F6396" w:rsidRPr="00362B66" w:rsidRDefault="002F6396" w:rsidP="00CF12A0">
            <w:pPr>
              <w:spacing w:after="60"/>
              <w:rPr>
                <w:sz w:val="22"/>
                <w:szCs w:val="22"/>
              </w:rPr>
            </w:pPr>
          </w:p>
        </w:tc>
      </w:tr>
    </w:tbl>
    <w:p w14:paraId="798D89F6" w14:textId="45F28E0A" w:rsidR="00912ACF" w:rsidRDefault="00912ACF" w:rsidP="00504D25">
      <w:pPr>
        <w:rPr>
          <w:sz w:val="52"/>
        </w:rPr>
      </w:pPr>
    </w:p>
    <w:p w14:paraId="12F23F86" w14:textId="77777777" w:rsidR="00BE08FA" w:rsidRDefault="00BE08FA">
      <w:pPr>
        <w:spacing w:after="0" w:line="240" w:lineRule="auto"/>
        <w:rPr>
          <w:rFonts w:eastAsia="Times New Roman" w:cs="Arial"/>
          <w:b/>
          <w:color w:val="230859" w:themeColor="text2"/>
          <w:sz w:val="28"/>
        </w:rPr>
      </w:pPr>
      <w:r>
        <w:br w:type="page"/>
      </w:r>
    </w:p>
    <w:p w14:paraId="053FF03A" w14:textId="5E8B8902" w:rsidR="00912ACF" w:rsidRPr="005C1D14" w:rsidRDefault="009E5878" w:rsidP="3CFECD0E">
      <w:pPr>
        <w:pStyle w:val="Heading1"/>
        <w:ind w:left="0"/>
      </w:pPr>
      <w:bookmarkStart w:id="1" w:name="_Toc86002961"/>
      <w:r w:rsidRPr="005C1D14">
        <w:lastRenderedPageBreak/>
        <w:t xml:space="preserve">Corpus-assisted </w:t>
      </w:r>
      <w:r w:rsidR="1CD71C9C">
        <w:t>C</w:t>
      </w:r>
      <w:r w:rsidR="413FA483">
        <w:t>urriculum</w:t>
      </w:r>
      <w:r w:rsidRPr="005C1D14">
        <w:t xml:space="preserve"> and </w:t>
      </w:r>
      <w:r w:rsidR="1ACFB605">
        <w:t>M</w:t>
      </w:r>
      <w:r w:rsidR="413FA483">
        <w:t xml:space="preserve">aterial </w:t>
      </w:r>
      <w:r w:rsidR="2E2CAB62">
        <w:t>D</w:t>
      </w:r>
      <w:r w:rsidR="413FA483">
        <w:t>evelopment</w:t>
      </w:r>
      <w:bookmarkEnd w:id="1"/>
    </w:p>
    <w:p w14:paraId="1C9CAB39" w14:textId="77777777" w:rsidR="009E5878" w:rsidRDefault="009E5878" w:rsidP="009E5878">
      <w:pPr>
        <w:pStyle w:val="HeadingC"/>
        <w:spacing w:before="240"/>
      </w:pPr>
      <w:r>
        <w:t xml:space="preserve">Award Type: </w:t>
      </w:r>
      <w:r>
        <w:rPr>
          <w:b w:val="0"/>
        </w:rPr>
        <w:t>RIA</w:t>
      </w:r>
    </w:p>
    <w:p w14:paraId="2458E298" w14:textId="2AC07FC7" w:rsidR="009E5878" w:rsidRDefault="009E5878" w:rsidP="00E234D3">
      <w:pPr>
        <w:pStyle w:val="HeadingC"/>
        <w:spacing w:before="240" w:after="200"/>
        <w:rPr>
          <w:rStyle w:val="normaltextrun"/>
          <w:rFonts w:cs="Arial"/>
        </w:rPr>
      </w:pPr>
      <w:r>
        <w:t xml:space="preserve">China Partner: </w:t>
      </w:r>
      <w:r w:rsidRPr="0F0AB640">
        <w:rPr>
          <w:rStyle w:val="normaltextrun"/>
          <w:rFonts w:cs="Arial"/>
          <w:b w:val="0"/>
        </w:rPr>
        <w:t>Basic Education Curriculum and Teaching Material Research Center (BECTMRC)</w:t>
      </w: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A8567F" w:rsidRPr="00362B66" w14:paraId="3688BD4D" w14:textId="77777777" w:rsidTr="00DA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A8567F" w:rsidRPr="00362B66" w14:paraId="3E4041C7"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190DB75E" w14:textId="115EADA6" w:rsidR="00A8567F" w:rsidRPr="00362B66" w:rsidRDefault="00A8567F" w:rsidP="00CF12A0">
                  <w:pPr>
                    <w:pStyle w:val="TableHeading"/>
                    <w:rPr>
                      <w:b w:val="0"/>
                      <w:bCs/>
                      <w:color w:val="auto"/>
                    </w:rPr>
                  </w:pPr>
                  <w:r w:rsidRPr="00986CB6">
                    <w:rPr>
                      <w:bCs/>
                    </w:rPr>
                    <w:t>research focus</w:t>
                  </w:r>
                </w:p>
              </w:tc>
            </w:tr>
            <w:tr w:rsidR="00A8567F" w:rsidRPr="00362B66" w14:paraId="1DE0D6A8" w14:textId="77777777" w:rsidTr="00CF12A0">
              <w:tc>
                <w:tcPr>
                  <w:tcW w:w="9990" w:type="dxa"/>
                </w:tcPr>
                <w:p w14:paraId="730F3225" w14:textId="3115DCD7" w:rsidR="00D23EFA" w:rsidRPr="00A66D23" w:rsidRDefault="00D23EFA" w:rsidP="00D23EFA">
                  <w:pPr>
                    <w:spacing w:after="60" w:line="360" w:lineRule="auto"/>
                    <w:ind w:left="-30" w:right="278"/>
                    <w:rPr>
                      <w:rFonts w:cs="Arial"/>
                      <w:color w:val="000000" w:themeColor="text1"/>
                    </w:rPr>
                  </w:pPr>
                  <w:r w:rsidRPr="00A66D23">
                    <w:rPr>
                      <w:rFonts w:cs="Arial"/>
                      <w:color w:val="000000" w:themeColor="text1"/>
                    </w:rPr>
                    <w:t>In China, English language instruction</w:t>
                  </w:r>
                  <w:r w:rsidR="590E0521" w:rsidRPr="00A66D23">
                    <w:rPr>
                      <w:rFonts w:cs="Arial"/>
                      <w:color w:val="000000" w:themeColor="text1"/>
                    </w:rPr>
                    <w:t>, as part of national compulsory education policy,</w:t>
                  </w:r>
                  <w:r w:rsidRPr="00A66D23">
                    <w:rPr>
                      <w:rFonts w:cs="Arial"/>
                      <w:color w:val="000000" w:themeColor="text1"/>
                    </w:rPr>
                    <w:t xml:space="preserve"> officially begins at Grade 3 and continues to Grade 9 (Approximately 9 to 15 years old) and therefore the scope of this study will primarily focus on this age group. The study aims to inform both future English National Curriculum content and supplementary materials that support English teaching in the national China primary and lower secondary contexts.</w:t>
                  </w:r>
                </w:p>
                <w:p w14:paraId="46075CA4" w14:textId="36940E5C" w:rsidR="64F4BC68" w:rsidRDefault="64F4BC68" w:rsidP="64F4BC68">
                  <w:pPr>
                    <w:spacing w:after="60" w:line="360" w:lineRule="auto"/>
                    <w:ind w:left="-30" w:right="278"/>
                    <w:rPr>
                      <w:rFonts w:eastAsia="MS PGothic" w:cs="Arial"/>
                      <w:color w:val="000000" w:themeColor="text1"/>
                    </w:rPr>
                  </w:pPr>
                </w:p>
                <w:p w14:paraId="2903B3D9" w14:textId="77777777" w:rsidR="00D23EFA" w:rsidRPr="00D23EFA" w:rsidRDefault="00D23EFA" w:rsidP="00D23EFA">
                  <w:pPr>
                    <w:spacing w:after="60" w:line="360" w:lineRule="auto"/>
                    <w:ind w:left="-30" w:right="278"/>
                    <w:rPr>
                      <w:rFonts w:cs="Arial"/>
                      <w:color w:val="000000" w:themeColor="text1"/>
                    </w:rPr>
                  </w:pPr>
                  <w:r w:rsidRPr="00D23EFA">
                    <w:rPr>
                      <w:rFonts w:cs="Arial"/>
                      <w:color w:val="000000" w:themeColor="text1"/>
                    </w:rPr>
                    <w:t>This project seeks to identify 1.) the most commonly used medium to high frequency, age-appropriate language chunks</w:t>
                  </w:r>
                  <w:r w:rsidRPr="00D23EFA">
                    <w:rPr>
                      <w:rStyle w:val="FootnoteReference"/>
                      <w:rFonts w:cs="Arial"/>
                      <w:color w:val="000000" w:themeColor="text1"/>
                    </w:rPr>
                    <w:footnoteReference w:id="2"/>
                  </w:r>
                  <w:r w:rsidRPr="00D23EFA">
                    <w:rPr>
                      <w:rFonts w:cs="Arial"/>
                      <w:color w:val="000000" w:themeColor="text1"/>
                    </w:rPr>
                    <w:t xml:space="preserve"> that are presented in the updated 2021 New National English Curriculum (NNEC) (Covering Grade 3 to 9) through comparison with commonly used, age-appropriate lexical chunks used by similarly aged native-speaking children in the UK. And 2.) identify prominent gaps in high-frequency language within the New National English Curriculum (NNEC) that can be supplemented or included in future materials revision.</w:t>
                  </w:r>
                </w:p>
                <w:p w14:paraId="1B2848E4" w14:textId="704B1266" w:rsidR="64F4BC68" w:rsidRDefault="64F4BC68" w:rsidP="64F4BC68">
                  <w:pPr>
                    <w:spacing w:after="60" w:line="360" w:lineRule="auto"/>
                    <w:ind w:left="-30" w:right="278"/>
                    <w:rPr>
                      <w:rFonts w:eastAsia="MS PGothic" w:cs="Arial"/>
                      <w:color w:val="000000" w:themeColor="text1"/>
                    </w:rPr>
                  </w:pPr>
                </w:p>
                <w:p w14:paraId="2F5CEEEC" w14:textId="06AC6944" w:rsidR="00D23EFA" w:rsidRPr="00D23EFA" w:rsidRDefault="00D23EFA" w:rsidP="00D23EFA">
                  <w:pPr>
                    <w:spacing w:after="60" w:line="360" w:lineRule="auto"/>
                    <w:ind w:left="-30" w:right="278"/>
                    <w:rPr>
                      <w:rFonts w:cs="Arial"/>
                      <w:color w:val="000000" w:themeColor="text1"/>
                    </w:rPr>
                  </w:pPr>
                  <w:r w:rsidRPr="00D23EFA">
                    <w:rPr>
                      <w:rFonts w:cs="Arial"/>
                      <w:color w:val="000000" w:themeColor="text1"/>
                    </w:rPr>
                    <w:t>The method of comparison will depend on available data and resources on the UK side, and will presumably consist of either analysis of:</w:t>
                  </w:r>
                </w:p>
                <w:p w14:paraId="1B4694DA" w14:textId="77777777" w:rsidR="00D23EFA" w:rsidRPr="00D23EFA" w:rsidRDefault="00D23EFA" w:rsidP="001D277C">
                  <w:pPr>
                    <w:pStyle w:val="ListParagraph"/>
                    <w:widowControl w:val="0"/>
                    <w:numPr>
                      <w:ilvl w:val="0"/>
                      <w:numId w:val="23"/>
                    </w:numPr>
                    <w:spacing w:after="60" w:line="360" w:lineRule="auto"/>
                    <w:ind w:left="690" w:right="278"/>
                    <w:jc w:val="both"/>
                    <w:rPr>
                      <w:rFonts w:cs="Arial"/>
                      <w:i/>
                      <w:iCs/>
                      <w:color w:val="000000" w:themeColor="text1"/>
                    </w:rPr>
                  </w:pPr>
                  <w:r w:rsidRPr="00D23EFA">
                    <w:rPr>
                      <w:rFonts w:cs="Arial"/>
                      <w:i/>
                      <w:iCs/>
                      <w:color w:val="000000" w:themeColor="text1"/>
                    </w:rPr>
                    <w:t>Existing corpus data regarding language use for native-speaking children in the UK aged between 9 and 15</w:t>
                  </w:r>
                </w:p>
                <w:p w14:paraId="7DC91CC0" w14:textId="77777777" w:rsidR="00D23EFA" w:rsidRPr="00D23EFA" w:rsidRDefault="00D23EFA" w:rsidP="001D277C">
                  <w:pPr>
                    <w:pStyle w:val="ListParagraph"/>
                    <w:numPr>
                      <w:ilvl w:val="0"/>
                      <w:numId w:val="0"/>
                    </w:numPr>
                    <w:spacing w:after="60" w:line="360" w:lineRule="auto"/>
                    <w:ind w:left="690" w:right="278"/>
                    <w:rPr>
                      <w:rFonts w:cs="Arial"/>
                      <w:b/>
                      <w:bCs/>
                      <w:color w:val="000000" w:themeColor="text1"/>
                    </w:rPr>
                  </w:pPr>
                  <w:r w:rsidRPr="00D23EFA">
                    <w:rPr>
                      <w:rFonts w:cs="Arial"/>
                      <w:b/>
                      <w:bCs/>
                      <w:color w:val="000000" w:themeColor="text1"/>
                    </w:rPr>
                    <w:t xml:space="preserve">Or </w:t>
                  </w:r>
                </w:p>
                <w:p w14:paraId="49F314A2" w14:textId="74F06222" w:rsidR="00D23EFA" w:rsidRPr="00BC114C" w:rsidRDefault="00D23EFA" w:rsidP="001D277C">
                  <w:pPr>
                    <w:pStyle w:val="ListParagraph"/>
                    <w:widowControl w:val="0"/>
                    <w:numPr>
                      <w:ilvl w:val="0"/>
                      <w:numId w:val="23"/>
                    </w:numPr>
                    <w:spacing w:after="60" w:line="360" w:lineRule="auto"/>
                    <w:ind w:left="690" w:right="278"/>
                    <w:jc w:val="both"/>
                    <w:rPr>
                      <w:rFonts w:cs="Arial"/>
                      <w:color w:val="000000" w:themeColor="text1"/>
                    </w:rPr>
                  </w:pPr>
                  <w:r w:rsidRPr="00D23EFA">
                    <w:rPr>
                      <w:rFonts w:cs="Arial"/>
                      <w:i/>
                      <w:iCs/>
                      <w:color w:val="000000" w:themeColor="text1"/>
                    </w:rPr>
                    <w:t>Published age-appropriate materials created for native English-speaking children in the UK aged between 9 and 15</w:t>
                  </w:r>
                  <w:r w:rsidRPr="00D23EFA">
                    <w:rPr>
                      <w:rStyle w:val="FootnoteReference"/>
                      <w:rFonts w:cs="Arial"/>
                      <w:color w:val="000000" w:themeColor="text1"/>
                    </w:rPr>
                    <w:footnoteReference w:id="3"/>
                  </w:r>
                </w:p>
                <w:p w14:paraId="2D22A1C9" w14:textId="1AB483EF" w:rsidR="64F4BC68" w:rsidRDefault="64F4BC68" w:rsidP="64F4BC68">
                  <w:pPr>
                    <w:spacing w:after="60" w:line="360" w:lineRule="auto"/>
                    <w:ind w:right="278"/>
                    <w:jc w:val="both"/>
                    <w:rPr>
                      <w:rFonts w:eastAsia="MS PGothic" w:cs="Arial"/>
                      <w:i/>
                      <w:iCs/>
                      <w:color w:val="000000" w:themeColor="text1"/>
                    </w:rPr>
                  </w:pPr>
                </w:p>
                <w:p w14:paraId="6CA0C4DB" w14:textId="44F1B8B3" w:rsidR="00D23EFA" w:rsidRPr="00BC114C" w:rsidRDefault="00D23EFA" w:rsidP="00D23EFA">
                  <w:pPr>
                    <w:pStyle w:val="ListParagraph"/>
                    <w:spacing w:after="60" w:line="360" w:lineRule="auto"/>
                    <w:ind w:left="-30" w:right="278"/>
                    <w:rPr>
                      <w:rFonts w:cs="Arial"/>
                      <w:color w:val="000000" w:themeColor="text1"/>
                    </w:rPr>
                  </w:pPr>
                  <w:r w:rsidRPr="00D23EFA">
                    <w:rPr>
                      <w:rFonts w:cs="Arial"/>
                      <w:color w:val="000000" w:themeColor="text1"/>
                    </w:rPr>
                    <w:t>The exact scope can be defined through negotiation</w:t>
                  </w:r>
                  <w:r w:rsidR="00BC114C">
                    <w:rPr>
                      <w:rFonts w:cs="Arial"/>
                      <w:color w:val="000000" w:themeColor="text1"/>
                    </w:rPr>
                    <w:t>.</w:t>
                  </w:r>
                </w:p>
                <w:p w14:paraId="0524F42B" w14:textId="2347461F" w:rsidR="64F4BC68" w:rsidRDefault="64F4BC68" w:rsidP="64F4BC68">
                  <w:pPr>
                    <w:spacing w:after="60" w:line="360" w:lineRule="auto"/>
                    <w:ind w:right="278"/>
                    <w:rPr>
                      <w:rFonts w:eastAsia="MS PGothic" w:cs="Arial"/>
                      <w:color w:val="000000" w:themeColor="text1"/>
                    </w:rPr>
                  </w:pPr>
                </w:p>
                <w:p w14:paraId="6EAD08D5" w14:textId="77777777" w:rsidR="00D23EFA" w:rsidRPr="00D23EFA" w:rsidRDefault="00D23EFA" w:rsidP="00D23EFA">
                  <w:pPr>
                    <w:spacing w:after="60" w:line="360" w:lineRule="auto"/>
                    <w:ind w:left="-30" w:right="278"/>
                    <w:rPr>
                      <w:rFonts w:cs="Arial"/>
                      <w:color w:val="000000" w:themeColor="text1"/>
                    </w:rPr>
                  </w:pPr>
                  <w:r w:rsidRPr="00D23EFA">
                    <w:rPr>
                      <w:rFonts w:cs="Arial"/>
                      <w:color w:val="000000" w:themeColor="text1"/>
                    </w:rPr>
                    <w:t>There are two main areas of data that will be collected for the purpose of comparison:</w:t>
                  </w:r>
                </w:p>
                <w:p w14:paraId="7F38B635" w14:textId="77777777" w:rsidR="00D23EFA" w:rsidRPr="00D23EFA" w:rsidRDefault="00D23EFA" w:rsidP="00BC114C">
                  <w:pPr>
                    <w:pStyle w:val="ListParagraph"/>
                    <w:widowControl w:val="0"/>
                    <w:numPr>
                      <w:ilvl w:val="0"/>
                      <w:numId w:val="24"/>
                    </w:numPr>
                    <w:spacing w:after="60" w:line="360" w:lineRule="auto"/>
                    <w:ind w:right="278"/>
                    <w:jc w:val="both"/>
                    <w:rPr>
                      <w:rFonts w:cs="Arial"/>
                      <w:color w:val="000000" w:themeColor="text1"/>
                    </w:rPr>
                  </w:pPr>
                  <w:r w:rsidRPr="00D23EFA">
                    <w:rPr>
                      <w:rFonts w:cs="Arial"/>
                      <w:color w:val="000000" w:themeColor="text1"/>
                    </w:rPr>
                    <w:t xml:space="preserve">The 2021 China National English Curriculum word lists (including words for primary and </w:t>
                  </w:r>
                  <w:r w:rsidRPr="00D23EFA">
                    <w:rPr>
                      <w:rFonts w:cs="Arial"/>
                      <w:color w:val="000000" w:themeColor="text1"/>
                    </w:rPr>
                    <w:lastRenderedPageBreak/>
                    <w:t>junior high) and local expert analysis of these based on commonly used China materials and knowledge of future topics, to identify what high frequency chunks may be included for new textbooks and materials from 2002 onwards.</w:t>
                  </w:r>
                </w:p>
                <w:p w14:paraId="422844B6" w14:textId="3DB2FF92" w:rsidR="00A8567F" w:rsidRPr="00362B66" w:rsidRDefault="00D23EFA" w:rsidP="001D277C">
                  <w:pPr>
                    <w:pStyle w:val="TableBody"/>
                    <w:numPr>
                      <w:ilvl w:val="0"/>
                      <w:numId w:val="24"/>
                    </w:numPr>
                    <w:rPr>
                      <w:bCs/>
                      <w:color w:val="auto"/>
                    </w:rPr>
                  </w:pPr>
                  <w:r w:rsidRPr="00D23EFA">
                    <w:t xml:space="preserve">A corpus of common language chunks, collocations and sentence stems, </w:t>
                  </w:r>
                  <w:r w:rsidRPr="00D23EFA">
                    <w:rPr>
                      <w:u w:val="single"/>
                    </w:rPr>
                    <w:t>and</w:t>
                  </w:r>
                  <w:r w:rsidRPr="00D23EFA">
                    <w:t xml:space="preserve"> their different meanings, that are commonly used by native speaking children between 9 and 15, with reference to their frequency.</w:t>
                  </w:r>
                </w:p>
              </w:tc>
            </w:tr>
          </w:tbl>
          <w:p w14:paraId="5597AB05" w14:textId="77777777" w:rsidR="00A8567F" w:rsidRPr="00362B66" w:rsidRDefault="00A8567F" w:rsidP="00CF12A0">
            <w:pPr>
              <w:spacing w:after="60"/>
              <w:rPr>
                <w:b w:val="0"/>
                <w:sz w:val="22"/>
                <w:szCs w:val="22"/>
              </w:rPr>
            </w:pPr>
          </w:p>
        </w:tc>
      </w:tr>
    </w:tbl>
    <w:p w14:paraId="703AC9F0" w14:textId="36D30EB0" w:rsidR="00A8567F" w:rsidRDefault="00A8567F" w:rsidP="00BC114C">
      <w:pPr>
        <w:pStyle w:val="HeadingC"/>
        <w:spacing w:before="0" w:after="0"/>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A8567F" w:rsidRPr="00362B66" w14:paraId="3F801E11" w14:textId="77777777" w:rsidTr="00DA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A8567F" w:rsidRPr="00362B66" w14:paraId="33841A3B"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747E7CBB" w14:textId="07B0AE76" w:rsidR="00A8567F" w:rsidRPr="00362B66" w:rsidRDefault="00A8567F" w:rsidP="00CF12A0">
                  <w:pPr>
                    <w:pStyle w:val="TableHeading"/>
                    <w:rPr>
                      <w:b w:val="0"/>
                      <w:bCs/>
                      <w:color w:val="auto"/>
                    </w:rPr>
                  </w:pPr>
                  <w:r>
                    <w:t>Description of any specific outputs required as part of the research activity</w:t>
                  </w:r>
                </w:p>
              </w:tc>
            </w:tr>
            <w:tr w:rsidR="00A8567F" w:rsidRPr="00362B66" w14:paraId="06BF2D6C" w14:textId="77777777" w:rsidTr="00CF12A0">
              <w:tc>
                <w:tcPr>
                  <w:tcW w:w="9990" w:type="dxa"/>
                </w:tcPr>
                <w:p w14:paraId="08080EBF" w14:textId="77777777" w:rsidR="00EB21E7" w:rsidRPr="00EB21E7" w:rsidRDefault="00EB21E7" w:rsidP="00EB21E7">
                  <w:pPr>
                    <w:spacing w:after="60" w:line="360" w:lineRule="auto"/>
                    <w:rPr>
                      <w:rFonts w:cs="Arial"/>
                      <w:color w:val="000000" w:themeColor="text1"/>
                    </w:rPr>
                  </w:pPr>
                  <w:r w:rsidRPr="00EB21E7">
                    <w:rPr>
                      <w:rFonts w:cs="Arial"/>
                      <w:color w:val="000000" w:themeColor="text1"/>
                    </w:rPr>
                    <w:t xml:space="preserve">The output of the research will consist of an </w:t>
                  </w:r>
                  <w:r w:rsidRPr="00EB21E7">
                    <w:rPr>
                      <w:rFonts w:cs="Arial"/>
                      <w:color w:val="000000" w:themeColor="text1"/>
                      <w:u w:val="single"/>
                    </w:rPr>
                    <w:t>appended comparative report</w:t>
                  </w:r>
                  <w:r w:rsidRPr="00EB21E7">
                    <w:rPr>
                      <w:rFonts w:cs="Arial"/>
                      <w:color w:val="000000" w:themeColor="text1"/>
                    </w:rPr>
                    <w:t xml:space="preserve"> that includes:  </w:t>
                  </w:r>
                </w:p>
                <w:p w14:paraId="092AD645" w14:textId="197E26D3" w:rsidR="64F4BC68" w:rsidRDefault="64F4BC68" w:rsidP="64F4BC68">
                  <w:pPr>
                    <w:spacing w:after="60" w:line="360" w:lineRule="auto"/>
                    <w:rPr>
                      <w:rFonts w:eastAsia="MS PGothic" w:cs="Arial"/>
                      <w:color w:val="000000" w:themeColor="text1"/>
                    </w:rPr>
                  </w:pPr>
                </w:p>
                <w:p w14:paraId="382A5DD9" w14:textId="77777777" w:rsidR="00EB21E7" w:rsidRPr="00EB21E7" w:rsidRDefault="00EB21E7" w:rsidP="00EB21E7">
                  <w:pPr>
                    <w:pStyle w:val="ListParagraph"/>
                    <w:widowControl w:val="0"/>
                    <w:numPr>
                      <w:ilvl w:val="0"/>
                      <w:numId w:val="25"/>
                    </w:numPr>
                    <w:spacing w:after="60" w:line="360" w:lineRule="auto"/>
                    <w:ind w:right="278"/>
                    <w:jc w:val="both"/>
                    <w:rPr>
                      <w:rFonts w:cs="Arial"/>
                      <w:color w:val="000000" w:themeColor="text1"/>
                    </w:rPr>
                  </w:pPr>
                  <w:r w:rsidRPr="64F4BC68">
                    <w:rPr>
                      <w:rFonts w:cs="Arial"/>
                      <w:color w:val="000000" w:themeColor="text1"/>
                    </w:rPr>
                    <w:t>A comparative study</w:t>
                  </w:r>
                  <w:r w:rsidRPr="00EB21E7">
                    <w:rPr>
                      <w:rFonts w:cs="Arial"/>
                      <w:color w:val="000000" w:themeColor="text1"/>
                    </w:rPr>
                    <w:t>, contrasting language (I.e., chunks) offered in the 2021 New National English Curriculum (NNEC) with language found in native-speaking school-age English children between 9 and 15 years old (I.e., Grade 3 – 9)</w:t>
                  </w:r>
                </w:p>
                <w:p w14:paraId="4C5F2AF8" w14:textId="77777777" w:rsidR="00EB21E7" w:rsidRPr="00EB21E7" w:rsidRDefault="00EB21E7" w:rsidP="00EB21E7">
                  <w:pPr>
                    <w:pStyle w:val="ListParagraph"/>
                    <w:widowControl w:val="0"/>
                    <w:numPr>
                      <w:ilvl w:val="0"/>
                      <w:numId w:val="25"/>
                    </w:numPr>
                    <w:spacing w:after="60" w:line="360" w:lineRule="auto"/>
                    <w:ind w:right="278"/>
                    <w:jc w:val="both"/>
                    <w:rPr>
                      <w:rFonts w:cs="Arial"/>
                      <w:color w:val="000000" w:themeColor="text1"/>
                    </w:rPr>
                  </w:pPr>
                  <w:r w:rsidRPr="00EB21E7">
                    <w:rPr>
                      <w:rFonts w:cs="Arial"/>
                      <w:color w:val="000000" w:themeColor="text1"/>
                    </w:rPr>
                    <w:t xml:space="preserve">An appended corpus highlighting </w:t>
                  </w:r>
                  <w:r w:rsidRPr="64F4BC68">
                    <w:rPr>
                      <w:rFonts w:cs="Arial"/>
                      <w:color w:val="000000" w:themeColor="text1"/>
                    </w:rPr>
                    <w:t>the lists of chunks most commonly</w:t>
                  </w:r>
                  <w:r w:rsidRPr="64F4BC68">
                    <w:rPr>
                      <w:rStyle w:val="FootnoteReference"/>
                      <w:rFonts w:cs="Arial"/>
                      <w:color w:val="000000" w:themeColor="text1"/>
                    </w:rPr>
                    <w:footnoteReference w:id="4"/>
                  </w:r>
                  <w:r w:rsidRPr="64F4BC68">
                    <w:rPr>
                      <w:rFonts w:cs="Arial"/>
                      <w:color w:val="000000" w:themeColor="text1"/>
                    </w:rPr>
                    <w:t xml:space="preserve"> used in both contexts</w:t>
                  </w:r>
                  <w:r w:rsidRPr="00EB21E7">
                    <w:rPr>
                      <w:rFonts w:cs="Arial"/>
                      <w:color w:val="000000" w:themeColor="text1"/>
                    </w:rPr>
                    <w:t xml:space="preserve">. </w:t>
                  </w:r>
                </w:p>
                <w:p w14:paraId="1AEC094B" w14:textId="1B1E107E" w:rsidR="00171A6E" w:rsidRPr="00595EF4" w:rsidRDefault="00EB21E7" w:rsidP="00EB21E7">
                  <w:pPr>
                    <w:pStyle w:val="ListParagraph"/>
                    <w:widowControl w:val="0"/>
                    <w:numPr>
                      <w:ilvl w:val="0"/>
                      <w:numId w:val="25"/>
                    </w:numPr>
                    <w:spacing w:after="60" w:line="360" w:lineRule="auto"/>
                    <w:ind w:right="278"/>
                    <w:jc w:val="both"/>
                    <w:rPr>
                      <w:rFonts w:cs="Arial"/>
                      <w:color w:val="auto"/>
                    </w:rPr>
                  </w:pPr>
                  <w:r w:rsidRPr="64F4BC68">
                    <w:rPr>
                      <w:rFonts w:cs="Arial"/>
                      <w:color w:val="000000" w:themeColor="text1"/>
                    </w:rPr>
                    <w:t>Identification of the</w:t>
                  </w:r>
                  <w:r w:rsidRPr="00EB21E7">
                    <w:rPr>
                      <w:rFonts w:cs="Arial"/>
                      <w:color w:val="000000" w:themeColor="text1"/>
                    </w:rPr>
                    <w:t xml:space="preserve"> </w:t>
                  </w:r>
                  <w:r w:rsidRPr="64F4BC68">
                    <w:rPr>
                      <w:rFonts w:cs="Arial"/>
                      <w:color w:val="000000" w:themeColor="text1"/>
                    </w:rPr>
                    <w:t>most high-frequency language chunks in the New National English Curriculum</w:t>
                  </w:r>
                  <w:r w:rsidRPr="00EB21E7">
                    <w:rPr>
                      <w:rFonts w:cs="Arial"/>
                      <w:color w:val="000000" w:themeColor="text1"/>
                    </w:rPr>
                    <w:t xml:space="preserve"> (NNEC) in relation to common language used by native English-speaking </w:t>
                  </w:r>
                  <w:r w:rsidRPr="00595EF4">
                    <w:rPr>
                      <w:rFonts w:cs="Arial"/>
                      <w:color w:val="auto"/>
                    </w:rPr>
                    <w:t>children of age 9 to 15.</w:t>
                  </w:r>
                </w:p>
                <w:p w14:paraId="6DEF0C7E" w14:textId="7642E21B" w:rsidR="00A8567F" w:rsidRPr="00171A6E" w:rsidRDefault="00EB21E7" w:rsidP="00171A6E">
                  <w:pPr>
                    <w:pStyle w:val="ListParagraph"/>
                    <w:widowControl w:val="0"/>
                    <w:numPr>
                      <w:ilvl w:val="0"/>
                      <w:numId w:val="25"/>
                    </w:numPr>
                    <w:spacing w:after="60" w:line="360" w:lineRule="auto"/>
                    <w:ind w:right="278"/>
                    <w:jc w:val="both"/>
                    <w:rPr>
                      <w:bCs/>
                      <w:color w:val="auto"/>
                    </w:rPr>
                  </w:pPr>
                  <w:r w:rsidRPr="64F4BC68">
                    <w:rPr>
                      <w:color w:val="auto"/>
                    </w:rPr>
                    <w:t>Identification of key gaps in terms of high-frequency language chunks</w:t>
                  </w:r>
                  <w:r w:rsidRPr="00595EF4">
                    <w:rPr>
                      <w:color w:val="auto"/>
                    </w:rPr>
                    <w:t xml:space="preserve"> between the New National English Curriculum (NNEC) at age 9 to 15/Grade 6 to 9 and native English-speaking children between 9 and 15.</w:t>
                  </w:r>
                </w:p>
              </w:tc>
            </w:tr>
          </w:tbl>
          <w:p w14:paraId="6F3E2E38" w14:textId="77777777" w:rsidR="00A8567F" w:rsidRPr="00362B66" w:rsidRDefault="00A8567F" w:rsidP="00CF12A0">
            <w:pPr>
              <w:spacing w:after="60"/>
              <w:rPr>
                <w:b w:val="0"/>
                <w:sz w:val="22"/>
                <w:szCs w:val="22"/>
              </w:rPr>
            </w:pPr>
          </w:p>
        </w:tc>
      </w:tr>
    </w:tbl>
    <w:p w14:paraId="59E73600" w14:textId="57AF3E77" w:rsidR="00A8567F" w:rsidRDefault="00A8567F" w:rsidP="00572088">
      <w:pPr>
        <w:pStyle w:val="HeadingC"/>
        <w:spacing w:before="0" w:after="0"/>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A8567F" w:rsidRPr="00362B66" w14:paraId="3BFD079C" w14:textId="77777777" w:rsidTr="00DA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A8567F" w:rsidRPr="00362B66" w14:paraId="3A2BB9FA"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00363213" w14:textId="38B31473" w:rsidR="00A8567F" w:rsidRPr="00362B66" w:rsidRDefault="00A8567F" w:rsidP="00CF12A0">
                  <w:pPr>
                    <w:pStyle w:val="TableHeading"/>
                    <w:rPr>
                      <w:b w:val="0"/>
                      <w:bCs/>
                      <w:color w:val="auto"/>
                    </w:rPr>
                  </w:pPr>
                  <w:r w:rsidRPr="00ED04D4">
                    <w:t>Potential</w:t>
                  </w:r>
                  <w:r>
                    <w:t>/Desired</w:t>
                  </w:r>
                  <w:r w:rsidRPr="00ED04D4">
                    <w:t xml:space="preserve"> Impact</w:t>
                  </w:r>
                </w:p>
              </w:tc>
            </w:tr>
            <w:tr w:rsidR="00A8567F" w:rsidRPr="00362B66" w14:paraId="6C5F452B" w14:textId="77777777" w:rsidTr="00CF12A0">
              <w:tc>
                <w:tcPr>
                  <w:tcW w:w="9990" w:type="dxa"/>
                </w:tcPr>
                <w:p w14:paraId="3A8A72B4" w14:textId="55DC26D1" w:rsidR="00A8567F" w:rsidRPr="00362B66" w:rsidRDefault="00572088" w:rsidP="00CF12A0">
                  <w:pPr>
                    <w:pStyle w:val="TableBody"/>
                    <w:ind w:left="-30"/>
                    <w:rPr>
                      <w:bCs/>
                      <w:color w:val="auto"/>
                    </w:rPr>
                  </w:pPr>
                  <w:r w:rsidRPr="00572088">
                    <w:rPr>
                      <w:bCs/>
                      <w:color w:val="auto"/>
                    </w:rPr>
                    <w:t>The research will have national significance in how materials are designed and how language is selected in China for future textbooks and materials in public education systems. The study will highlight common gaps between primary curriculum content and the common, authentic, daily use of English speakers of a comparable age, offering opportunities for content to be supplemented and improved across the country.</w:t>
                  </w:r>
                </w:p>
              </w:tc>
            </w:tr>
          </w:tbl>
          <w:p w14:paraId="1DED8466" w14:textId="77777777" w:rsidR="00A8567F" w:rsidRPr="00362B66" w:rsidRDefault="00A8567F" w:rsidP="00CF12A0">
            <w:pPr>
              <w:spacing w:after="60"/>
              <w:rPr>
                <w:b w:val="0"/>
                <w:sz w:val="22"/>
                <w:szCs w:val="22"/>
              </w:rPr>
            </w:pPr>
          </w:p>
        </w:tc>
      </w:tr>
    </w:tbl>
    <w:p w14:paraId="3B788186" w14:textId="77777777" w:rsidR="00A8567F" w:rsidRPr="009E5878" w:rsidRDefault="00A8567F" w:rsidP="00572088">
      <w:pPr>
        <w:pStyle w:val="HeadingC"/>
        <w:spacing w:before="0" w:after="0"/>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234D3" w:rsidRPr="00362B66" w14:paraId="79CC9E9B" w14:textId="77777777" w:rsidTr="00DA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E234D3" w:rsidRPr="00362B66" w14:paraId="11C3F734"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290DCED1" w14:textId="77777777" w:rsidR="00E234D3" w:rsidRPr="00362B66" w:rsidRDefault="00E234D3" w:rsidP="00CF12A0">
                  <w:pPr>
                    <w:pStyle w:val="TableHeading"/>
                    <w:rPr>
                      <w:b w:val="0"/>
                      <w:bCs/>
                      <w:color w:val="auto"/>
                    </w:rPr>
                  </w:pPr>
                  <w:r w:rsidRPr="00362B66">
                    <w:t>Project Context</w:t>
                  </w:r>
                  <w:r w:rsidRPr="00362B66">
                    <w:rPr>
                      <w:b w:val="0"/>
                      <w:bCs/>
                      <w:color w:val="auto"/>
                    </w:rPr>
                    <w:t xml:space="preserve"> </w:t>
                  </w:r>
                </w:p>
              </w:tc>
            </w:tr>
            <w:tr w:rsidR="00E234D3" w:rsidRPr="00362B66" w14:paraId="51F8FCAF" w14:textId="77777777" w:rsidTr="00CF12A0">
              <w:tc>
                <w:tcPr>
                  <w:tcW w:w="9990" w:type="dxa"/>
                </w:tcPr>
                <w:p w14:paraId="14C62171" w14:textId="119D7FF8" w:rsidR="64F4BC68" w:rsidRDefault="64F4BC68" w:rsidP="64F4BC68">
                  <w:pPr>
                    <w:pStyle w:val="TableBody"/>
                    <w:ind w:left="-30"/>
                    <w:rPr>
                      <w:color w:val="auto"/>
                    </w:rPr>
                  </w:pPr>
                </w:p>
                <w:p w14:paraId="5F881F35" w14:textId="77777777" w:rsidR="000B53D2" w:rsidRPr="000B53D2" w:rsidRDefault="000B53D2" w:rsidP="000B53D2">
                  <w:pPr>
                    <w:pStyle w:val="TableBody"/>
                    <w:ind w:left="-30"/>
                    <w:rPr>
                      <w:bCs/>
                      <w:color w:val="auto"/>
                    </w:rPr>
                  </w:pPr>
                  <w:r w:rsidRPr="000B53D2">
                    <w:rPr>
                      <w:bCs/>
                      <w:color w:val="auto"/>
                    </w:rPr>
                    <w:t xml:space="preserve">In 2023, the New National English Curriculum (NNEC) will be implemented in Chinese primary schools. The Basic Education Curriculum and Teaching Material Research Center (BECTMRC) attached to the National Institute of Education Sciences (IES), plans to write a series of English teaching materials for primary school students. The Center is planning to use this corpus to help inform, select, and develop the material. The English teaching materials will not be for commercial use. </w:t>
                  </w:r>
                </w:p>
                <w:p w14:paraId="04221AE9" w14:textId="77777777" w:rsidR="000B53D2" w:rsidRPr="000B53D2" w:rsidRDefault="000B53D2" w:rsidP="000B53D2">
                  <w:pPr>
                    <w:pStyle w:val="TableBody"/>
                    <w:ind w:left="-30"/>
                    <w:rPr>
                      <w:bCs/>
                      <w:color w:val="auto"/>
                    </w:rPr>
                  </w:pPr>
                </w:p>
                <w:p w14:paraId="2B6F0A47" w14:textId="77777777" w:rsidR="000B53D2" w:rsidRPr="000B53D2" w:rsidRDefault="000B53D2" w:rsidP="000B53D2">
                  <w:pPr>
                    <w:pStyle w:val="TableBody"/>
                    <w:ind w:left="-30"/>
                    <w:rPr>
                      <w:bCs/>
                      <w:color w:val="auto"/>
                    </w:rPr>
                  </w:pPr>
                  <w:r w:rsidRPr="000B53D2">
                    <w:rPr>
                      <w:bCs/>
                      <w:color w:val="auto"/>
                    </w:rPr>
                    <w:t>Previously, textbook writers for nationally approved materials designed teaching materials based on their own experiences and intuition about students’ language needs. A common complaint from teachers is that these materials are neither authentic nor idiomatic. This research project will have a significant impact on Chinese English teaching and teachers in the future in terms of language use, material development, improving effectiveness of classroom teaching.</w:t>
                  </w:r>
                </w:p>
                <w:p w14:paraId="5DEA1105" w14:textId="77777777" w:rsidR="000B53D2" w:rsidRPr="000B53D2" w:rsidRDefault="000B53D2" w:rsidP="000B53D2">
                  <w:pPr>
                    <w:pStyle w:val="TableBody"/>
                    <w:ind w:left="-30"/>
                    <w:rPr>
                      <w:bCs/>
                      <w:color w:val="auto"/>
                    </w:rPr>
                  </w:pPr>
                </w:p>
                <w:p w14:paraId="23E637D7" w14:textId="779BD4BD" w:rsidR="00E234D3" w:rsidRPr="00362B66" w:rsidRDefault="000B53D2" w:rsidP="000B53D2">
                  <w:pPr>
                    <w:pStyle w:val="TableBody"/>
                    <w:ind w:left="-30"/>
                    <w:rPr>
                      <w:bCs/>
                      <w:color w:val="auto"/>
                    </w:rPr>
                  </w:pPr>
                  <w:r w:rsidRPr="000B53D2">
                    <w:rPr>
                      <w:bCs/>
                      <w:color w:val="auto"/>
                    </w:rPr>
                    <w:t>The research may also provide a strong reference for the future English curriculum design for both national and local educational curriculum designers and textbook writers as what they should choose as the basic required vocabulary and expressions in the teaching materials.</w:t>
                  </w:r>
                </w:p>
              </w:tc>
            </w:tr>
          </w:tbl>
          <w:p w14:paraId="5802ADA6" w14:textId="77777777" w:rsidR="00E234D3" w:rsidRPr="00362B66" w:rsidRDefault="00E234D3" w:rsidP="00CF12A0">
            <w:pPr>
              <w:spacing w:after="60"/>
              <w:rPr>
                <w:b w:val="0"/>
                <w:sz w:val="22"/>
                <w:szCs w:val="22"/>
              </w:rPr>
            </w:pPr>
          </w:p>
        </w:tc>
      </w:tr>
    </w:tbl>
    <w:p w14:paraId="39ED9054" w14:textId="77777777" w:rsidR="00E234D3" w:rsidRDefault="00E234D3" w:rsidP="00E234D3">
      <w:pPr>
        <w:pStyle w:val="HeadingC"/>
        <w:spacing w:before="0" w:after="0"/>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234D3" w:rsidRPr="00362B66" w14:paraId="43240767" w14:textId="77777777" w:rsidTr="00CF1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single" w:sz="4" w:space="0" w:color="FFFFFF" w:themeColor="background1"/>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E234D3" w:rsidRPr="00362B66" w14:paraId="063ED238"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69C6AF45" w14:textId="77777777" w:rsidR="00E234D3" w:rsidRPr="00362B66" w:rsidRDefault="00E234D3" w:rsidP="00CF12A0">
                  <w:pPr>
                    <w:pStyle w:val="TableHeading"/>
                    <w:rPr>
                      <w:b w:val="0"/>
                      <w:bCs/>
                      <w:color w:val="auto"/>
                    </w:rPr>
                  </w:pPr>
                  <w:r w:rsidRPr="004B0278">
                    <w:t>Roles</w:t>
                  </w:r>
                </w:p>
              </w:tc>
            </w:tr>
            <w:tr w:rsidR="00E234D3" w:rsidRPr="00362B66" w14:paraId="1D654696" w14:textId="77777777" w:rsidTr="00CF12A0">
              <w:trPr>
                <w:trHeight w:val="1395"/>
              </w:trPr>
              <w:tc>
                <w:tcPr>
                  <w:tcW w:w="9990" w:type="dxa"/>
                </w:tcPr>
                <w:p w14:paraId="3F5860E1" w14:textId="2602D63D" w:rsidR="0F0AB640" w:rsidRDefault="0F0AB640" w:rsidP="0F0AB640">
                  <w:pPr>
                    <w:spacing w:after="60"/>
                    <w:ind w:left="-30" w:right="278"/>
                    <w:rPr>
                      <w:rFonts w:eastAsia="Times New Roman" w:cs="Arial"/>
                      <w:b/>
                      <w:bCs/>
                      <w:color w:val="000000" w:themeColor="text1"/>
                      <w:lang w:eastAsia="en-GB"/>
                    </w:rPr>
                  </w:pPr>
                </w:p>
                <w:p w14:paraId="6DE8A68B" w14:textId="77777777" w:rsidR="00BA64E6" w:rsidRPr="00701195" w:rsidRDefault="00BA64E6" w:rsidP="64F4BC68">
                  <w:pPr>
                    <w:spacing w:after="60"/>
                    <w:ind w:right="278"/>
                    <w:rPr>
                      <w:rFonts w:eastAsia="Times New Roman" w:cs="Arial"/>
                      <w:color w:val="000000" w:themeColor="text1"/>
                      <w:lang w:eastAsia="en-GB"/>
                    </w:rPr>
                  </w:pPr>
                  <w:r w:rsidRPr="00701195">
                    <w:rPr>
                      <w:rFonts w:eastAsia="Times New Roman" w:cs="Arial"/>
                      <w:b/>
                      <w:bCs/>
                      <w:color w:val="000000" w:themeColor="text1"/>
                      <w:lang w:eastAsia="en-GB"/>
                    </w:rPr>
                    <w:t>Yafu Gong</w:t>
                  </w:r>
                  <w:r w:rsidRPr="00701195">
                    <w:rPr>
                      <w:rFonts w:eastAsia="Times New Roman" w:cs="Arial"/>
                      <w:color w:val="000000" w:themeColor="text1"/>
                      <w:lang w:eastAsia="en-GB"/>
                    </w:rPr>
                    <w:t>. National Institute of Education Sciences, China will support research conducted on the China national curriculum and coordinate local resources</w:t>
                  </w:r>
                </w:p>
                <w:p w14:paraId="114A0C73" w14:textId="77777777" w:rsidR="00BA64E6" w:rsidRPr="00701195" w:rsidRDefault="00BA64E6" w:rsidP="64F4BC68">
                  <w:pPr>
                    <w:pStyle w:val="CommentText"/>
                    <w:widowControl w:val="0"/>
                    <w:numPr>
                      <w:ilvl w:val="0"/>
                      <w:numId w:val="26"/>
                    </w:numPr>
                    <w:spacing w:after="0"/>
                    <w:ind w:left="0" w:right="278"/>
                    <w:jc w:val="both"/>
                    <w:rPr>
                      <w:rFonts w:eastAsia="Times New Roman" w:cs="Arial"/>
                      <w:color w:val="000000" w:themeColor="text1"/>
                      <w:sz w:val="22"/>
                      <w:szCs w:val="22"/>
                      <w:lang w:eastAsia="en-GB"/>
                    </w:rPr>
                  </w:pPr>
                  <w:r w:rsidRPr="00701195">
                    <w:rPr>
                      <w:rFonts w:eastAsia="Times New Roman" w:cs="Arial"/>
                      <w:color w:val="000000" w:themeColor="text1"/>
                      <w:sz w:val="22"/>
                      <w:szCs w:val="22"/>
                      <w:lang w:eastAsia="en-GB"/>
                    </w:rPr>
                    <w:t xml:space="preserve">The Center </w:t>
                  </w:r>
                  <w:r w:rsidRPr="00701195">
                    <w:rPr>
                      <w:rFonts w:cs="Arial"/>
                      <w:color w:val="000000" w:themeColor="text1"/>
                      <w:sz w:val="22"/>
                      <w:szCs w:val="22"/>
                    </w:rPr>
                    <w:t xml:space="preserve">(BECTMRC) </w:t>
                  </w:r>
                  <w:r w:rsidRPr="00701195">
                    <w:rPr>
                      <w:rFonts w:eastAsia="Times New Roman" w:cs="Arial"/>
                      <w:color w:val="000000" w:themeColor="text1"/>
                      <w:sz w:val="22"/>
                      <w:szCs w:val="22"/>
                      <w:lang w:eastAsia="en-GB"/>
                    </w:rPr>
                    <w:t>will submit the report and the corpus to the Ministry of Education for policy-decision information in future national English curriculum development and textbook writing.</w:t>
                  </w:r>
                </w:p>
                <w:p w14:paraId="67009498" w14:textId="0C634D50" w:rsidR="64F4BC68" w:rsidRDefault="64F4BC68" w:rsidP="64F4BC68">
                  <w:pPr>
                    <w:pStyle w:val="CommentText"/>
                    <w:spacing w:after="0"/>
                    <w:ind w:right="278"/>
                    <w:jc w:val="both"/>
                    <w:rPr>
                      <w:rFonts w:eastAsia="MS PGothic" w:cs="Arial"/>
                      <w:color w:val="000000" w:themeColor="text1"/>
                      <w:lang w:eastAsia="en-GB"/>
                    </w:rPr>
                  </w:pPr>
                </w:p>
                <w:p w14:paraId="60CC4542" w14:textId="77777777" w:rsidR="00BA64E6" w:rsidRPr="00701195" w:rsidRDefault="00BA64E6" w:rsidP="64F4BC68">
                  <w:pPr>
                    <w:pStyle w:val="CommentText"/>
                    <w:widowControl w:val="0"/>
                    <w:numPr>
                      <w:ilvl w:val="0"/>
                      <w:numId w:val="26"/>
                    </w:numPr>
                    <w:spacing w:after="0"/>
                    <w:ind w:left="0" w:right="278"/>
                    <w:jc w:val="both"/>
                    <w:rPr>
                      <w:rFonts w:eastAsia="Times New Roman" w:cs="Arial"/>
                      <w:color w:val="000000" w:themeColor="text1"/>
                      <w:sz w:val="22"/>
                      <w:szCs w:val="22"/>
                      <w:lang w:eastAsia="en-GB"/>
                    </w:rPr>
                  </w:pPr>
                  <w:r w:rsidRPr="00701195">
                    <w:rPr>
                      <w:rFonts w:eastAsia="Times New Roman" w:cs="Arial"/>
                      <w:color w:val="000000" w:themeColor="text1"/>
                      <w:sz w:val="22"/>
                      <w:szCs w:val="22"/>
                      <w:lang w:eastAsia="en-GB"/>
                    </w:rPr>
                    <w:t xml:space="preserve">The Center </w:t>
                  </w:r>
                  <w:r w:rsidRPr="00701195">
                    <w:rPr>
                      <w:rFonts w:cs="Arial"/>
                      <w:color w:val="000000" w:themeColor="text1"/>
                      <w:sz w:val="22"/>
                      <w:szCs w:val="22"/>
                    </w:rPr>
                    <w:t xml:space="preserve">(BECTMRC) </w:t>
                  </w:r>
                  <w:r w:rsidRPr="00701195">
                    <w:rPr>
                      <w:rFonts w:eastAsia="Times New Roman" w:cs="Arial"/>
                      <w:color w:val="000000" w:themeColor="text1"/>
                      <w:sz w:val="22"/>
                      <w:szCs w:val="22"/>
                      <w:lang w:eastAsia="en-GB"/>
                    </w:rPr>
                    <w:t xml:space="preserve">will provide reference materials based on the corpus and research findings to schoolteachers and design activities which can be used by teachers. </w:t>
                  </w:r>
                </w:p>
                <w:p w14:paraId="1789D8A2" w14:textId="77777777" w:rsidR="00BA64E6" w:rsidRPr="00701195" w:rsidRDefault="00BA64E6" w:rsidP="64F4BC68">
                  <w:pPr>
                    <w:spacing w:after="60"/>
                    <w:ind w:right="278"/>
                    <w:rPr>
                      <w:rFonts w:eastAsia="Times New Roman" w:cs="Arial"/>
                      <w:color w:val="000000" w:themeColor="text1"/>
                      <w:lang w:eastAsia="en-GB"/>
                    </w:rPr>
                  </w:pPr>
                </w:p>
                <w:p w14:paraId="1E4888A9" w14:textId="77777777" w:rsidR="00BA64E6" w:rsidRPr="00701195" w:rsidRDefault="00BA64E6" w:rsidP="64F4BC68">
                  <w:pPr>
                    <w:spacing w:after="60"/>
                    <w:ind w:right="278"/>
                    <w:rPr>
                      <w:rFonts w:eastAsia="Times New Roman" w:cs="Arial"/>
                      <w:color w:val="000000" w:themeColor="text1"/>
                      <w:lang w:eastAsia="en-GB"/>
                    </w:rPr>
                  </w:pPr>
                  <w:r w:rsidRPr="00701195">
                    <w:rPr>
                      <w:rFonts w:eastAsia="Times New Roman" w:cs="Arial"/>
                      <w:b/>
                      <w:bCs/>
                      <w:color w:val="000000" w:themeColor="text1"/>
                      <w:lang w:eastAsia="en-GB"/>
                    </w:rPr>
                    <w:t>Prof. Anping He</w:t>
                  </w:r>
                  <w:r w:rsidRPr="00701195">
                    <w:rPr>
                      <w:rFonts w:eastAsia="Times New Roman" w:cs="Arial"/>
                      <w:color w:val="000000" w:themeColor="text1"/>
                      <w:lang w:eastAsia="en-GB"/>
                    </w:rPr>
                    <w:t xml:space="preserve"> and her team from South China Normal University</w:t>
                  </w:r>
                </w:p>
                <w:p w14:paraId="5FAF6BA6" w14:textId="5C7FAB54" w:rsidR="00BA64E6" w:rsidRPr="00701195" w:rsidRDefault="00BA64E6" w:rsidP="64F4BC68">
                  <w:pPr>
                    <w:spacing w:after="60"/>
                    <w:ind w:right="278"/>
                    <w:rPr>
                      <w:rFonts w:eastAsia="Times New Roman" w:cs="Arial"/>
                      <w:color w:val="000000" w:themeColor="text1"/>
                      <w:lang w:eastAsia="en-GB"/>
                    </w:rPr>
                  </w:pPr>
                  <w:r w:rsidRPr="00701195">
                    <w:rPr>
                      <w:rFonts w:eastAsia="Times New Roman" w:cs="Arial"/>
                      <w:color w:val="000000" w:themeColor="text1"/>
                      <w:lang w:eastAsia="en-GB"/>
                    </w:rPr>
                    <w:t>They have undertaken several research projects and are quite experienced in designing research projects. They have published quite a few articles and books in this area. They may support in research design and completion</w:t>
                  </w:r>
                  <w:r w:rsidRPr="54E76BBC">
                    <w:rPr>
                      <w:rFonts w:eastAsia="Times New Roman" w:cs="Arial"/>
                      <w:color w:val="000000" w:themeColor="text1"/>
                      <w:lang w:eastAsia="en-GB"/>
                    </w:rPr>
                    <w:t>.</w:t>
                  </w:r>
                </w:p>
                <w:p w14:paraId="4C9C25DC" w14:textId="28B4DF8F" w:rsidR="00E234D3" w:rsidRPr="00E234D3" w:rsidRDefault="00E234D3" w:rsidP="00E234D3">
                  <w:pPr>
                    <w:spacing w:after="60"/>
                    <w:rPr>
                      <w:b/>
                      <w:bCs/>
                    </w:rPr>
                  </w:pPr>
                </w:p>
              </w:tc>
            </w:tr>
          </w:tbl>
          <w:p w14:paraId="51519DEA" w14:textId="77777777" w:rsidR="00E234D3" w:rsidRPr="00362B66" w:rsidRDefault="00E234D3" w:rsidP="00CF12A0">
            <w:pPr>
              <w:spacing w:after="60"/>
              <w:rPr>
                <w:b w:val="0"/>
                <w:sz w:val="22"/>
                <w:szCs w:val="22"/>
              </w:rPr>
            </w:pPr>
          </w:p>
        </w:tc>
      </w:tr>
      <w:tr w:rsidR="00E234D3" w:rsidRPr="00362B66" w14:paraId="085B10C1" w14:textId="77777777" w:rsidTr="00CF12A0">
        <w:tblPrEx>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Ex>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E234D3" w:rsidRPr="00362B66" w14:paraId="31C72CB8"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583CDBC0" w14:textId="77777777" w:rsidR="00E234D3" w:rsidRPr="00362B66" w:rsidRDefault="00E234D3" w:rsidP="00CF12A0">
                  <w:pPr>
                    <w:pStyle w:val="TableHeading"/>
                    <w:rPr>
                      <w:b w:val="0"/>
                      <w:bCs/>
                      <w:color w:val="auto"/>
                    </w:rPr>
                  </w:pPr>
                  <w:r>
                    <w:t>budget</w:t>
                  </w:r>
                </w:p>
              </w:tc>
            </w:tr>
            <w:tr w:rsidR="00E234D3" w:rsidRPr="00362B66" w14:paraId="6966452A" w14:textId="77777777" w:rsidTr="00CF12A0">
              <w:tc>
                <w:tcPr>
                  <w:tcW w:w="9990" w:type="dxa"/>
                </w:tcPr>
                <w:p w14:paraId="22B1BD55" w14:textId="746F96A9" w:rsidR="64F4BC68" w:rsidRDefault="64F4BC68" w:rsidP="64F4BC68">
                  <w:pPr>
                    <w:spacing w:after="60"/>
                    <w:rPr>
                      <w:color w:val="auto"/>
                    </w:rPr>
                  </w:pPr>
                </w:p>
                <w:p w14:paraId="410B4BC3" w14:textId="49EAA349" w:rsidR="00E234D3" w:rsidRPr="006E03B3" w:rsidRDefault="006E03B3" w:rsidP="00CF12A0">
                  <w:pPr>
                    <w:spacing w:after="60"/>
                    <w:rPr>
                      <w:color w:val="auto"/>
                    </w:rPr>
                  </w:pPr>
                  <w:r w:rsidRPr="006E03B3">
                    <w:rPr>
                      <w:color w:val="auto"/>
                    </w:rPr>
                    <w:t xml:space="preserve">A part-time team (5 - 8 people from both the Center and outside participants), will work with Prof. He’s team. The (BECTMRC) Center will allocate no less than </w:t>
                  </w:r>
                  <w:r w:rsidR="0800D2BA" w:rsidRPr="54E76BBC">
                    <w:rPr>
                      <w:color w:val="auto"/>
                    </w:rPr>
                    <w:t>200</w:t>
                  </w:r>
                  <w:r w:rsidR="795AFBB5" w:rsidRPr="54E76BBC">
                    <w:rPr>
                      <w:color w:val="auto"/>
                    </w:rPr>
                    <w:t>,</w:t>
                  </w:r>
                  <w:r w:rsidR="0800D2BA" w:rsidRPr="54E76BBC">
                    <w:rPr>
                      <w:color w:val="auto"/>
                    </w:rPr>
                    <w:t>000</w:t>
                  </w:r>
                  <w:r w:rsidRPr="006E03B3">
                    <w:rPr>
                      <w:color w:val="auto"/>
                    </w:rPr>
                    <w:t xml:space="preserve"> RMB in in-kind funding for this research project, covering costs on the China side, including: recruiting local expertise panels, collecting data from Chinese textbooks, relevant teaching materials and supporting and collaborating on the comparative study, processing data analysis, and participating in research seminars, forums, conferences, etc</w:t>
                  </w:r>
                  <w:r w:rsidR="0800D2BA" w:rsidRPr="54E76BBC">
                    <w:rPr>
                      <w:color w:val="auto"/>
                    </w:rPr>
                    <w:t>.</w:t>
                  </w:r>
                  <w:r w:rsidRPr="006E03B3">
                    <w:rPr>
                      <w:color w:val="auto"/>
                    </w:rPr>
                    <w:t xml:space="preserve"> The team are also keen to be involved in the writing of the final report.</w:t>
                  </w:r>
                </w:p>
              </w:tc>
            </w:tr>
          </w:tbl>
          <w:p w14:paraId="1378477C" w14:textId="77777777" w:rsidR="00E234D3" w:rsidRPr="00362B66" w:rsidRDefault="00E234D3" w:rsidP="00CF12A0">
            <w:pPr>
              <w:spacing w:after="60"/>
              <w:rPr>
                <w:b w:val="0"/>
                <w:sz w:val="22"/>
                <w:szCs w:val="22"/>
              </w:rPr>
            </w:pPr>
          </w:p>
        </w:tc>
      </w:tr>
    </w:tbl>
    <w:p w14:paraId="6B4BCF23" w14:textId="77777777" w:rsidR="00E234D3" w:rsidRDefault="00E234D3" w:rsidP="0003577F">
      <w:pPr>
        <w:pStyle w:val="HeadingC"/>
        <w:spacing w:before="240"/>
      </w:pPr>
    </w:p>
    <w:p w14:paraId="4A241B29" w14:textId="77777777" w:rsidR="00E234D3" w:rsidRDefault="00E234D3" w:rsidP="0003577F">
      <w:pPr>
        <w:pStyle w:val="HeadingC"/>
        <w:spacing w:before="240"/>
      </w:pPr>
    </w:p>
    <w:p w14:paraId="0E92A17F" w14:textId="77777777" w:rsidR="00BE08FA" w:rsidRDefault="00BE08FA">
      <w:pPr>
        <w:spacing w:after="0" w:line="240" w:lineRule="auto"/>
        <w:rPr>
          <w:rFonts w:eastAsia="Times New Roman" w:cs="Arial"/>
          <w:b/>
          <w:color w:val="230859" w:themeColor="text2"/>
          <w:sz w:val="28"/>
        </w:rPr>
      </w:pPr>
      <w:r>
        <w:br w:type="page"/>
      </w:r>
    </w:p>
    <w:p w14:paraId="308DE8E7" w14:textId="727BB318" w:rsidR="0003577F" w:rsidRDefault="0003577F" w:rsidP="3CFECD0E">
      <w:pPr>
        <w:pStyle w:val="Heading1"/>
        <w:ind w:left="0"/>
      </w:pPr>
      <w:bookmarkStart w:id="2" w:name="_Toc86002962"/>
      <w:r>
        <w:lastRenderedPageBreak/>
        <w:t xml:space="preserve">Theoretical and Methodological Support for the </w:t>
      </w:r>
      <w:r w:rsidRPr="004951DA">
        <w:t>Integrat</w:t>
      </w:r>
      <w:r>
        <w:t>ion of</w:t>
      </w:r>
      <w:r w:rsidRPr="004951DA">
        <w:t xml:space="preserve"> International Understanding in Primary English Teaching – Teacher Guidance</w:t>
      </w:r>
      <w:bookmarkEnd w:id="2"/>
    </w:p>
    <w:p w14:paraId="67D9E8FD" w14:textId="7E2E7C62" w:rsidR="009E5878" w:rsidRPr="009E5878" w:rsidRDefault="009E5878" w:rsidP="009E5878">
      <w:pPr>
        <w:pStyle w:val="HeadingC"/>
        <w:spacing w:before="240"/>
        <w:rPr>
          <w:rStyle w:val="eop"/>
          <w:rFonts w:cs="Arial"/>
        </w:rPr>
      </w:pPr>
      <w:r w:rsidRPr="009E5878">
        <w:rPr>
          <w:rStyle w:val="eop"/>
          <w:rFonts w:cs="Arial"/>
        </w:rPr>
        <w:t xml:space="preserve">Award Type: </w:t>
      </w:r>
      <w:r w:rsidR="007D27AB" w:rsidRPr="0F0AB640">
        <w:rPr>
          <w:rStyle w:val="eop"/>
          <w:rFonts w:cs="Arial"/>
          <w:b w:val="0"/>
        </w:rPr>
        <w:t>E</w:t>
      </w:r>
      <w:r w:rsidRPr="0F0AB640">
        <w:rPr>
          <w:rStyle w:val="eop"/>
          <w:rFonts w:cs="Arial"/>
          <w:b w:val="0"/>
        </w:rPr>
        <w:t>MaDA</w:t>
      </w:r>
    </w:p>
    <w:p w14:paraId="6D48A5A5" w14:textId="0E58D4EE" w:rsidR="009E5878" w:rsidRDefault="009E5878" w:rsidP="0003577F">
      <w:pPr>
        <w:pStyle w:val="HeadingC"/>
        <w:spacing w:before="240"/>
      </w:pPr>
      <w:r w:rsidRPr="009E5878">
        <w:rPr>
          <w:rStyle w:val="eop"/>
          <w:rFonts w:cs="Arial"/>
        </w:rPr>
        <w:t xml:space="preserve">China Partner: </w:t>
      </w:r>
      <w:r w:rsidRPr="0F0AB640">
        <w:rPr>
          <w:rStyle w:val="eop"/>
          <w:rFonts w:cs="Arial"/>
          <w:b w:val="0"/>
        </w:rPr>
        <w:t>Chengdu Education Centre for International Exchanges</w:t>
      </w:r>
    </w:p>
    <w:tbl>
      <w:tblPr>
        <w:tblStyle w:val="BritishCouncilTable"/>
        <w:tblW w:w="10198"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10198"/>
      </w:tblGrid>
      <w:tr w:rsidR="00E234D3" w:rsidRPr="003D0606" w14:paraId="40E5B06D" w14:textId="77777777" w:rsidTr="00CF12A0">
        <w:trPr>
          <w:cnfStyle w:val="100000000000" w:firstRow="1" w:lastRow="0" w:firstColumn="0" w:lastColumn="0" w:oddVBand="0" w:evenVBand="0" w:oddHBand="0" w:evenHBand="0" w:firstRowFirstColumn="0" w:firstRowLastColumn="0" w:lastRowFirstColumn="0" w:lastRowLastColumn="0"/>
        </w:trPr>
        <w:tc>
          <w:tcPr>
            <w:tcW w:w="10198" w:type="dxa"/>
            <w:shd w:val="clear" w:color="auto" w:fill="CC1474"/>
          </w:tcPr>
          <w:p w14:paraId="53FA3590" w14:textId="77777777" w:rsidR="00E234D3" w:rsidRPr="003D0606" w:rsidRDefault="00E234D3" w:rsidP="00CF12A0">
            <w:pPr>
              <w:pStyle w:val="TableHeading"/>
              <w:rPr>
                <w:b w:val="0"/>
                <w:bCs/>
              </w:rPr>
            </w:pPr>
            <w:r w:rsidRPr="00986CB6">
              <w:rPr>
                <w:bCs/>
              </w:rPr>
              <w:t>research focus</w:t>
            </w:r>
          </w:p>
        </w:tc>
      </w:tr>
      <w:tr w:rsidR="00E234D3" w:rsidRPr="003D0606" w14:paraId="2040E5A3" w14:textId="77777777" w:rsidTr="00CF12A0">
        <w:trPr>
          <w:trHeight w:val="5382"/>
        </w:trPr>
        <w:tc>
          <w:tcPr>
            <w:tcW w:w="10198" w:type="dxa"/>
          </w:tcPr>
          <w:p w14:paraId="2525F703" w14:textId="080FD6AD" w:rsidR="00E234D3" w:rsidRPr="00E234D3" w:rsidRDefault="00E234D3" w:rsidP="64F4BC68">
            <w:pPr>
              <w:spacing w:beforeLines="100" w:before="240"/>
              <w:jc w:val="both"/>
              <w:rPr>
                <w:color w:val="000000" w:themeColor="text1"/>
                <w:lang w:eastAsia="zh-CN"/>
              </w:rPr>
            </w:pPr>
            <w:r w:rsidRPr="00E234D3">
              <w:rPr>
                <w:color w:val="000000" w:themeColor="text1"/>
                <w:lang w:eastAsia="zh-CN"/>
              </w:rPr>
              <w:t>China is transforming its education system through its New National Curriculum Reform. This current reform marks a dramatic change in the underlying educational philosophy and practices. It reflects a more holistic approach to education and aims to cultivate students’ 21st century Skills - in China this is known as “he xin su yang” (Core Competencies</w:t>
            </w:r>
            <w:r w:rsidRPr="00E234D3">
              <w:rPr>
                <w:rFonts w:hint="eastAsia"/>
                <w:color w:val="000000" w:themeColor="text1"/>
                <w:lang w:eastAsia="zh-CN"/>
              </w:rPr>
              <w:t>,</w:t>
            </w:r>
            <w:r w:rsidR="6419F017" w:rsidRPr="64F4BC68">
              <w:rPr>
                <w:color w:val="000000" w:themeColor="text1"/>
                <w:lang w:eastAsia="zh-CN"/>
              </w:rPr>
              <w:t xml:space="preserve"> </w:t>
            </w:r>
            <w:r w:rsidRPr="00E234D3">
              <w:rPr>
                <w:rFonts w:hint="eastAsia"/>
                <w:color w:val="000000" w:themeColor="text1"/>
                <w:lang w:eastAsia="zh-CN"/>
              </w:rPr>
              <w:t>CC</w:t>
            </w:r>
            <w:r w:rsidRPr="00E234D3">
              <w:rPr>
                <w:color w:val="000000" w:themeColor="text1"/>
                <w:lang w:eastAsia="zh-CN"/>
              </w:rPr>
              <w:t xml:space="preserve">). </w:t>
            </w:r>
          </w:p>
          <w:p w14:paraId="3C81F2E0" w14:textId="77777777" w:rsidR="00E234D3" w:rsidRPr="00E234D3" w:rsidRDefault="00E234D3" w:rsidP="00E234D3">
            <w:pPr>
              <w:numPr>
                <w:ilvl w:val="255"/>
                <w:numId w:val="0"/>
              </w:numPr>
              <w:spacing w:beforeLines="100" w:before="240"/>
              <w:jc w:val="both"/>
              <w:rPr>
                <w:color w:val="000000" w:themeColor="text1"/>
                <w:lang w:eastAsia="zh-CN"/>
              </w:rPr>
            </w:pPr>
            <w:r w:rsidRPr="00E234D3">
              <w:rPr>
                <w:color w:val="000000" w:themeColor="text1"/>
                <w:lang w:eastAsia="zh-CN"/>
              </w:rPr>
              <w:t>International Understanding (IU) and Global Competency (GC) are regarded as important elements of the Core Competencies, which can be integrated into many subjects taught such as sociology and history, but in primary school the most suitable and convenient to be implemented is in English Language Teaching (ELT).</w:t>
            </w:r>
          </w:p>
          <w:p w14:paraId="604F4B79" w14:textId="77777777" w:rsidR="00E234D3" w:rsidRPr="00E234D3" w:rsidRDefault="00E234D3" w:rsidP="00E234D3">
            <w:pPr>
              <w:numPr>
                <w:ilvl w:val="255"/>
                <w:numId w:val="0"/>
              </w:numPr>
              <w:spacing w:beforeLines="100" w:before="240"/>
              <w:jc w:val="both"/>
              <w:rPr>
                <w:color w:val="000000" w:themeColor="text1"/>
                <w:lang w:eastAsia="zh-CN"/>
              </w:rPr>
            </w:pPr>
            <w:r w:rsidRPr="00E234D3">
              <w:rPr>
                <w:color w:val="000000" w:themeColor="text1"/>
                <w:lang w:eastAsia="zh-CN"/>
              </w:rPr>
              <w:t xml:space="preserve">However, while the reform intention has inspired innovative actions in some schools and met with considerable in-principle support, on a wider scale, implementation of the reform has been hampered by insufficient resources and conceptual ambiguity. Front-line teachers are especially exposed to the shortage of teaching materials, guidelines, and training support. </w:t>
            </w:r>
          </w:p>
          <w:p w14:paraId="5D0F4177" w14:textId="5566513E" w:rsidR="00E234D3" w:rsidRPr="00E234D3" w:rsidRDefault="00E234D3" w:rsidP="00E234D3">
            <w:pPr>
              <w:numPr>
                <w:ilvl w:val="255"/>
                <w:numId w:val="0"/>
              </w:numPr>
              <w:spacing w:beforeLines="100" w:before="240"/>
              <w:jc w:val="both"/>
              <w:rPr>
                <w:color w:val="000000" w:themeColor="text1"/>
                <w:lang w:eastAsia="zh-CN"/>
              </w:rPr>
            </w:pPr>
            <w:r w:rsidRPr="00E234D3">
              <w:rPr>
                <w:color w:val="000000" w:themeColor="text1"/>
                <w:lang w:eastAsia="zh-CN"/>
              </w:rPr>
              <w:t>The focus of our research therefore lies mainly in two areas:</w:t>
            </w:r>
          </w:p>
          <w:p w14:paraId="4E22BB58" w14:textId="0F94AA22" w:rsidR="00E263AA" w:rsidRPr="00E234D3" w:rsidRDefault="00E234D3" w:rsidP="008B58D8">
            <w:pPr>
              <w:numPr>
                <w:ilvl w:val="0"/>
                <w:numId w:val="34"/>
              </w:numPr>
              <w:spacing w:beforeLines="100" w:before="240"/>
              <w:ind w:left="351"/>
              <w:jc w:val="both"/>
              <w:rPr>
                <w:b/>
                <w:bCs/>
                <w:color w:val="000000" w:themeColor="text1"/>
                <w:lang w:eastAsia="zh-CN"/>
              </w:rPr>
            </w:pPr>
            <w:r w:rsidRPr="00E234D3">
              <w:rPr>
                <w:color w:val="000000" w:themeColor="text1"/>
                <w:lang w:eastAsia="zh-CN"/>
              </w:rPr>
              <w:t xml:space="preserve">Investigating primary school English teachers’ CPD needs and understanding of IU and GC, using </w:t>
            </w:r>
            <w:r w:rsidRPr="00E234D3">
              <w:rPr>
                <w:rFonts w:hint="eastAsia"/>
                <w:color w:val="000000" w:themeColor="text1"/>
                <w:lang w:eastAsia="zh-CN"/>
              </w:rPr>
              <w:t>UK</w:t>
            </w:r>
            <w:r w:rsidRPr="00E234D3">
              <w:rPr>
                <w:color w:val="000000" w:themeColor="text1"/>
                <w:lang w:eastAsia="zh-CN"/>
              </w:rPr>
              <w:t xml:space="preserve"> frameworks and expectations as an initial benchmark; </w:t>
            </w:r>
          </w:p>
          <w:p w14:paraId="46AE1AA4" w14:textId="661545CD" w:rsidR="00E234D3" w:rsidRPr="008B58D8" w:rsidRDefault="00E234D3" w:rsidP="008B58D8">
            <w:pPr>
              <w:numPr>
                <w:ilvl w:val="0"/>
                <w:numId w:val="34"/>
              </w:numPr>
              <w:spacing w:beforeLines="100" w:before="240"/>
              <w:ind w:left="351"/>
              <w:jc w:val="both"/>
            </w:pPr>
            <w:r w:rsidRPr="008B58D8">
              <w:rPr>
                <w:color w:val="000000" w:themeColor="text1"/>
                <w:lang w:eastAsia="zh-CN"/>
              </w:rPr>
              <w:t>Providing theoretical support and examples to support teacher’s integration of EIU and GC into their own context</w:t>
            </w:r>
            <w:r w:rsidRPr="008B58D8">
              <w:rPr>
                <w:rFonts w:hint="eastAsia"/>
                <w:color w:val="000000" w:themeColor="text1"/>
                <w:lang w:eastAsia="zh-CN"/>
              </w:rPr>
              <w:t xml:space="preserve">: </w:t>
            </w:r>
            <w:r w:rsidRPr="008B58D8">
              <w:rPr>
                <w:color w:val="000000" w:themeColor="text1"/>
                <w:lang w:eastAsia="zh-CN"/>
              </w:rPr>
              <w:t>1) Teacher Methodological Guidance and Instruction Manual</w:t>
            </w:r>
            <w:r w:rsidRPr="008B58D8">
              <w:rPr>
                <w:rFonts w:hint="eastAsia"/>
                <w:color w:val="000000" w:themeColor="text1"/>
                <w:lang w:eastAsia="zh-CN"/>
              </w:rPr>
              <w:t xml:space="preserve">; </w:t>
            </w:r>
            <w:r w:rsidRPr="008B58D8">
              <w:rPr>
                <w:color w:val="000000" w:themeColor="text1"/>
                <w:lang w:eastAsia="zh-CN"/>
              </w:rPr>
              <w:t>2</w:t>
            </w:r>
            <w:r w:rsidRPr="008B58D8">
              <w:rPr>
                <w:rFonts w:hint="eastAsia"/>
                <w:color w:val="000000" w:themeColor="text1"/>
                <w:lang w:eastAsia="zh-CN"/>
              </w:rPr>
              <w:t xml:space="preserve">) </w:t>
            </w:r>
            <w:r w:rsidRPr="008B58D8">
              <w:rPr>
                <w:color w:val="000000" w:themeColor="text1"/>
                <w:lang w:eastAsia="zh-CN"/>
              </w:rPr>
              <w:t>CPD framework for teacher progression and understanding of how to develop IU and GC based on which primary English teachers could more effectively integrate IU and GC into classroom teaching, and relevant teacher training and evaluation could be achieved.</w:t>
            </w:r>
          </w:p>
        </w:tc>
      </w:tr>
      <w:tr w:rsidR="00E234D3" w:rsidRPr="003D0606" w14:paraId="46011684" w14:textId="77777777" w:rsidTr="00CF12A0">
        <w:tc>
          <w:tcPr>
            <w:tcW w:w="10198" w:type="dxa"/>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E234D3" w:rsidRPr="003D0606" w14:paraId="165F4BD0"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74B672CE" w14:textId="77777777" w:rsidR="00E234D3" w:rsidRPr="003D0606" w:rsidRDefault="00E234D3" w:rsidP="00CF12A0">
                  <w:pPr>
                    <w:pStyle w:val="TableHeading"/>
                    <w:rPr>
                      <w:b w:val="0"/>
                      <w:bCs/>
                    </w:rPr>
                  </w:pPr>
                  <w:r>
                    <w:t>Description of any specific outputs required as part of the research activity</w:t>
                  </w:r>
                </w:p>
              </w:tc>
            </w:tr>
            <w:tr w:rsidR="00E234D3" w:rsidRPr="003D0606" w14:paraId="603495AE" w14:textId="77777777" w:rsidTr="00CF12A0">
              <w:tc>
                <w:tcPr>
                  <w:tcW w:w="9990" w:type="dxa"/>
                </w:tcPr>
                <w:p w14:paraId="16E67741" w14:textId="4D55576C" w:rsidR="00E234D3" w:rsidRPr="00E234D3" w:rsidRDefault="00E234D3" w:rsidP="00E234D3">
                  <w:pPr>
                    <w:spacing w:beforeLines="100" w:before="240"/>
                    <w:jc w:val="both"/>
                    <w:rPr>
                      <w:color w:val="000000" w:themeColor="text1"/>
                      <w:lang w:eastAsia="zh-CN"/>
                    </w:rPr>
                  </w:pPr>
                  <w:r w:rsidRPr="00E234D3">
                    <w:rPr>
                      <w:color w:val="000000" w:themeColor="text1"/>
                      <w:lang w:eastAsia="zh-CN"/>
                    </w:rPr>
                    <w:t xml:space="preserve">While our ultimate goal is to compose a guidance and instruction manual for English teachers in primary schools to teach IU and GC in ELT, along with the research process, </w:t>
                  </w:r>
                  <w:r>
                    <w:rPr>
                      <w:color w:val="000000" w:themeColor="text1"/>
                      <w:lang w:eastAsia="zh-CN"/>
                    </w:rPr>
                    <w:t xml:space="preserve">we will require </w:t>
                  </w:r>
                  <w:r w:rsidRPr="00E234D3">
                    <w:rPr>
                      <w:color w:val="000000" w:themeColor="text1"/>
                      <w:lang w:eastAsia="zh-CN"/>
                    </w:rPr>
                    <w:t>the following outputs</w:t>
                  </w:r>
                  <w:r w:rsidRPr="00E234D3">
                    <w:rPr>
                      <w:rFonts w:hint="eastAsia"/>
                      <w:color w:val="000000" w:themeColor="text1"/>
                      <w:lang w:eastAsia="zh-CN"/>
                    </w:rPr>
                    <w:t>：</w:t>
                  </w:r>
                </w:p>
                <w:p w14:paraId="2279A7F8" w14:textId="77777777" w:rsidR="00E234D3" w:rsidRPr="00E234D3" w:rsidRDefault="00E234D3" w:rsidP="00E234D3">
                  <w:pPr>
                    <w:numPr>
                      <w:ilvl w:val="0"/>
                      <w:numId w:val="9"/>
                    </w:numPr>
                    <w:spacing w:beforeLines="100" w:before="240"/>
                    <w:ind w:left="360" w:hanging="360"/>
                    <w:jc w:val="both"/>
                    <w:rPr>
                      <w:b/>
                      <w:color w:val="000000" w:themeColor="text1"/>
                      <w:lang w:eastAsia="zh-CN"/>
                    </w:rPr>
                  </w:pPr>
                  <w:r w:rsidRPr="0F0AB640">
                    <w:rPr>
                      <w:b/>
                      <w:color w:val="000000" w:themeColor="text1"/>
                      <w:lang w:eastAsia="zh-CN"/>
                    </w:rPr>
                    <w:t>A comparative report between the China IU and GC and similar foci in specific UK curricula</w:t>
                  </w:r>
                  <w:r w:rsidRPr="0F0AB640">
                    <w:rPr>
                      <w:rFonts w:hint="eastAsia"/>
                      <w:b/>
                      <w:color w:val="000000" w:themeColor="text1"/>
                      <w:lang w:eastAsia="zh-CN"/>
                    </w:rPr>
                    <w:t>:</w:t>
                  </w:r>
                  <w:r w:rsidRPr="0F0AB640">
                    <w:rPr>
                      <w:b/>
                      <w:color w:val="000000" w:themeColor="text1"/>
                      <w:lang w:eastAsia="zh-CN"/>
                    </w:rPr>
                    <w:t xml:space="preserve"> </w:t>
                  </w:r>
                </w:p>
                <w:p w14:paraId="302DA724" w14:textId="018DA932" w:rsidR="00E234D3" w:rsidRPr="00E234D3" w:rsidRDefault="00E234D3" w:rsidP="00E234D3">
                  <w:pPr>
                    <w:spacing w:beforeLines="100" w:before="240"/>
                    <w:jc w:val="both"/>
                    <w:rPr>
                      <w:color w:val="000000" w:themeColor="text1"/>
                      <w:lang w:eastAsia="zh-CN"/>
                    </w:rPr>
                  </w:pPr>
                  <w:r w:rsidRPr="00E234D3">
                    <w:rPr>
                      <w:rFonts w:hint="eastAsia"/>
                      <w:color w:val="000000" w:themeColor="text1"/>
                      <w:lang w:eastAsia="zh-CN"/>
                    </w:rPr>
                    <w:t xml:space="preserve">In 2014, the Ministry of Education in China (MOE) issued a series of documents, clarifying that students should achieve comprehensive development and obtain the Core Competencies (CC). The CC has 3 aspects (cultural foundation, independent development, social participation), specified as 6 literacy sets (humanistic literacy, scientific literacy, learning literacy, health literacy, responsibility and </w:t>
                  </w:r>
                  <w:r w:rsidRPr="00E234D3">
                    <w:rPr>
                      <w:rFonts w:hint="eastAsia"/>
                      <w:color w:val="000000" w:themeColor="text1"/>
                      <w:lang w:eastAsia="zh-CN"/>
                    </w:rPr>
                    <w:lastRenderedPageBreak/>
                    <w:t xml:space="preserve">creativity) with 18 sub-components. Based on this guidance, CC in English subject was developed in 2018. English CC emphasizes 4 abilities (language ability, thinking ability, cultural understanding, and learning ability), each of which has 3 sub-components. (More detailed information and literature will be provided to </w:t>
                  </w:r>
                  <w:r w:rsidRPr="00E234D3">
                    <w:rPr>
                      <w:color w:val="000000" w:themeColor="text1"/>
                      <w:lang w:eastAsia="zh-CN"/>
                    </w:rPr>
                    <w:t>our</w:t>
                  </w:r>
                  <w:r w:rsidRPr="00E234D3">
                    <w:rPr>
                      <w:rFonts w:hint="eastAsia"/>
                      <w:color w:val="000000" w:themeColor="text1"/>
                      <w:lang w:eastAsia="zh-CN"/>
                    </w:rPr>
                    <w:t xml:space="preserve"> partners when </w:t>
                  </w:r>
                  <w:r w:rsidRPr="00E234D3">
                    <w:rPr>
                      <w:color w:val="000000" w:themeColor="text1"/>
                      <w:lang w:eastAsia="zh-CN"/>
                    </w:rPr>
                    <w:t>our</w:t>
                  </w:r>
                  <w:r w:rsidRPr="00E234D3">
                    <w:rPr>
                      <w:rFonts w:hint="eastAsia"/>
                      <w:color w:val="000000" w:themeColor="text1"/>
                      <w:lang w:eastAsia="zh-CN"/>
                    </w:rPr>
                    <w:t xml:space="preserve"> research commences).</w:t>
                  </w:r>
                </w:p>
                <w:p w14:paraId="6271E5F2" w14:textId="77777777" w:rsidR="00E234D3" w:rsidRPr="00E234D3" w:rsidRDefault="00E234D3" w:rsidP="00E234D3">
                  <w:pPr>
                    <w:spacing w:beforeLines="100" w:before="240"/>
                    <w:jc w:val="both"/>
                    <w:rPr>
                      <w:color w:val="000000" w:themeColor="text1"/>
                      <w:lang w:eastAsia="zh-CN"/>
                    </w:rPr>
                  </w:pPr>
                  <w:r w:rsidRPr="00E234D3">
                    <w:rPr>
                      <w:rFonts w:hint="eastAsia"/>
                      <w:color w:val="000000" w:themeColor="text1"/>
                      <w:lang w:eastAsia="zh-CN"/>
                    </w:rPr>
                    <w:t xml:space="preserve">IU is one of the 18 CC sub-components and the spirit of both IU and GC are integrated in English CC. </w:t>
                  </w:r>
                  <w:r w:rsidRPr="00E234D3">
                    <w:rPr>
                      <w:color w:val="000000" w:themeColor="text1"/>
                      <w:lang w:eastAsia="zh-CN"/>
                    </w:rPr>
                    <w:t>After confirmation of what IU and GC encompass in China, a brief report is needed on how the UK schools support primary school teachers in teaching similar IU and GC in class, including the related ideology, methodology, classroom strategies and activities with reference to teacher and student evaluation. The report will highlight what can be learned from the UK experiences, and what areas may be missing in the China offer. This can create a baseline for future needs analysis (I.e., Output #</w:t>
                  </w:r>
                  <w:r w:rsidRPr="00E234D3">
                    <w:rPr>
                      <w:rFonts w:hint="eastAsia"/>
                      <w:color w:val="000000" w:themeColor="text1"/>
                      <w:lang w:eastAsia="zh-CN"/>
                    </w:rPr>
                    <w:t>2</w:t>
                  </w:r>
                  <w:r w:rsidRPr="00E234D3">
                    <w:rPr>
                      <w:color w:val="000000" w:themeColor="text1"/>
                      <w:lang w:eastAsia="zh-CN"/>
                    </w:rPr>
                    <w:t xml:space="preserve">). </w:t>
                  </w:r>
                </w:p>
                <w:p w14:paraId="468F54E6" w14:textId="77777777" w:rsidR="00E234D3" w:rsidRPr="00E234D3" w:rsidRDefault="00E234D3" w:rsidP="00E234D3">
                  <w:pPr>
                    <w:numPr>
                      <w:ilvl w:val="0"/>
                      <w:numId w:val="9"/>
                    </w:numPr>
                    <w:spacing w:beforeLines="100" w:before="240"/>
                    <w:ind w:left="360" w:hanging="360"/>
                    <w:jc w:val="both"/>
                    <w:rPr>
                      <w:b/>
                      <w:color w:val="000000" w:themeColor="text1"/>
                      <w:lang w:eastAsia="zh-CN"/>
                    </w:rPr>
                  </w:pPr>
                  <w:r w:rsidRPr="0F0AB640">
                    <w:rPr>
                      <w:b/>
                      <w:color w:val="000000" w:themeColor="text1"/>
                      <w:lang w:eastAsia="zh-CN"/>
                    </w:rPr>
                    <w:t>Needs analysis of Primary English language teachers in Chengdu:</w:t>
                  </w:r>
                </w:p>
                <w:p w14:paraId="03B8C92F" w14:textId="77777777" w:rsidR="00E234D3" w:rsidRPr="00E234D3" w:rsidRDefault="00E234D3" w:rsidP="00E234D3">
                  <w:pPr>
                    <w:spacing w:beforeLines="100" w:before="240"/>
                    <w:jc w:val="both"/>
                    <w:rPr>
                      <w:color w:val="000000" w:themeColor="text1"/>
                      <w:lang w:eastAsia="zh-CN"/>
                    </w:rPr>
                  </w:pPr>
                  <w:r w:rsidRPr="00E234D3">
                    <w:rPr>
                      <w:color w:val="000000" w:themeColor="text1"/>
                      <w:lang w:eastAsia="zh-CN"/>
                    </w:rPr>
                    <w:t>A teacher needs analysis survey in Chengdu primary schools, measured against the baseline established in #1. It is envisioned that online questionnaires will be used, preferably based on models used in the UK where applicable. This information will inform Output #3.</w:t>
                  </w:r>
                </w:p>
                <w:p w14:paraId="630ACA71" w14:textId="77777777" w:rsidR="00E234D3" w:rsidRPr="00E234D3" w:rsidRDefault="00E234D3" w:rsidP="00E234D3">
                  <w:pPr>
                    <w:numPr>
                      <w:ilvl w:val="0"/>
                      <w:numId w:val="9"/>
                    </w:numPr>
                    <w:spacing w:beforeLines="100" w:before="240"/>
                    <w:ind w:left="360" w:hanging="360"/>
                    <w:jc w:val="both"/>
                    <w:rPr>
                      <w:b/>
                      <w:bCs/>
                      <w:color w:val="000000" w:themeColor="text1"/>
                      <w:lang w:eastAsia="zh-CN"/>
                    </w:rPr>
                  </w:pPr>
                  <w:r w:rsidRPr="0F0AB640">
                    <w:rPr>
                      <w:b/>
                      <w:color w:val="000000" w:themeColor="text1"/>
                      <w:lang w:eastAsia="zh-CN"/>
                    </w:rPr>
                    <w:t>Teacher Methodological Guidance and Instruction Manual</w:t>
                  </w:r>
                  <w:r w:rsidRPr="0F0AB640">
                    <w:rPr>
                      <w:rFonts w:hint="eastAsia"/>
                      <w:b/>
                      <w:color w:val="000000" w:themeColor="text1"/>
                      <w:lang w:eastAsia="zh-CN"/>
                    </w:rPr>
                    <w:t>:</w:t>
                  </w:r>
                </w:p>
                <w:p w14:paraId="30053DFF" w14:textId="77777777" w:rsidR="00E234D3" w:rsidRPr="00E234D3" w:rsidRDefault="00E234D3" w:rsidP="00E234D3">
                  <w:pPr>
                    <w:spacing w:beforeLines="100" w:before="240"/>
                    <w:jc w:val="both"/>
                    <w:rPr>
                      <w:b/>
                      <w:bCs/>
                      <w:color w:val="000000" w:themeColor="text1"/>
                      <w:lang w:eastAsia="zh-CN"/>
                    </w:rPr>
                  </w:pPr>
                  <w:r w:rsidRPr="00E234D3">
                    <w:rPr>
                      <w:color w:val="000000" w:themeColor="text1"/>
                      <w:lang w:eastAsia="zh-CN"/>
                    </w:rPr>
                    <w:t>The manual is primarily theoretical in focus, but for a teacher audience, and should cover following areas:</w:t>
                  </w:r>
                </w:p>
                <w:p w14:paraId="54283D85" w14:textId="77777777" w:rsidR="00E234D3" w:rsidRPr="00E234D3" w:rsidRDefault="00E234D3" w:rsidP="008B58D8">
                  <w:pPr>
                    <w:numPr>
                      <w:ilvl w:val="0"/>
                      <w:numId w:val="10"/>
                    </w:numPr>
                    <w:spacing w:beforeLines="100" w:before="240"/>
                    <w:ind w:left="522" w:hanging="540"/>
                    <w:jc w:val="both"/>
                    <w:rPr>
                      <w:i/>
                      <w:color w:val="000000" w:themeColor="text1"/>
                      <w:lang w:eastAsia="zh-CN"/>
                    </w:rPr>
                  </w:pPr>
                  <w:r w:rsidRPr="0F0AB640">
                    <w:rPr>
                      <w:i/>
                      <w:color w:val="000000" w:themeColor="text1"/>
                      <w:lang w:eastAsia="zh-CN"/>
                    </w:rPr>
                    <w:t>A general justification/rationale of why IU and GC should be taught in ELT for a teacher audience: the aims and purposes of the manual should be clarified at the beginning;</w:t>
                  </w:r>
                </w:p>
                <w:p w14:paraId="26CD0803" w14:textId="77777777" w:rsidR="00E234D3" w:rsidRPr="00E234D3" w:rsidRDefault="00E234D3" w:rsidP="008B58D8">
                  <w:pPr>
                    <w:numPr>
                      <w:ilvl w:val="0"/>
                      <w:numId w:val="10"/>
                    </w:numPr>
                    <w:spacing w:beforeLines="100" w:before="240"/>
                    <w:ind w:left="522" w:hanging="540"/>
                    <w:jc w:val="both"/>
                    <w:rPr>
                      <w:i/>
                      <w:color w:val="000000" w:themeColor="text1"/>
                      <w:lang w:eastAsia="zh-CN"/>
                    </w:rPr>
                  </w:pPr>
                  <w:r w:rsidRPr="0F0AB640">
                    <w:rPr>
                      <w:i/>
                      <w:color w:val="000000" w:themeColor="text1"/>
                      <w:lang w:eastAsia="zh-CN"/>
                    </w:rPr>
                    <w:t>How IU and GC could be taught in ELT:</w:t>
                  </w:r>
                </w:p>
                <w:p w14:paraId="22B915C3" w14:textId="77777777" w:rsidR="00E234D3" w:rsidRPr="00E234D3" w:rsidRDefault="00E234D3" w:rsidP="00E234D3">
                  <w:pPr>
                    <w:numPr>
                      <w:ilvl w:val="0"/>
                      <w:numId w:val="11"/>
                    </w:numPr>
                    <w:spacing w:beforeLines="100" w:before="240"/>
                    <w:jc w:val="both"/>
                    <w:rPr>
                      <w:color w:val="000000" w:themeColor="text1"/>
                      <w:lang w:eastAsia="zh-CN"/>
                    </w:rPr>
                  </w:pPr>
                  <w:r w:rsidRPr="00E234D3">
                    <w:rPr>
                      <w:color w:val="000000" w:themeColor="text1"/>
                      <w:u w:val="single"/>
                      <w:lang w:eastAsia="zh-CN"/>
                    </w:rPr>
                    <w:t>Consideration and suggestion of how relevant principles and potential topic areas from the current China primary curriculum may be utilised or enhanced</w:t>
                  </w:r>
                  <w:r w:rsidRPr="00E234D3">
                    <w:rPr>
                      <w:rFonts w:hint="eastAsia"/>
                      <w:color w:val="000000" w:themeColor="text1"/>
                      <w:u w:val="single"/>
                      <w:lang w:eastAsia="zh-CN"/>
                    </w:rPr>
                    <w:t>:</w:t>
                  </w:r>
                  <w:r w:rsidRPr="00E234D3">
                    <w:rPr>
                      <w:color w:val="000000" w:themeColor="text1"/>
                      <w:lang w:eastAsia="zh-CN"/>
                    </w:rPr>
                    <w:t xml:space="preserve"> This may include what optimal topic areas could be selected or developed from the current China English subject syllabus/curricula and a range of relevant primary ELT textbooks so that students could be better equipped with IU, GC and other core competencies.</w:t>
                  </w:r>
                </w:p>
                <w:p w14:paraId="318495EF" w14:textId="77777777" w:rsidR="00E234D3" w:rsidRPr="00E234D3" w:rsidRDefault="00E234D3" w:rsidP="00E234D3">
                  <w:pPr>
                    <w:numPr>
                      <w:ilvl w:val="0"/>
                      <w:numId w:val="11"/>
                    </w:numPr>
                    <w:spacing w:beforeLines="100" w:before="240"/>
                    <w:jc w:val="both"/>
                    <w:rPr>
                      <w:color w:val="000000" w:themeColor="text1"/>
                      <w:lang w:eastAsia="zh-CN"/>
                    </w:rPr>
                  </w:pPr>
                  <w:r w:rsidRPr="00E234D3">
                    <w:rPr>
                      <w:color w:val="000000" w:themeColor="text1"/>
                      <w:u w:val="single"/>
                      <w:lang w:eastAsia="zh-CN"/>
                    </w:rPr>
                    <w:t>Planning support and lesson design:</w:t>
                  </w:r>
                  <w:r w:rsidRPr="00E234D3">
                    <w:rPr>
                      <w:color w:val="000000" w:themeColor="text1"/>
                      <w:lang w:eastAsia="zh-CN"/>
                    </w:rPr>
                    <w:t xml:space="preserve"> This creates a template and checklist(s) to help teachers plan the instructional design of ELT for IU and GC, or, present key questions teachers should ask themselves and reflect on when designing/completing a course or giving a lesson that includes IU or GC;</w:t>
                  </w:r>
                </w:p>
                <w:p w14:paraId="4678BF3A" w14:textId="77777777" w:rsidR="00E234D3" w:rsidRPr="00E234D3" w:rsidRDefault="00E234D3" w:rsidP="00E234D3">
                  <w:pPr>
                    <w:numPr>
                      <w:ilvl w:val="0"/>
                      <w:numId w:val="11"/>
                    </w:numPr>
                    <w:spacing w:beforeLines="100" w:before="240"/>
                    <w:jc w:val="both"/>
                    <w:rPr>
                      <w:color w:val="000000" w:themeColor="text1"/>
                      <w:lang w:eastAsia="zh-CN"/>
                    </w:rPr>
                  </w:pPr>
                  <w:r w:rsidRPr="00E234D3">
                    <w:rPr>
                      <w:color w:val="000000" w:themeColor="text1"/>
                      <w:u w:val="single"/>
                      <w:lang w:eastAsia="zh-CN"/>
                    </w:rPr>
                    <w:t>New content, topic and activity ideas:</w:t>
                  </w:r>
                  <w:r w:rsidRPr="00E234D3">
                    <w:rPr>
                      <w:color w:val="000000" w:themeColor="text1"/>
                      <w:lang w:eastAsia="zh-CN"/>
                    </w:rPr>
                    <w:t xml:space="preserve"> Based on the primary school English textbook most Chinese public schools are currently using, and with regards to content sensitivity, what other new topics, themes, activities could be designed, expanded upon, or developed to better support IU and GC in the primary classroom; </w:t>
                  </w:r>
                </w:p>
                <w:p w14:paraId="214CDFE6" w14:textId="77777777" w:rsidR="00E234D3" w:rsidRPr="00E234D3" w:rsidRDefault="00E234D3" w:rsidP="00E234D3">
                  <w:pPr>
                    <w:numPr>
                      <w:ilvl w:val="0"/>
                      <w:numId w:val="11"/>
                    </w:numPr>
                    <w:spacing w:beforeLines="100" w:before="240"/>
                    <w:jc w:val="both"/>
                    <w:rPr>
                      <w:color w:val="000000" w:themeColor="text1"/>
                      <w:lang w:eastAsia="zh-CN"/>
                    </w:rPr>
                  </w:pPr>
                  <w:r w:rsidRPr="00E234D3">
                    <w:rPr>
                      <w:color w:val="000000" w:themeColor="text1"/>
                      <w:u w:val="single"/>
                      <w:lang w:eastAsia="zh-CN"/>
                    </w:rPr>
                    <w:t>General Pedagogy and methodology with case studies:</w:t>
                  </w:r>
                  <w:r w:rsidRPr="00E234D3">
                    <w:rPr>
                      <w:color w:val="000000" w:themeColor="text1"/>
                      <w:lang w:eastAsia="zh-CN"/>
                    </w:rPr>
                    <w:t xml:space="preserve"> Pedagogical principles and techniques that can support development of IU and GC and how to apply them: e.g., theoretical support on how to take a more holistic teaching approach to teaching, how to implement more innovative teaching strategies that are different from the current methods, how to scaffold group and </w:t>
                  </w:r>
                  <w:r w:rsidRPr="00E234D3">
                    <w:rPr>
                      <w:color w:val="000000" w:themeColor="text1"/>
                      <w:lang w:eastAsia="zh-CN"/>
                    </w:rPr>
                    <w:lastRenderedPageBreak/>
                    <w:t>collaborative work in large or mixed-level classrooms, , introducing PBL into classroom teaching, etc; where possible example lessons or case studies from the UK should be presented, etc.;</w:t>
                  </w:r>
                </w:p>
                <w:p w14:paraId="1D364D81" w14:textId="77777777" w:rsidR="00E234D3" w:rsidRPr="00E234D3" w:rsidRDefault="00E234D3" w:rsidP="00E234D3">
                  <w:pPr>
                    <w:numPr>
                      <w:ilvl w:val="0"/>
                      <w:numId w:val="11"/>
                    </w:numPr>
                    <w:spacing w:beforeLines="100" w:before="240"/>
                    <w:jc w:val="both"/>
                    <w:rPr>
                      <w:color w:val="000000" w:themeColor="text1"/>
                      <w:lang w:eastAsia="zh-CN"/>
                    </w:rPr>
                  </w:pPr>
                  <w:r w:rsidRPr="00E234D3">
                    <w:rPr>
                      <w:color w:val="000000" w:themeColor="text1"/>
                      <w:u w:val="single"/>
                      <w:lang w:eastAsia="zh-CN"/>
                    </w:rPr>
                    <w:t>Formative evaluation recommendations:</w:t>
                  </w:r>
                  <w:r w:rsidRPr="00E234D3">
                    <w:rPr>
                      <w:color w:val="000000" w:themeColor="text1"/>
                      <w:lang w:eastAsia="zh-CN"/>
                    </w:rPr>
                    <w:t xml:space="preserve"> guidance on how to evaluate the efficiency of IU and GC teaching and learning in the ELT class, how to implement Assessment for Learning (AfL) to support students’ development. </w:t>
                  </w:r>
                </w:p>
                <w:p w14:paraId="60EC3185" w14:textId="6E1167C1" w:rsidR="00E234D3" w:rsidRPr="00E234D3" w:rsidRDefault="00E234D3" w:rsidP="0F0AB640">
                  <w:pPr>
                    <w:pStyle w:val="TableBody"/>
                    <w:ind w:left="450" w:hanging="480"/>
                  </w:pPr>
                  <w:r w:rsidRPr="00E234D3">
                    <w:rPr>
                      <w:rFonts w:hint="eastAsia"/>
                      <w:lang w:eastAsia="zh-CN"/>
                    </w:rPr>
                    <w:t>4.</w:t>
                  </w:r>
                  <w:r w:rsidRPr="0F0AB640">
                    <w:rPr>
                      <w:lang w:eastAsia="zh-CN"/>
                    </w:rPr>
                    <w:t xml:space="preserve"> </w:t>
                  </w:r>
                  <w:r w:rsidR="3B4C93CC" w:rsidRPr="0F0AB640">
                    <w:rPr>
                      <w:lang w:eastAsia="zh-CN"/>
                    </w:rPr>
                    <w:t xml:space="preserve">   </w:t>
                  </w:r>
                  <w:r w:rsidRPr="0F0AB640">
                    <w:rPr>
                      <w:rFonts w:hint="eastAsia"/>
                      <w:b/>
                      <w:lang w:eastAsia="zh-CN"/>
                    </w:rPr>
                    <w:t xml:space="preserve"> </w:t>
                  </w:r>
                  <w:r w:rsidRPr="0F0AB640">
                    <w:rPr>
                      <w:b/>
                      <w:lang w:eastAsia="zh-CN"/>
                    </w:rPr>
                    <w:t>A non-punitive developmental framework of English teacher’s IU and GC competencies</w:t>
                  </w:r>
                  <w:r w:rsidRPr="0F0AB640">
                    <w:rPr>
                      <w:rFonts w:hint="eastAsia"/>
                      <w:b/>
                      <w:lang w:eastAsia="zh-CN"/>
                    </w:rPr>
                    <w:t>:</w:t>
                  </w:r>
                  <w:r w:rsidRPr="00E234D3">
                    <w:rPr>
                      <w:u w:val="single"/>
                      <w:lang w:eastAsia="zh-CN"/>
                    </w:rPr>
                    <w:t xml:space="preserve"> </w:t>
                  </w:r>
                  <w:r w:rsidRPr="00E234D3">
                    <w:rPr>
                      <w:lang w:eastAsia="zh-CN"/>
                    </w:rPr>
                    <w:t>(I.e., theoretical understanding &amp; pedagogy) that supports evidence-based improvement of teachers’ CPD in the Chinese context.</w:t>
                  </w:r>
                </w:p>
              </w:tc>
            </w:tr>
          </w:tbl>
          <w:p w14:paraId="5C5F104C" w14:textId="77777777" w:rsidR="00E234D3" w:rsidRPr="00144CAD" w:rsidRDefault="00E234D3" w:rsidP="00CF12A0">
            <w:pPr>
              <w:spacing w:after="60"/>
              <w:rPr>
                <w:b/>
                <w:bCs/>
                <w:lang w:val="en-GB"/>
              </w:rPr>
            </w:pPr>
          </w:p>
        </w:tc>
      </w:tr>
      <w:tr w:rsidR="00E234D3" w:rsidRPr="003D0606" w14:paraId="18AF050F" w14:textId="77777777" w:rsidTr="00CF12A0">
        <w:tblPrEx>
          <w:tblBorders>
            <w:bottom w:val="single" w:sz="4" w:space="0" w:color="4A4A4A"/>
            <w:insideH w:val="single" w:sz="4" w:space="0" w:color="4A4A4A"/>
            <w:insideV w:val="single" w:sz="4" w:space="0" w:color="4A4A4A"/>
          </w:tblBorders>
        </w:tblPrEx>
        <w:trPr>
          <w:trHeight w:val="2160"/>
        </w:trPr>
        <w:tc>
          <w:tcPr>
            <w:tcW w:w="10198" w:type="dxa"/>
            <w:tcBorders>
              <w:top w:val="nil"/>
              <w:bottom w:val="nil"/>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E234D3" w:rsidRPr="003D0606" w14:paraId="7AAB0FEF"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2C996CD" w14:textId="77777777" w:rsidR="00E234D3" w:rsidRPr="003D0606" w:rsidRDefault="00E234D3" w:rsidP="00CF12A0">
                  <w:pPr>
                    <w:pStyle w:val="TableHeading"/>
                    <w:rPr>
                      <w:b w:val="0"/>
                      <w:bCs/>
                    </w:rPr>
                  </w:pPr>
                  <w:r w:rsidRPr="00ED04D4">
                    <w:lastRenderedPageBreak/>
                    <w:t>Potential</w:t>
                  </w:r>
                  <w:r>
                    <w:t>/Desired</w:t>
                  </w:r>
                  <w:r w:rsidRPr="00ED04D4">
                    <w:t xml:space="preserve"> Impact</w:t>
                  </w:r>
                  <w:r>
                    <w:t xml:space="preserve"> </w:t>
                  </w:r>
                </w:p>
              </w:tc>
            </w:tr>
            <w:tr w:rsidR="00E234D3" w:rsidRPr="003D0606" w14:paraId="057F5A50" w14:textId="77777777" w:rsidTr="00CF12A0">
              <w:tc>
                <w:tcPr>
                  <w:tcW w:w="9990" w:type="dxa"/>
                </w:tcPr>
                <w:p w14:paraId="67B448C9" w14:textId="77777777" w:rsidR="00656D74" w:rsidRPr="00656D74" w:rsidRDefault="00656D74" w:rsidP="009912CB">
                  <w:pPr>
                    <w:pStyle w:val="TableBody"/>
                    <w:ind w:left="-30"/>
                    <w:rPr>
                      <w:lang w:eastAsia="zh-CN"/>
                    </w:rPr>
                  </w:pPr>
                  <w:r w:rsidRPr="00656D74">
                    <w:rPr>
                      <w:lang w:eastAsia="zh-CN"/>
                    </w:rPr>
                    <w:t xml:space="preserve">This research has several implications regarding the theory, policy and practice of IU and GC education in China. </w:t>
                  </w:r>
                </w:p>
                <w:p w14:paraId="0A593086" w14:textId="77777777" w:rsidR="00656D74" w:rsidRPr="00656D74" w:rsidRDefault="00656D74" w:rsidP="00656D74">
                  <w:pPr>
                    <w:numPr>
                      <w:ilvl w:val="0"/>
                      <w:numId w:val="12"/>
                    </w:numPr>
                    <w:spacing w:beforeLines="100" w:before="240"/>
                    <w:rPr>
                      <w:color w:val="000000" w:themeColor="text1"/>
                      <w:lang w:eastAsia="zh-CN"/>
                    </w:rPr>
                  </w:pPr>
                  <w:r w:rsidRPr="00656D74">
                    <w:rPr>
                      <w:color w:val="000000" w:themeColor="text1"/>
                      <w:u w:val="single"/>
                      <w:lang w:eastAsia="zh-CN"/>
                    </w:rPr>
                    <w:t>Theory:</w:t>
                  </w:r>
                  <w:r w:rsidRPr="00656D74">
                    <w:rPr>
                      <w:color w:val="000000" w:themeColor="text1"/>
                      <w:lang w:eastAsia="zh-CN"/>
                    </w:rPr>
                    <w:t xml:space="preserve"> This research will increase our understanding of how to teach and evaluate IU and GC in English class at primary level;</w:t>
                  </w:r>
                </w:p>
                <w:p w14:paraId="1AA72E91" w14:textId="77777777" w:rsidR="00656D74" w:rsidRPr="00656D74" w:rsidRDefault="00656D74" w:rsidP="00656D74">
                  <w:pPr>
                    <w:numPr>
                      <w:ilvl w:val="0"/>
                      <w:numId w:val="12"/>
                    </w:numPr>
                    <w:spacing w:beforeLines="100" w:before="240"/>
                    <w:rPr>
                      <w:color w:val="000000" w:themeColor="text1"/>
                      <w:lang w:eastAsia="zh-CN"/>
                    </w:rPr>
                  </w:pPr>
                  <w:r w:rsidRPr="00656D74">
                    <w:rPr>
                      <w:color w:val="000000" w:themeColor="text1"/>
                      <w:u w:val="single"/>
                      <w:lang w:eastAsia="zh-CN"/>
                    </w:rPr>
                    <w:t>Policy:</w:t>
                  </w:r>
                  <w:r w:rsidRPr="00656D74">
                    <w:rPr>
                      <w:color w:val="000000" w:themeColor="text1"/>
                      <w:lang w:eastAsia="zh-CN"/>
                    </w:rPr>
                    <w:t xml:space="preserve"> The teachers’ survey report will help policy makers and school administrators to better understand the difficulties met by classroom teachers in teaching in areas of IU and GC (and more generally 21</w:t>
                  </w:r>
                  <w:r w:rsidRPr="00656D74">
                    <w:rPr>
                      <w:color w:val="000000" w:themeColor="text1"/>
                      <w:vertAlign w:val="superscript"/>
                      <w:lang w:eastAsia="zh-CN"/>
                    </w:rPr>
                    <w:t>st</w:t>
                  </w:r>
                  <w:r w:rsidRPr="00656D74">
                    <w:rPr>
                      <w:color w:val="000000" w:themeColor="text1"/>
                      <w:lang w:eastAsia="zh-CN"/>
                    </w:rPr>
                    <w:t xml:space="preserve"> century skills), so that more appropriate policies and resource allocation could be made in the future. This research can also be widely shared and disseminated nationally.</w:t>
                  </w:r>
                </w:p>
                <w:p w14:paraId="1AB238C2" w14:textId="77777777" w:rsidR="00656D74" w:rsidRPr="00656D74" w:rsidRDefault="00656D74" w:rsidP="00656D74">
                  <w:pPr>
                    <w:numPr>
                      <w:ilvl w:val="0"/>
                      <w:numId w:val="12"/>
                    </w:numPr>
                    <w:spacing w:beforeLines="100" w:before="240"/>
                    <w:rPr>
                      <w:color w:val="000000" w:themeColor="text1"/>
                      <w:lang w:eastAsia="zh-CN"/>
                    </w:rPr>
                  </w:pPr>
                  <w:r w:rsidRPr="00656D74">
                    <w:rPr>
                      <w:color w:val="000000" w:themeColor="text1"/>
                      <w:u w:val="single"/>
                      <w:lang w:eastAsia="zh-CN"/>
                    </w:rPr>
                    <w:t>Practice:</w:t>
                  </w:r>
                  <w:r w:rsidRPr="00656D74">
                    <w:rPr>
                      <w:color w:val="000000" w:themeColor="text1"/>
                      <w:lang w:eastAsia="zh-CN"/>
                    </w:rPr>
                    <w:t xml:space="preserve"> The teacher’s manual will significantly support classroom English teachers in primary schools to better understand the principles and pedagogy of IU and GC education, and adapt, design and teach better lessons with integrated 21st century skills as a core consideration.</w:t>
                  </w:r>
                </w:p>
                <w:p w14:paraId="0F8F3F62" w14:textId="42383A46" w:rsidR="00E234D3" w:rsidRPr="00C117D0" w:rsidRDefault="00656D74" w:rsidP="00656D74">
                  <w:pPr>
                    <w:pStyle w:val="TableBody"/>
                    <w:ind w:left="-30"/>
                  </w:pPr>
                  <w:r w:rsidRPr="00656D74">
                    <w:rPr>
                      <w:lang w:eastAsia="zh-CN"/>
                    </w:rPr>
                    <w:t xml:space="preserve">This research is therefore beneficial for policy makers and education authorities both at the national and the local level, classroom teachers and of course students.  </w:t>
                  </w:r>
                </w:p>
              </w:tc>
            </w:tr>
          </w:tbl>
          <w:p w14:paraId="01B85C06" w14:textId="77777777" w:rsidR="00E234D3" w:rsidRPr="00144CAD" w:rsidRDefault="00E234D3" w:rsidP="00CF12A0">
            <w:pPr>
              <w:spacing w:after="60"/>
              <w:rPr>
                <w:b/>
                <w:bCs/>
                <w:lang w:val="en-GB"/>
              </w:rPr>
            </w:pPr>
          </w:p>
        </w:tc>
      </w:tr>
    </w:tbl>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234D3" w:rsidRPr="00362B66" w14:paraId="224DD016" w14:textId="77777777" w:rsidTr="00CF1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E234D3" w:rsidRPr="00362B66" w14:paraId="7C91CDA8"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0D61D0BE" w14:textId="77777777" w:rsidR="00E234D3" w:rsidRPr="00362B66" w:rsidRDefault="00E234D3" w:rsidP="00CF12A0">
                  <w:pPr>
                    <w:pStyle w:val="TableHeading"/>
                    <w:rPr>
                      <w:b w:val="0"/>
                      <w:bCs/>
                      <w:color w:val="auto"/>
                    </w:rPr>
                  </w:pPr>
                  <w:r w:rsidRPr="00362B66">
                    <w:t>Project Context</w:t>
                  </w:r>
                  <w:r w:rsidRPr="00362B66">
                    <w:rPr>
                      <w:b w:val="0"/>
                      <w:bCs/>
                      <w:color w:val="auto"/>
                    </w:rPr>
                    <w:t xml:space="preserve"> </w:t>
                  </w:r>
                </w:p>
              </w:tc>
            </w:tr>
            <w:tr w:rsidR="00E234D3" w:rsidRPr="00362B66" w14:paraId="04E8C66A" w14:textId="77777777" w:rsidTr="00CF12A0">
              <w:tc>
                <w:tcPr>
                  <w:tcW w:w="9990" w:type="dxa"/>
                </w:tcPr>
                <w:p w14:paraId="008B8E8F" w14:textId="685B1EA5" w:rsidR="00E234D3" w:rsidRPr="00362B66" w:rsidRDefault="009912CB" w:rsidP="00CF12A0">
                  <w:pPr>
                    <w:pStyle w:val="TableBody"/>
                    <w:ind w:left="-30"/>
                    <w:rPr>
                      <w:bCs/>
                      <w:color w:val="auto"/>
                    </w:rPr>
                  </w:pPr>
                  <w:r w:rsidRPr="004951DA">
                    <w:rPr>
                      <w:lang w:eastAsia="zh-CN"/>
                    </w:rPr>
                    <w:t>This research project forms an important part of our compulsory school teachers’ CPD program. The teacher’s manual developed in this research will potentially be used by every public primary school English teacher in Chengdu and will eventually be introduced and offered to schools in other equivalent cities and districts in Sichuan, Chongqing and beyond. Successful experiences and research outcomes will also be presented in local, national, and international forums and conferences, such as the Asia Education Forum, which is held in Chengdu every year. Other non-English speaking countries who are equally interested in teaching IU and GC (or 21</w:t>
                  </w:r>
                  <w:r w:rsidRPr="004951DA">
                    <w:rPr>
                      <w:vertAlign w:val="superscript"/>
                      <w:lang w:eastAsia="zh-CN"/>
                    </w:rPr>
                    <w:t>st</w:t>
                  </w:r>
                  <w:r w:rsidRPr="004951DA">
                    <w:rPr>
                      <w:lang w:eastAsia="zh-CN"/>
                    </w:rPr>
                    <w:t xml:space="preserve"> century skills) in TEFL classes can use this research as a reference.</w:t>
                  </w:r>
                </w:p>
              </w:tc>
            </w:tr>
          </w:tbl>
          <w:p w14:paraId="71108867" w14:textId="77777777" w:rsidR="00E234D3" w:rsidRPr="00362B66" w:rsidRDefault="00E234D3" w:rsidP="00CF12A0">
            <w:pPr>
              <w:spacing w:after="60"/>
              <w:rPr>
                <w:b w:val="0"/>
                <w:sz w:val="22"/>
                <w:szCs w:val="22"/>
              </w:rPr>
            </w:pPr>
          </w:p>
        </w:tc>
      </w:tr>
    </w:tbl>
    <w:p w14:paraId="1E34AF8A" w14:textId="77777777" w:rsidR="00E234D3" w:rsidRDefault="00E234D3" w:rsidP="00E234D3">
      <w:pPr>
        <w:pStyle w:val="HeadingC"/>
        <w:spacing w:before="0" w:after="0"/>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234D3" w:rsidRPr="00362B66" w14:paraId="438FCD39" w14:textId="77777777" w:rsidTr="00CF1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single" w:sz="4" w:space="0" w:color="FFFFFF" w:themeColor="background1"/>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E234D3" w:rsidRPr="00362B66" w14:paraId="1B45D34D"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663F08EA" w14:textId="77777777" w:rsidR="00E234D3" w:rsidRPr="00362B66" w:rsidRDefault="00E234D3" w:rsidP="00CF12A0">
                  <w:pPr>
                    <w:pStyle w:val="TableHeading"/>
                    <w:rPr>
                      <w:b w:val="0"/>
                      <w:bCs/>
                      <w:color w:val="auto"/>
                    </w:rPr>
                  </w:pPr>
                  <w:r w:rsidRPr="004B0278">
                    <w:t>Roles</w:t>
                  </w:r>
                </w:p>
              </w:tc>
            </w:tr>
            <w:tr w:rsidR="00E234D3" w:rsidRPr="00362B66" w14:paraId="6EDEC998" w14:textId="77777777" w:rsidTr="00CF12A0">
              <w:trPr>
                <w:trHeight w:val="1395"/>
              </w:trPr>
              <w:tc>
                <w:tcPr>
                  <w:tcW w:w="9990" w:type="dxa"/>
                </w:tcPr>
                <w:p w14:paraId="02F5AE0E" w14:textId="77777777" w:rsidR="009912CB" w:rsidRPr="009912CB" w:rsidRDefault="009912CB" w:rsidP="009912CB">
                  <w:pPr>
                    <w:pStyle w:val="TableBody"/>
                    <w:ind w:left="-30"/>
                    <w:rPr>
                      <w:lang w:eastAsia="zh-CN"/>
                    </w:rPr>
                  </w:pPr>
                  <w:r w:rsidRPr="009912CB">
                    <w:rPr>
                      <w:lang w:eastAsia="zh-CN"/>
                    </w:rPr>
                    <w:t>Quan LI: the Director of the Chengdu Education Center for International Exchanges is in general charge of the whole research project and is also responsible for expanding the influence and reach of the research outcomes and insight.</w:t>
                  </w:r>
                </w:p>
                <w:p w14:paraId="2622F05B" w14:textId="77777777" w:rsidR="009912CB" w:rsidRPr="009912CB" w:rsidRDefault="009912CB" w:rsidP="009912CB">
                  <w:pPr>
                    <w:spacing w:beforeLines="100" w:before="240" w:after="60"/>
                    <w:jc w:val="both"/>
                    <w:rPr>
                      <w:rFonts w:eastAsia="SimHei"/>
                      <w:color w:val="000000" w:themeColor="text1"/>
                      <w:lang w:eastAsia="zh-CN"/>
                    </w:rPr>
                  </w:pPr>
                  <w:r w:rsidRPr="009912CB">
                    <w:rPr>
                      <w:rFonts w:eastAsia="SimHei"/>
                      <w:color w:val="000000" w:themeColor="text1"/>
                      <w:lang w:eastAsia="zh-CN"/>
                    </w:rPr>
                    <w:lastRenderedPageBreak/>
                    <w:t>Fei MIN: the Deputy Director of the Chengdu Education Center for International Exchanges is responsible for the project administration, including cooperation with research partners, local authorities and schools.</w:t>
                  </w:r>
                </w:p>
                <w:p w14:paraId="256B9F6A" w14:textId="77777777" w:rsidR="009912CB" w:rsidRPr="009912CB" w:rsidRDefault="009912CB" w:rsidP="009912CB">
                  <w:pPr>
                    <w:spacing w:beforeLines="100" w:before="240" w:after="60"/>
                    <w:jc w:val="both"/>
                    <w:rPr>
                      <w:rFonts w:eastAsia="SimHei"/>
                      <w:color w:val="000000" w:themeColor="text1"/>
                      <w:lang w:eastAsia="zh-CN"/>
                    </w:rPr>
                  </w:pPr>
                  <w:r w:rsidRPr="009912CB">
                    <w:rPr>
                      <w:rFonts w:eastAsia="SimHei"/>
                      <w:color w:val="000000" w:themeColor="text1"/>
                      <w:lang w:eastAsia="zh-CN"/>
                    </w:rPr>
                    <w:t>Qiaoqiao XUE: a Special Researcher of the Chengdu Education Center for International Exchanges, as well as an associate professor from Sichuan Normal University. She is responsible for academic cooperation and research issues including working with experts from our partner institutions, drafting research proposals, developing research instruments, writing reports, etc.; Ms. XUE received her doctoral degree in education from the Queen’s University Belfast, with a research focus on education theory, educational comparison study and teacher education.</w:t>
                  </w:r>
                </w:p>
                <w:p w14:paraId="2CCF7382" w14:textId="77777777" w:rsidR="009912CB" w:rsidRPr="009912CB" w:rsidRDefault="009912CB" w:rsidP="009912CB">
                  <w:pPr>
                    <w:spacing w:beforeLines="100" w:before="240" w:after="60"/>
                    <w:jc w:val="both"/>
                    <w:rPr>
                      <w:rFonts w:eastAsia="SimHei"/>
                      <w:color w:val="000000" w:themeColor="text1"/>
                      <w:lang w:eastAsia="zh-CN"/>
                    </w:rPr>
                  </w:pPr>
                  <w:r w:rsidRPr="009912CB">
                    <w:rPr>
                      <w:rFonts w:eastAsia="SimHei" w:hint="eastAsia"/>
                      <w:color w:val="000000" w:themeColor="text1"/>
                      <w:lang w:eastAsia="zh-CN"/>
                    </w:rPr>
                    <w:t xml:space="preserve">Wenji </w:t>
                  </w:r>
                  <w:r w:rsidRPr="009912CB">
                    <w:rPr>
                      <w:rFonts w:eastAsia="SimHei"/>
                      <w:color w:val="000000" w:themeColor="text1"/>
                      <w:lang w:eastAsia="zh-CN"/>
                    </w:rPr>
                    <w:t xml:space="preserve">XU: a Special Researcher of the Chengdu Education Center for International Exchanges, </w:t>
                  </w:r>
                  <w:r w:rsidRPr="009912CB">
                    <w:rPr>
                      <w:rFonts w:eastAsia="SimHei" w:hint="eastAsia"/>
                      <w:color w:val="000000" w:themeColor="text1"/>
                      <w:lang w:eastAsia="zh-CN"/>
                    </w:rPr>
                    <w:t xml:space="preserve">He is a professor and will provide his expertise and consultancy wherever needed. </w:t>
                  </w:r>
                </w:p>
                <w:p w14:paraId="2D8F1F70" w14:textId="77777777" w:rsidR="009912CB" w:rsidRPr="009912CB" w:rsidRDefault="009912CB" w:rsidP="009912CB">
                  <w:pPr>
                    <w:spacing w:beforeLines="100" w:before="240" w:after="60"/>
                    <w:jc w:val="both"/>
                    <w:rPr>
                      <w:rFonts w:eastAsia="SimHei"/>
                      <w:color w:val="000000" w:themeColor="text1"/>
                      <w:lang w:eastAsia="zh-CN"/>
                    </w:rPr>
                  </w:pPr>
                  <w:r w:rsidRPr="009912CB">
                    <w:rPr>
                      <w:rFonts w:eastAsia="SimHei"/>
                      <w:color w:val="000000" w:themeColor="text1"/>
                      <w:lang w:eastAsia="zh-CN"/>
                    </w:rPr>
                    <w:t>Yigang, YANG: a Researcher of the Chengdu Education Center for International Exchanges. He will support the research process, such as contact schools, conduct surveys, provide UK partners with their needed materials and support, e.g., textbooks, documents, literates, etc.</w:t>
                  </w:r>
                </w:p>
                <w:p w14:paraId="44304F6C" w14:textId="17C921BD" w:rsidR="00992144" w:rsidRPr="009912CB" w:rsidRDefault="009912CB" w:rsidP="009912CB">
                  <w:pPr>
                    <w:spacing w:beforeLines="100" w:before="240" w:after="60"/>
                    <w:jc w:val="both"/>
                    <w:rPr>
                      <w:rFonts w:eastAsia="SimHei"/>
                      <w:color w:val="000000" w:themeColor="text1"/>
                      <w:lang w:eastAsia="zh-CN"/>
                    </w:rPr>
                  </w:pPr>
                  <w:r w:rsidRPr="009912CB">
                    <w:rPr>
                      <w:rFonts w:eastAsia="SimHei"/>
                      <w:color w:val="000000" w:themeColor="text1"/>
                      <w:lang w:eastAsia="zh-CN"/>
                    </w:rPr>
                    <w:t>Hangyuan, QI: a Researcher of the Chengdu Education Center for International Exchanges. She will provide any needed support on the research process.</w:t>
                  </w:r>
                </w:p>
                <w:p w14:paraId="5637A1FB" w14:textId="33FF584C" w:rsidR="00E234D3" w:rsidRPr="009912CB" w:rsidRDefault="009912CB" w:rsidP="54E76BBC">
                  <w:pPr>
                    <w:spacing w:beforeLines="100" w:before="240" w:after="60"/>
                    <w:jc w:val="both"/>
                    <w:rPr>
                      <w:b/>
                      <w:bCs/>
                      <w:color w:val="000000" w:themeColor="text1"/>
                    </w:rPr>
                  </w:pPr>
                  <w:r w:rsidRPr="009912CB">
                    <w:rPr>
                      <w:rFonts w:eastAsia="SimHei"/>
                      <w:color w:val="000000" w:themeColor="text1"/>
                      <w:lang w:eastAsia="zh-CN"/>
                    </w:rPr>
                    <w:t>The center will also help facilitate the support of in-house and external experts from prestigious universities and research institutions in China to provide any necessary support to the UK partners.</w:t>
                  </w:r>
                </w:p>
                <w:p w14:paraId="60C7DFBA" w14:textId="7F2BD849" w:rsidR="00E234D3" w:rsidRPr="009912CB" w:rsidRDefault="2DC73FB0" w:rsidP="008B58D8">
                  <w:pPr>
                    <w:spacing w:beforeLines="100" w:before="240" w:after="60"/>
                    <w:jc w:val="both"/>
                    <w:rPr>
                      <w:rFonts w:eastAsia="MS PGothic" w:cs="Arial"/>
                      <w:color w:val="000000" w:themeColor="text1"/>
                      <w:lang w:eastAsia="zh-CN"/>
                    </w:rPr>
                  </w:pPr>
                  <w:r w:rsidRPr="54E76BBC">
                    <w:rPr>
                      <w:rFonts w:eastAsia="SimHei" w:cs="Arial"/>
                      <w:color w:val="000000" w:themeColor="text1"/>
                      <w:lang w:eastAsia="zh-CN"/>
                    </w:rPr>
                    <w:t>The center also acts as MoE’s basic education research center for sin</w:t>
                  </w:r>
                  <w:r w:rsidR="7180CFDC" w:rsidRPr="54E76BBC">
                    <w:rPr>
                      <w:rFonts w:eastAsia="SimHei" w:cs="Arial"/>
                      <w:color w:val="000000" w:themeColor="text1"/>
                      <w:lang w:eastAsia="zh-CN"/>
                    </w:rPr>
                    <w:t xml:space="preserve">o-foreign </w:t>
                  </w:r>
                  <w:r w:rsidRPr="54E76BBC">
                    <w:rPr>
                      <w:rFonts w:eastAsia="SimHei" w:cs="Arial"/>
                      <w:color w:val="000000" w:themeColor="text1"/>
                      <w:lang w:eastAsia="zh-CN"/>
                    </w:rPr>
                    <w:t>people-to-people exchange</w:t>
                  </w:r>
                  <w:r w:rsidR="07D124A3" w:rsidRPr="54E76BBC">
                    <w:rPr>
                      <w:rFonts w:eastAsia="SimHei" w:cs="Arial"/>
                      <w:color w:val="000000" w:themeColor="text1"/>
                      <w:lang w:eastAsia="zh-CN"/>
                    </w:rPr>
                    <w:t>.</w:t>
                  </w:r>
                </w:p>
              </w:tc>
            </w:tr>
          </w:tbl>
          <w:p w14:paraId="73E8C30D" w14:textId="77777777" w:rsidR="00E234D3" w:rsidRPr="00362B66" w:rsidRDefault="00E234D3" w:rsidP="00CF12A0">
            <w:pPr>
              <w:spacing w:after="60"/>
              <w:rPr>
                <w:b w:val="0"/>
                <w:sz w:val="22"/>
                <w:szCs w:val="22"/>
              </w:rPr>
            </w:pPr>
          </w:p>
        </w:tc>
      </w:tr>
      <w:tr w:rsidR="00E234D3" w:rsidRPr="00362B66" w14:paraId="539F3A7F" w14:textId="77777777" w:rsidTr="00CF12A0">
        <w:tblPrEx>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Ex>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E234D3" w:rsidRPr="00362B66" w14:paraId="46BE2404"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7EC0D527" w14:textId="77777777" w:rsidR="00E234D3" w:rsidRPr="00362B66" w:rsidRDefault="00E234D3" w:rsidP="00CF12A0">
                  <w:pPr>
                    <w:pStyle w:val="TableHeading"/>
                    <w:rPr>
                      <w:b w:val="0"/>
                      <w:bCs/>
                      <w:color w:val="auto"/>
                    </w:rPr>
                  </w:pPr>
                  <w:r>
                    <w:lastRenderedPageBreak/>
                    <w:t>budget</w:t>
                  </w:r>
                </w:p>
              </w:tc>
            </w:tr>
            <w:tr w:rsidR="00E234D3" w:rsidRPr="00362B66" w14:paraId="360D985E" w14:textId="77777777" w:rsidTr="00CF12A0">
              <w:tc>
                <w:tcPr>
                  <w:tcW w:w="9990" w:type="dxa"/>
                </w:tcPr>
                <w:p w14:paraId="32B42FEC" w14:textId="69A4E9FE" w:rsidR="64F4BC68" w:rsidRDefault="64F4BC68" w:rsidP="64F4BC68">
                  <w:pPr>
                    <w:spacing w:after="60"/>
                    <w:rPr>
                      <w:color w:val="000000" w:themeColor="text1"/>
                      <w:lang w:eastAsia="zh-CN"/>
                    </w:rPr>
                  </w:pPr>
                </w:p>
                <w:p w14:paraId="07788832" w14:textId="5923B106" w:rsidR="00E234D3" w:rsidRPr="002F6396" w:rsidRDefault="00992144" w:rsidP="00CF12A0">
                  <w:pPr>
                    <w:spacing w:after="60"/>
                    <w:rPr>
                      <w:b/>
                      <w:bCs/>
                      <w:color w:val="auto"/>
                    </w:rPr>
                  </w:pPr>
                  <w:r>
                    <w:rPr>
                      <w:color w:val="000000" w:themeColor="text1"/>
                      <w:lang w:eastAsia="zh-CN"/>
                    </w:rPr>
                    <w:t>Our</w:t>
                  </w:r>
                  <w:r w:rsidR="001E5D59" w:rsidRPr="001E5D59">
                    <w:rPr>
                      <w:color w:val="000000" w:themeColor="text1"/>
                      <w:lang w:eastAsia="zh-CN"/>
                    </w:rPr>
                    <w:t xml:space="preserve"> center will allocate n</w:t>
                  </w:r>
                  <w:r w:rsidR="001E5D59" w:rsidRPr="001E5D59">
                    <w:rPr>
                      <w:color w:val="000000" w:themeColor="text1"/>
                    </w:rPr>
                    <w:t>o</w:t>
                  </w:r>
                  <w:r w:rsidR="001E5D59" w:rsidRPr="001E5D59">
                    <w:rPr>
                      <w:rFonts w:eastAsia="SimHei"/>
                      <w:color w:val="000000" w:themeColor="text1"/>
                      <w:lang w:eastAsia="zh-CN"/>
                    </w:rPr>
                    <w:t xml:space="preserve"> less than 270,000 RMB (approximately equal to 30,000GBP) for this research project, covering costs on the China side, including: recruiting local expertise panels, conducting, and participating in research seminars, forums, conferences, etc., organising and implementing field research, publishing the research outputs, etc. Further funds may be added where needed.</w:t>
                  </w:r>
                </w:p>
              </w:tc>
            </w:tr>
          </w:tbl>
          <w:p w14:paraId="429B1C73" w14:textId="77777777" w:rsidR="00E234D3" w:rsidRPr="00362B66" w:rsidRDefault="00E234D3" w:rsidP="00CF12A0">
            <w:pPr>
              <w:spacing w:after="60"/>
              <w:rPr>
                <w:b w:val="0"/>
                <w:sz w:val="22"/>
                <w:szCs w:val="22"/>
              </w:rPr>
            </w:pPr>
          </w:p>
        </w:tc>
      </w:tr>
    </w:tbl>
    <w:p w14:paraId="1E94085C" w14:textId="77777777" w:rsidR="00E234D3" w:rsidRDefault="00E234D3" w:rsidP="00E234D3">
      <w:pPr>
        <w:pStyle w:val="HeadingC"/>
        <w:spacing w:before="240"/>
      </w:pPr>
    </w:p>
    <w:p w14:paraId="30116C51" w14:textId="77777777" w:rsidR="00E234D3" w:rsidRDefault="00E234D3" w:rsidP="00E234D3">
      <w:pPr>
        <w:pStyle w:val="HeadingC"/>
        <w:spacing w:before="240"/>
      </w:pPr>
    </w:p>
    <w:p w14:paraId="2775306D" w14:textId="69B9E147" w:rsidR="00E234D3" w:rsidRDefault="00E234D3" w:rsidP="00E234D3">
      <w:pPr>
        <w:spacing w:after="0" w:line="240" w:lineRule="auto"/>
        <w:rPr>
          <w:rFonts w:eastAsia="Times New Roman" w:cs="Arial"/>
          <w:b/>
          <w:color w:val="230859" w:themeColor="text2"/>
          <w:sz w:val="28"/>
          <w:szCs w:val="28"/>
        </w:rPr>
      </w:pPr>
      <w:r>
        <w:br w:type="page"/>
      </w:r>
    </w:p>
    <w:p w14:paraId="07630BA6" w14:textId="75F2EDD6" w:rsidR="009E5878" w:rsidRDefault="00643000" w:rsidP="3CFECD0E">
      <w:pPr>
        <w:pStyle w:val="Heading1"/>
        <w:ind w:left="0"/>
      </w:pPr>
      <w:bookmarkStart w:id="3" w:name="_Toc86002963"/>
      <w:r>
        <w:rPr>
          <w:rFonts w:eastAsia="SimHei"/>
          <w:lang w:eastAsia="zh-CN"/>
        </w:rPr>
        <w:lastRenderedPageBreak/>
        <w:t xml:space="preserve">Cross-Cultural Teaching Resource Pack for </w:t>
      </w:r>
      <w:r>
        <w:rPr>
          <w:rFonts w:eastAsia="SimHei" w:hint="eastAsia"/>
          <w:lang w:eastAsia="zh-CN"/>
        </w:rPr>
        <w:t>Pu</w:t>
      </w:r>
      <w:r>
        <w:rPr>
          <w:rFonts w:eastAsia="SimHei"/>
          <w:lang w:eastAsia="zh-CN"/>
        </w:rPr>
        <w:t xml:space="preserve">blic </w:t>
      </w:r>
      <w:r>
        <w:rPr>
          <w:rFonts w:eastAsia="SimHei" w:hint="eastAsia"/>
          <w:lang w:eastAsia="zh-CN"/>
        </w:rPr>
        <w:t>School</w:t>
      </w:r>
      <w:r>
        <w:rPr>
          <w:rFonts w:eastAsia="SimHei"/>
          <w:lang w:eastAsia="zh-CN"/>
        </w:rPr>
        <w:t xml:space="preserve"> English Teachers in Rural and </w:t>
      </w:r>
      <w:r w:rsidR="18567979" w:rsidRPr="1269E01E">
        <w:rPr>
          <w:rFonts w:eastAsia="SimHei"/>
          <w:lang w:eastAsia="zh-CN"/>
        </w:rPr>
        <w:t>Disadvantage</w:t>
      </w:r>
      <w:r w:rsidR="000AD192" w:rsidRPr="1269E01E">
        <w:rPr>
          <w:rFonts w:eastAsia="SimHei"/>
          <w:lang w:eastAsia="zh-CN"/>
        </w:rPr>
        <w:t>d</w:t>
      </w:r>
      <w:r>
        <w:rPr>
          <w:rFonts w:eastAsia="SimHei"/>
          <w:lang w:eastAsia="zh-CN"/>
        </w:rPr>
        <w:t xml:space="preserve"> Areas</w:t>
      </w:r>
      <w:bookmarkEnd w:id="3"/>
    </w:p>
    <w:p w14:paraId="7DC2A06A" w14:textId="69C54298" w:rsidR="009E5878" w:rsidRDefault="009E5878" w:rsidP="009E5878">
      <w:pPr>
        <w:pStyle w:val="HeadingC"/>
        <w:spacing w:before="240"/>
        <w:rPr>
          <w:rStyle w:val="eop"/>
          <w:rFonts w:cs="Arial"/>
        </w:rPr>
      </w:pPr>
      <w:r w:rsidRPr="009E5878">
        <w:rPr>
          <w:rStyle w:val="eop"/>
          <w:rFonts w:cs="Arial"/>
        </w:rPr>
        <w:t xml:space="preserve">Award Type: </w:t>
      </w:r>
      <w:r w:rsidR="007D27AB" w:rsidRPr="0F0AB640">
        <w:rPr>
          <w:rStyle w:val="eop"/>
          <w:rFonts w:cs="Arial"/>
          <w:b w:val="0"/>
        </w:rPr>
        <w:t>E</w:t>
      </w:r>
      <w:r w:rsidRPr="0F0AB640">
        <w:rPr>
          <w:rStyle w:val="eop"/>
          <w:rFonts w:cs="Arial"/>
          <w:b w:val="0"/>
        </w:rPr>
        <w:t>MaDA</w:t>
      </w:r>
    </w:p>
    <w:p w14:paraId="0CD683FE" w14:textId="55B9DDC6" w:rsidR="007D32B0" w:rsidRDefault="007D32B0" w:rsidP="00FD007E">
      <w:pPr>
        <w:pStyle w:val="HeadingC"/>
        <w:spacing w:before="240"/>
        <w:rPr>
          <w:rStyle w:val="normaltextrun"/>
          <w:rFonts w:cs="Arial"/>
        </w:rPr>
      </w:pPr>
      <w:r>
        <w:rPr>
          <w:rStyle w:val="eop"/>
          <w:rFonts w:cs="Arial"/>
        </w:rPr>
        <w:t xml:space="preserve">China Partner: </w:t>
      </w:r>
      <w:r w:rsidRPr="0F0AB640">
        <w:rPr>
          <w:rStyle w:val="eop"/>
          <w:rFonts w:cs="Arial"/>
          <w:b w:val="0"/>
        </w:rPr>
        <w:t>Chongqing University</w:t>
      </w: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D32B0" w:rsidRPr="00362B66" w14:paraId="71749F72" w14:textId="77777777" w:rsidTr="00DA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7D32B0" w:rsidRPr="00362B66" w14:paraId="35B8E909"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1C925AFA" w14:textId="77777777" w:rsidR="007D32B0" w:rsidRPr="00362B66" w:rsidRDefault="007D32B0" w:rsidP="00CF12A0">
                  <w:pPr>
                    <w:pStyle w:val="TableHeading"/>
                    <w:rPr>
                      <w:b w:val="0"/>
                      <w:bCs/>
                      <w:color w:val="auto"/>
                    </w:rPr>
                  </w:pPr>
                  <w:r w:rsidRPr="00986CB6">
                    <w:rPr>
                      <w:bCs/>
                    </w:rPr>
                    <w:t>research focus</w:t>
                  </w:r>
                </w:p>
              </w:tc>
            </w:tr>
            <w:tr w:rsidR="007D32B0" w:rsidRPr="00362B66" w14:paraId="70EFB96B" w14:textId="77777777" w:rsidTr="00CF12A0">
              <w:tc>
                <w:tcPr>
                  <w:tcW w:w="9990" w:type="dxa"/>
                </w:tcPr>
                <w:p w14:paraId="33830452" w14:textId="5533DD51" w:rsidR="64F4BC68" w:rsidRDefault="64F4BC68" w:rsidP="64F4BC68">
                  <w:pPr>
                    <w:spacing w:after="60"/>
                    <w:rPr>
                      <w:b/>
                      <w:bCs/>
                      <w:color w:val="000000" w:themeColor="text1"/>
                    </w:rPr>
                  </w:pPr>
                </w:p>
                <w:p w14:paraId="718741DF" w14:textId="77777777" w:rsidR="000035AA" w:rsidRPr="000B1EA2" w:rsidRDefault="000035AA" w:rsidP="000035AA">
                  <w:pPr>
                    <w:spacing w:after="60"/>
                    <w:rPr>
                      <w:b/>
                      <w:bCs/>
                      <w:color w:val="000000" w:themeColor="text1"/>
                    </w:rPr>
                  </w:pPr>
                  <w:r w:rsidRPr="000B1EA2">
                    <w:rPr>
                      <w:b/>
                      <w:bCs/>
                      <w:color w:val="000000" w:themeColor="text1"/>
                    </w:rPr>
                    <w:t>Objective</w:t>
                  </w:r>
                </w:p>
                <w:p w14:paraId="6CF6E96B" w14:textId="77777777" w:rsidR="000035AA" w:rsidRPr="000035AA" w:rsidRDefault="000035AA" w:rsidP="000035AA">
                  <w:pPr>
                    <w:spacing w:after="60"/>
                    <w:rPr>
                      <w:bCs/>
                      <w:color w:val="000000" w:themeColor="text1"/>
                    </w:rPr>
                  </w:pPr>
                  <w:r w:rsidRPr="000035AA">
                    <w:rPr>
                      <w:color w:val="000000" w:themeColor="text1"/>
                    </w:rPr>
                    <w:t>Cross-cultural communication is one of the key objectives of English language teaching and learning in China. In the English curriculum (2001), issued by China MoE, “cultural awareness</w:t>
                  </w:r>
                  <w:r w:rsidRPr="000035AA">
                    <w:rPr>
                      <w:rStyle w:val="FootnoteReference"/>
                      <w:color w:val="000000" w:themeColor="text1"/>
                    </w:rPr>
                    <w:footnoteReference w:id="5"/>
                  </w:r>
                  <w:r w:rsidRPr="000035AA">
                    <w:rPr>
                      <w:color w:val="000000" w:themeColor="text1"/>
                    </w:rPr>
                    <w:t>” is a critical component, including sub-aspects of knowledge of different cultures, understanding of domestic and foreign cultures, cross-cultural awareness, and communication.</w:t>
                  </w:r>
                </w:p>
                <w:p w14:paraId="57658CCE" w14:textId="77777777" w:rsidR="000035AA" w:rsidRPr="000035AA" w:rsidRDefault="000035AA" w:rsidP="000035AA">
                  <w:pPr>
                    <w:spacing w:after="60"/>
                    <w:rPr>
                      <w:b/>
                      <w:color w:val="000000" w:themeColor="text1"/>
                    </w:rPr>
                  </w:pPr>
                </w:p>
                <w:p w14:paraId="6DD79A11" w14:textId="77777777" w:rsidR="000035AA" w:rsidRPr="000B1EA2" w:rsidRDefault="000035AA" w:rsidP="000035AA">
                  <w:pPr>
                    <w:spacing w:after="60"/>
                    <w:rPr>
                      <w:b/>
                      <w:bCs/>
                      <w:color w:val="000000" w:themeColor="text1"/>
                    </w:rPr>
                  </w:pPr>
                  <w:r w:rsidRPr="000B1EA2">
                    <w:rPr>
                      <w:b/>
                      <w:bCs/>
                      <w:color w:val="000000" w:themeColor="text1"/>
                    </w:rPr>
                    <w:t>Reality</w:t>
                  </w:r>
                </w:p>
                <w:p w14:paraId="033E7936" w14:textId="77777777" w:rsidR="000035AA" w:rsidRPr="000035AA" w:rsidRDefault="000035AA" w:rsidP="000035AA">
                  <w:pPr>
                    <w:spacing w:after="60"/>
                    <w:rPr>
                      <w:bCs/>
                      <w:color w:val="000000" w:themeColor="text1"/>
                    </w:rPr>
                  </w:pPr>
                  <w:r w:rsidRPr="000035AA">
                    <w:rPr>
                      <w:color w:val="000000" w:themeColor="text1"/>
                    </w:rPr>
                    <w:t>Though English has been a compulsory subject from grade 3 in primary onwards, since 2000, due to very short class hours per week and lack of opportunities using English off-campus, cultivation of cultural awareness for students has become very challenging for English teachers, especially those from rural and disadvantaged areas, and where, generally, teachers’ overall competency is weaker and their accesses to quality and appropriate cross-cultural teaching resources is limited.</w:t>
                  </w:r>
                </w:p>
                <w:p w14:paraId="0EBCC9FD" w14:textId="77777777" w:rsidR="000035AA" w:rsidRPr="000035AA" w:rsidRDefault="000035AA" w:rsidP="000035AA">
                  <w:pPr>
                    <w:spacing w:after="60"/>
                    <w:rPr>
                      <w:b/>
                      <w:color w:val="000000" w:themeColor="text1"/>
                    </w:rPr>
                  </w:pPr>
                </w:p>
                <w:p w14:paraId="7B9D9952" w14:textId="77777777" w:rsidR="000035AA" w:rsidRPr="000B1EA2" w:rsidRDefault="000035AA" w:rsidP="000035AA">
                  <w:pPr>
                    <w:spacing w:after="60"/>
                    <w:rPr>
                      <w:b/>
                      <w:bCs/>
                      <w:color w:val="000000" w:themeColor="text1"/>
                    </w:rPr>
                  </w:pPr>
                  <w:r w:rsidRPr="000B1EA2">
                    <w:rPr>
                      <w:b/>
                      <w:bCs/>
                      <w:color w:val="000000" w:themeColor="text1"/>
                    </w:rPr>
                    <w:t>Resource and Challenge</w:t>
                  </w:r>
                </w:p>
                <w:p w14:paraId="680FC849" w14:textId="77777777" w:rsidR="000035AA" w:rsidRPr="000035AA" w:rsidRDefault="000035AA" w:rsidP="000035AA">
                  <w:pPr>
                    <w:spacing w:after="60"/>
                    <w:rPr>
                      <w:bCs/>
                      <w:color w:val="000000" w:themeColor="text1"/>
                    </w:rPr>
                  </w:pPr>
                  <w:r w:rsidRPr="000035AA">
                    <w:rPr>
                      <w:color w:val="000000" w:themeColor="text1"/>
                    </w:rPr>
                    <w:t>Under the general guidance of the English curriculum, local English textbooks have become the main resource for rural English teachers to utilise for cultivating students’ cultural awareness and improving their cross-cultural communication skills, but cultural knowledge and resources within local textbooks are again very limited. Rural teachers have fewer professional development opportunities, let alone any overseas training opportunities or access to authentic foreign culture resources, which makes it even more difficult for them to achieve this.</w:t>
                  </w:r>
                </w:p>
                <w:p w14:paraId="40838F22" w14:textId="77777777" w:rsidR="000035AA" w:rsidRPr="000035AA" w:rsidRDefault="000035AA" w:rsidP="000035AA">
                  <w:pPr>
                    <w:spacing w:after="60"/>
                    <w:rPr>
                      <w:bCs/>
                      <w:color w:val="000000" w:themeColor="text1"/>
                    </w:rPr>
                  </w:pPr>
                </w:p>
                <w:p w14:paraId="1216D370" w14:textId="77777777" w:rsidR="000035AA" w:rsidRPr="000B1EA2" w:rsidRDefault="000035AA" w:rsidP="000035AA">
                  <w:pPr>
                    <w:spacing w:after="60"/>
                    <w:rPr>
                      <w:b/>
                      <w:bCs/>
                      <w:color w:val="000000" w:themeColor="text1"/>
                    </w:rPr>
                  </w:pPr>
                  <w:r w:rsidRPr="000B1EA2">
                    <w:rPr>
                      <w:b/>
                      <w:bCs/>
                      <w:color w:val="000000" w:themeColor="text1"/>
                    </w:rPr>
                    <w:t>Suggestion Solution</w:t>
                  </w:r>
                </w:p>
                <w:p w14:paraId="10BA1920" w14:textId="77777777" w:rsidR="000035AA" w:rsidRPr="000035AA" w:rsidRDefault="000035AA" w:rsidP="000035AA">
                  <w:pPr>
                    <w:spacing w:after="60"/>
                    <w:rPr>
                      <w:bCs/>
                      <w:color w:val="000000" w:themeColor="text1"/>
                    </w:rPr>
                  </w:pPr>
                  <w:r w:rsidRPr="000035AA">
                    <w:rPr>
                      <w:color w:val="000000" w:themeColor="text1"/>
                    </w:rPr>
                    <w:t>Over the past decade, Chongqing University has been involved in various rural teacher development programmes, mainly focusing on teaching skills development, rather than cultural knowledge or skills training.</w:t>
                  </w:r>
                </w:p>
                <w:p w14:paraId="4E62A542" w14:textId="13590E10" w:rsidR="000035AA" w:rsidRPr="000035AA" w:rsidRDefault="000035AA" w:rsidP="000035AA">
                  <w:pPr>
                    <w:spacing w:after="60"/>
                    <w:rPr>
                      <w:bCs/>
                      <w:color w:val="000000" w:themeColor="text1"/>
                    </w:rPr>
                  </w:pPr>
                  <w:r w:rsidRPr="000035AA">
                    <w:rPr>
                      <w:color w:val="000000" w:themeColor="text1"/>
                    </w:rPr>
                    <w:t xml:space="preserve">Based on one of the rural teacher development programmes which is currently working on, Chongqing University would like to cooperate with UK partner on an innovative project of research and development into a digital cross-cultural teaching resource pack for English teachers in rural and </w:t>
                  </w:r>
                  <w:r w:rsidR="1B22E8C2" w:rsidRPr="1269E01E">
                    <w:rPr>
                      <w:color w:val="000000" w:themeColor="text1"/>
                    </w:rPr>
                    <w:t>disadvantage</w:t>
                  </w:r>
                  <w:r w:rsidR="7CDF9517" w:rsidRPr="1269E01E">
                    <w:rPr>
                      <w:color w:val="000000" w:themeColor="text1"/>
                    </w:rPr>
                    <w:t>d</w:t>
                  </w:r>
                  <w:r w:rsidRPr="000035AA">
                    <w:rPr>
                      <w:color w:val="000000" w:themeColor="text1"/>
                    </w:rPr>
                    <w:t xml:space="preserve"> areas, through two stages:</w:t>
                  </w:r>
                </w:p>
                <w:p w14:paraId="396ABD81" w14:textId="77777777" w:rsidR="000035AA" w:rsidRPr="000035AA" w:rsidRDefault="000035AA" w:rsidP="000035AA">
                  <w:pPr>
                    <w:spacing w:after="60"/>
                    <w:rPr>
                      <w:bCs/>
                      <w:color w:val="000000" w:themeColor="text1"/>
                    </w:rPr>
                  </w:pPr>
                </w:p>
                <w:p w14:paraId="4EF4C040" w14:textId="54D240D7" w:rsidR="000035AA" w:rsidRPr="000035AA" w:rsidRDefault="000035AA" w:rsidP="000035AA">
                  <w:pPr>
                    <w:pStyle w:val="ListParagraph"/>
                    <w:numPr>
                      <w:ilvl w:val="0"/>
                      <w:numId w:val="24"/>
                    </w:numPr>
                    <w:spacing w:after="60"/>
                    <w:contextualSpacing w:val="0"/>
                    <w:rPr>
                      <w:bCs/>
                      <w:color w:val="000000" w:themeColor="text1"/>
                    </w:rPr>
                  </w:pPr>
                  <w:r w:rsidRPr="00AB3848">
                    <w:rPr>
                      <w:b/>
                      <w:bCs/>
                      <w:color w:val="000000" w:themeColor="text1"/>
                    </w:rPr>
                    <w:t>Stage 1:</w:t>
                  </w:r>
                  <w:r w:rsidRPr="000035AA">
                    <w:rPr>
                      <w:color w:val="000000" w:themeColor="text1"/>
                    </w:rPr>
                    <w:t xml:space="preserve"> Investigate cross-cultural education through English classes in local, rural teaching context (policy &amp; practices), and compare global and local practices relating to developing </w:t>
                  </w:r>
                  <w:r w:rsidRPr="000035AA">
                    <w:rPr>
                      <w:color w:val="000000" w:themeColor="text1"/>
                    </w:rPr>
                    <w:lastRenderedPageBreak/>
                    <w:t>cross-cultural awareness through English teaching.   Analyze rural English teachers’ needs of teaching resources on cross-cultural education.</w:t>
                  </w:r>
                </w:p>
                <w:p w14:paraId="0B1CF500" w14:textId="5592F82E" w:rsidR="007D32B0" w:rsidRPr="00362B66" w:rsidRDefault="000035AA" w:rsidP="000035AA">
                  <w:pPr>
                    <w:pStyle w:val="TableBody"/>
                    <w:numPr>
                      <w:ilvl w:val="0"/>
                      <w:numId w:val="24"/>
                    </w:numPr>
                    <w:rPr>
                      <w:bCs/>
                      <w:color w:val="auto"/>
                    </w:rPr>
                  </w:pPr>
                  <w:r w:rsidRPr="00AB3848">
                    <w:rPr>
                      <w:b/>
                      <w:bCs/>
                    </w:rPr>
                    <w:t>Stage 2:</w:t>
                  </w:r>
                  <w:r w:rsidRPr="000035AA">
                    <w:t xml:space="preserve"> Based on the local context and needs, with UK expertise input, develop context-appropriate, theme-based digital cultural resource pack for English teachers in rural and disadvantaged areas.</w:t>
                  </w:r>
                </w:p>
              </w:tc>
            </w:tr>
          </w:tbl>
          <w:p w14:paraId="37A93575" w14:textId="77777777" w:rsidR="007D32B0" w:rsidRPr="00362B66" w:rsidRDefault="007D32B0" w:rsidP="00CF12A0">
            <w:pPr>
              <w:spacing w:after="60"/>
              <w:rPr>
                <w:b w:val="0"/>
                <w:sz w:val="22"/>
                <w:szCs w:val="22"/>
              </w:rPr>
            </w:pPr>
          </w:p>
        </w:tc>
      </w:tr>
    </w:tbl>
    <w:p w14:paraId="2215BF5E" w14:textId="77777777" w:rsidR="007D32B0" w:rsidRDefault="007D32B0" w:rsidP="007D32B0">
      <w:pPr>
        <w:pStyle w:val="HeadingC"/>
        <w:spacing w:before="0" w:after="0"/>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D32B0" w:rsidRPr="00362B66" w14:paraId="51268B86" w14:textId="77777777" w:rsidTr="00DA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7D32B0" w:rsidRPr="00362B66" w14:paraId="431EA184"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75B42CE" w14:textId="77777777" w:rsidR="007D32B0" w:rsidRPr="00362B66" w:rsidRDefault="007D32B0" w:rsidP="00CF12A0">
                  <w:pPr>
                    <w:pStyle w:val="TableHeading"/>
                    <w:rPr>
                      <w:b w:val="0"/>
                      <w:bCs/>
                      <w:color w:val="auto"/>
                    </w:rPr>
                  </w:pPr>
                  <w:r>
                    <w:t>Description of any specific outputs required as part of the research activity</w:t>
                  </w:r>
                </w:p>
              </w:tc>
            </w:tr>
            <w:tr w:rsidR="007D32B0" w:rsidRPr="00362B66" w14:paraId="415027C5" w14:textId="77777777" w:rsidTr="00CF12A0">
              <w:tc>
                <w:tcPr>
                  <w:tcW w:w="9990" w:type="dxa"/>
                </w:tcPr>
                <w:p w14:paraId="1FB2D653" w14:textId="6E3601CB" w:rsidR="64F4BC68" w:rsidRDefault="64F4BC68" w:rsidP="64F4BC68">
                  <w:pPr>
                    <w:spacing w:after="60"/>
                    <w:rPr>
                      <w:rFonts w:asciiTheme="majorHAnsi" w:hAnsiTheme="majorHAnsi" w:cstheme="majorBidi"/>
                      <w:color w:val="000000" w:themeColor="text1"/>
                    </w:rPr>
                  </w:pPr>
                </w:p>
                <w:p w14:paraId="3414D298" w14:textId="72D65DBE" w:rsidR="00E321D1" w:rsidRPr="00E321D1" w:rsidRDefault="00E321D1" w:rsidP="00E321D1">
                  <w:pPr>
                    <w:spacing w:after="60"/>
                    <w:rPr>
                      <w:rFonts w:asciiTheme="majorHAnsi" w:hAnsiTheme="majorHAnsi" w:cstheme="majorBidi"/>
                      <w:color w:val="000000" w:themeColor="text1"/>
                    </w:rPr>
                  </w:pPr>
                  <w:r w:rsidRPr="1269E01E">
                    <w:rPr>
                      <w:rFonts w:asciiTheme="majorHAnsi" w:hAnsiTheme="majorHAnsi" w:cstheme="majorBidi"/>
                      <w:color w:val="000000" w:themeColor="text1"/>
                    </w:rPr>
                    <w:t>In the rural English teacher development programme we are currently working on, there are 235 school English teachers, including primary, junior high and senior high teachers, most of whom are from ethnic minority groups. For the research and development project, we would like to mainly focus on the junior high education sector. Primary education sector could be included, if both sides feel time and resources allow.</w:t>
                  </w:r>
                  <w:r w:rsidR="73EDCB22" w:rsidRPr="1269E01E">
                    <w:rPr>
                      <w:rFonts w:asciiTheme="majorHAnsi" w:hAnsiTheme="majorHAnsi" w:cstheme="majorBidi"/>
                      <w:color w:val="000000" w:themeColor="text1"/>
                    </w:rPr>
                    <w:t xml:space="preserve"> </w:t>
                  </w:r>
                  <w:r w:rsidR="7F749096" w:rsidRPr="1269E01E">
                    <w:rPr>
                      <w:rFonts w:asciiTheme="majorHAnsi" w:hAnsiTheme="majorHAnsi" w:cstheme="majorBidi"/>
                      <w:color w:val="000000" w:themeColor="text1"/>
                    </w:rPr>
                    <w:t>An</w:t>
                  </w:r>
                  <w:r w:rsidR="61014675" w:rsidRPr="1269E01E">
                    <w:rPr>
                      <w:rFonts w:asciiTheme="majorHAnsi" w:hAnsiTheme="majorHAnsi" w:cstheme="majorBidi"/>
                      <w:color w:val="000000" w:themeColor="text1"/>
                    </w:rPr>
                    <w:t>y</w:t>
                  </w:r>
                  <w:r w:rsidR="73EDCB22" w:rsidRPr="1269E01E">
                    <w:rPr>
                      <w:rFonts w:asciiTheme="majorHAnsi" w:hAnsiTheme="majorHAnsi" w:cstheme="majorBidi"/>
                      <w:color w:val="000000" w:themeColor="text1"/>
                    </w:rPr>
                    <w:t xml:space="preserve"> </w:t>
                  </w:r>
                  <w:r w:rsidR="7DC76B6B" w:rsidRPr="1269E01E">
                    <w:rPr>
                      <w:rFonts w:asciiTheme="majorHAnsi" w:hAnsiTheme="majorHAnsi" w:cstheme="majorBidi"/>
                      <w:color w:val="000000" w:themeColor="text1"/>
                    </w:rPr>
                    <w:t>additional focus</w:t>
                  </w:r>
                  <w:r w:rsidR="73EDCB22" w:rsidRPr="1269E01E">
                    <w:rPr>
                      <w:rFonts w:asciiTheme="majorHAnsi" w:hAnsiTheme="majorHAnsi" w:cstheme="majorBidi"/>
                      <w:color w:val="000000" w:themeColor="text1"/>
                    </w:rPr>
                    <w:t xml:space="preserve"> </w:t>
                  </w:r>
                  <w:r w:rsidR="18E935A9" w:rsidRPr="1269E01E">
                    <w:rPr>
                      <w:rFonts w:asciiTheme="majorHAnsi" w:hAnsiTheme="majorHAnsi" w:cstheme="majorBidi"/>
                      <w:color w:val="000000" w:themeColor="text1"/>
                    </w:rPr>
                    <w:t>on Primary education</w:t>
                  </w:r>
                  <w:r w:rsidR="6A749B4A" w:rsidRPr="1269E01E">
                    <w:rPr>
                      <w:rFonts w:asciiTheme="majorHAnsi" w:hAnsiTheme="majorHAnsi" w:cstheme="majorBidi"/>
                      <w:color w:val="000000" w:themeColor="text1"/>
                    </w:rPr>
                    <w:t xml:space="preserve"> and subsequent activities </w:t>
                  </w:r>
                  <w:r w:rsidR="73EDCB22" w:rsidRPr="1269E01E">
                    <w:rPr>
                      <w:rFonts w:asciiTheme="majorHAnsi" w:hAnsiTheme="majorHAnsi" w:cstheme="majorBidi"/>
                      <w:color w:val="000000" w:themeColor="text1"/>
                    </w:rPr>
                    <w:t>should be agreed in writing between the UK partner and British Council</w:t>
                  </w:r>
                  <w:r w:rsidR="254A57E1" w:rsidRPr="1269E01E">
                    <w:rPr>
                      <w:rFonts w:asciiTheme="majorHAnsi" w:hAnsiTheme="majorHAnsi" w:cstheme="majorBidi"/>
                      <w:color w:val="000000" w:themeColor="text1"/>
                    </w:rPr>
                    <w:t xml:space="preserve"> </w:t>
                  </w:r>
                  <w:r w:rsidR="4053B90E" w:rsidRPr="1269E01E">
                    <w:rPr>
                      <w:rFonts w:asciiTheme="majorHAnsi" w:hAnsiTheme="majorHAnsi" w:cstheme="majorBidi"/>
                      <w:color w:val="000000" w:themeColor="text1"/>
                    </w:rPr>
                    <w:t>as this would relate to allocation of grant under spend</w:t>
                  </w:r>
                  <w:r w:rsidR="254A57E1" w:rsidRPr="1269E01E">
                    <w:rPr>
                      <w:rFonts w:asciiTheme="majorHAnsi" w:hAnsiTheme="majorHAnsi" w:cstheme="majorBidi"/>
                      <w:color w:val="000000" w:themeColor="text1"/>
                    </w:rPr>
                    <w:t>.</w:t>
                  </w:r>
                </w:p>
                <w:p w14:paraId="1DDFDC13" w14:textId="77777777" w:rsidR="00E321D1" w:rsidRPr="00E321D1" w:rsidRDefault="00E321D1" w:rsidP="00E321D1">
                  <w:pPr>
                    <w:spacing w:after="60"/>
                    <w:rPr>
                      <w:rFonts w:asciiTheme="majorHAnsi" w:hAnsiTheme="majorHAnsi" w:cstheme="majorHAnsi"/>
                      <w:bCs/>
                      <w:color w:val="000000" w:themeColor="text1"/>
                    </w:rPr>
                  </w:pPr>
                </w:p>
                <w:p w14:paraId="300A89FD" w14:textId="77777777" w:rsidR="00E321D1" w:rsidRPr="00E321D1" w:rsidRDefault="00E321D1" w:rsidP="00E321D1">
                  <w:pPr>
                    <w:spacing w:after="60"/>
                    <w:rPr>
                      <w:rFonts w:asciiTheme="majorHAnsi" w:hAnsiTheme="majorHAnsi" w:cstheme="majorHAnsi"/>
                      <w:bCs/>
                      <w:color w:val="000000" w:themeColor="text1"/>
                    </w:rPr>
                  </w:pPr>
                  <w:r w:rsidRPr="00E321D1">
                    <w:rPr>
                      <w:rFonts w:asciiTheme="majorHAnsi" w:hAnsiTheme="majorHAnsi" w:cstheme="majorHAnsi"/>
                      <w:color w:val="000000" w:themeColor="text1"/>
                    </w:rPr>
                    <w:t>In the initial plan, there would be 3 expected outputs as part of the research and development activity:</w:t>
                  </w:r>
                </w:p>
                <w:p w14:paraId="1F5C7485" w14:textId="77777777" w:rsidR="00E321D1" w:rsidRPr="00E321D1" w:rsidRDefault="00E321D1" w:rsidP="00E321D1">
                  <w:pPr>
                    <w:spacing w:after="60"/>
                    <w:rPr>
                      <w:rFonts w:asciiTheme="majorHAnsi" w:hAnsiTheme="majorHAnsi" w:cstheme="majorHAnsi"/>
                      <w:bCs/>
                      <w:color w:val="000000" w:themeColor="text1"/>
                    </w:rPr>
                  </w:pPr>
                </w:p>
                <w:p w14:paraId="38EEE257" w14:textId="77777777" w:rsidR="00E321D1" w:rsidRPr="000F5C3F" w:rsidRDefault="00E321D1" w:rsidP="00E321D1">
                  <w:pPr>
                    <w:pStyle w:val="ListParagraph"/>
                    <w:numPr>
                      <w:ilvl w:val="0"/>
                      <w:numId w:val="29"/>
                    </w:numPr>
                    <w:spacing w:after="60"/>
                    <w:contextualSpacing w:val="0"/>
                    <w:rPr>
                      <w:rFonts w:asciiTheme="majorHAnsi" w:hAnsiTheme="majorHAnsi" w:cstheme="majorHAnsi"/>
                      <w:b/>
                      <w:bCs/>
                      <w:color w:val="000000" w:themeColor="text1"/>
                    </w:rPr>
                  </w:pPr>
                  <w:r w:rsidRPr="000F5C3F">
                    <w:rPr>
                      <w:rFonts w:asciiTheme="majorHAnsi" w:hAnsiTheme="majorHAnsi" w:cstheme="majorHAnsi"/>
                      <w:b/>
                      <w:bCs/>
                      <w:color w:val="000000" w:themeColor="text1"/>
                    </w:rPr>
                    <w:t>Research Report</w:t>
                  </w:r>
                </w:p>
                <w:p w14:paraId="3F6DFD25" w14:textId="0F2D9874" w:rsidR="00E321D1" w:rsidRPr="00E8720E" w:rsidRDefault="00E321D1" w:rsidP="00E8720E">
                  <w:pPr>
                    <w:ind w:left="330"/>
                    <w:rPr>
                      <w:color w:val="000000" w:themeColor="text1"/>
                    </w:rPr>
                  </w:pPr>
                  <w:r w:rsidRPr="00E8720E">
                    <w:rPr>
                      <w:color w:val="000000" w:themeColor="text1"/>
                    </w:rPr>
                    <w:t>The report will explore gaps between recognised global and local practices and researches into building cross-cultural education and awareness in ELT materials</w:t>
                  </w:r>
                  <w:r w:rsidR="5D081777" w:rsidRPr="54E76BBC">
                    <w:rPr>
                      <w:color w:val="000000" w:themeColor="text1"/>
                    </w:rPr>
                    <w:t>,</w:t>
                  </w:r>
                  <w:r w:rsidRPr="00E8720E">
                    <w:rPr>
                      <w:color w:val="000000" w:themeColor="text1"/>
                    </w:rPr>
                    <w:t xml:space="preserve"> and the classroom teaching practices and materials used in ELT classes within rural and disadvantaged schools in China. The report should identify possible reasons and challenges behind gaps identified, as well as an evaluation of teachers’ needs to help design and improve cross-culturally </w:t>
                  </w:r>
                  <w:r w:rsidR="59730CB2" w:rsidRPr="54E76BBC">
                    <w:rPr>
                      <w:color w:val="000000" w:themeColor="text1"/>
                    </w:rPr>
                    <w:t>focused</w:t>
                  </w:r>
                  <w:r w:rsidRPr="00E8720E">
                    <w:rPr>
                      <w:color w:val="000000" w:themeColor="text1"/>
                    </w:rPr>
                    <w:t xml:space="preserve"> English teaching resources.</w:t>
                  </w:r>
                </w:p>
                <w:p w14:paraId="7995509A" w14:textId="77777777" w:rsidR="00E321D1" w:rsidRPr="00E321D1" w:rsidRDefault="00E321D1" w:rsidP="00E321D1">
                  <w:pPr>
                    <w:pStyle w:val="ListParagraph"/>
                    <w:numPr>
                      <w:ilvl w:val="0"/>
                      <w:numId w:val="0"/>
                    </w:numPr>
                    <w:spacing w:after="60"/>
                    <w:ind w:left="720"/>
                    <w:rPr>
                      <w:rFonts w:asciiTheme="majorHAnsi" w:hAnsiTheme="majorHAnsi" w:cstheme="majorHAnsi"/>
                      <w:b/>
                      <w:bCs/>
                      <w:color w:val="000000" w:themeColor="text1"/>
                    </w:rPr>
                  </w:pPr>
                </w:p>
                <w:p w14:paraId="70420DD1" w14:textId="77777777" w:rsidR="00E321D1" w:rsidRPr="000F5C3F" w:rsidRDefault="00E321D1" w:rsidP="00E321D1">
                  <w:pPr>
                    <w:pStyle w:val="ListParagraph"/>
                    <w:numPr>
                      <w:ilvl w:val="0"/>
                      <w:numId w:val="29"/>
                    </w:numPr>
                    <w:spacing w:after="60"/>
                    <w:contextualSpacing w:val="0"/>
                    <w:rPr>
                      <w:rFonts w:asciiTheme="majorHAnsi" w:hAnsiTheme="majorHAnsi" w:cstheme="majorHAnsi"/>
                      <w:b/>
                      <w:bCs/>
                      <w:color w:val="000000" w:themeColor="text1"/>
                    </w:rPr>
                  </w:pPr>
                  <w:r w:rsidRPr="000F5C3F">
                    <w:rPr>
                      <w:rFonts w:asciiTheme="majorHAnsi" w:eastAsia="SimHei" w:hAnsiTheme="majorHAnsi" w:cstheme="majorHAnsi"/>
                      <w:b/>
                      <w:bCs/>
                      <w:color w:val="000000" w:themeColor="text1"/>
                      <w:lang w:eastAsia="zh-CN"/>
                    </w:rPr>
                    <w:t>T</w:t>
                  </w:r>
                  <w:r w:rsidRPr="000F5C3F">
                    <w:rPr>
                      <w:rFonts w:asciiTheme="majorHAnsi" w:hAnsiTheme="majorHAnsi" w:cstheme="majorHAnsi"/>
                      <w:b/>
                      <w:bCs/>
                      <w:color w:val="000000" w:themeColor="text1"/>
                    </w:rPr>
                    <w:t xml:space="preserve">heme-based digital cultural teaching resource pack </w:t>
                  </w:r>
                </w:p>
                <w:p w14:paraId="3118FE18" w14:textId="77777777" w:rsidR="00E321D1" w:rsidRPr="00E8720E" w:rsidRDefault="00E321D1" w:rsidP="00E8720E">
                  <w:pPr>
                    <w:ind w:left="330"/>
                    <w:rPr>
                      <w:color w:val="000000" w:themeColor="text1"/>
                    </w:rPr>
                  </w:pPr>
                  <w:r w:rsidRPr="00E8720E">
                    <w:rPr>
                      <w:color w:val="000000" w:themeColor="text1"/>
                    </w:rPr>
                    <w:t>The re-usable digital teaching lesson plan and resource pack will be hosted on a local, mobile-friendly website layout or similar platform (hosting arrangements and platforms to be confirmed). Lessons will focus on the junior high sector and should cater to both low-resource and large classroom environments. The main contents include:</w:t>
                  </w:r>
                </w:p>
                <w:p w14:paraId="26D8993D" w14:textId="62EFBACA" w:rsidR="00E321D1" w:rsidRPr="00E8720E" w:rsidRDefault="00E321D1" w:rsidP="00E8720E">
                  <w:pPr>
                    <w:ind w:left="330"/>
                    <w:rPr>
                      <w:color w:val="000000" w:themeColor="text1"/>
                    </w:rPr>
                  </w:pPr>
                  <w:r w:rsidRPr="54E76BBC">
                    <w:rPr>
                      <w:rFonts w:asciiTheme="majorHAnsi" w:hAnsiTheme="majorHAnsi" w:cstheme="majorBidi"/>
                      <w:color w:val="000000" w:themeColor="text1"/>
                    </w:rPr>
                    <w:t>1</w:t>
                  </w:r>
                  <w:r w:rsidRPr="00E8720E">
                    <w:rPr>
                      <w:color w:val="000000" w:themeColor="text1"/>
                    </w:rPr>
                    <w:t>) Lesson plans along with teaching activity bank with worksheets, images, audio, or video</w:t>
                  </w:r>
                  <w:r w:rsidRPr="00E8720E">
                    <w:footnoteReference w:id="6"/>
                  </w:r>
                  <w:r w:rsidRPr="00E8720E">
                    <w:rPr>
                      <w:color w:val="000000" w:themeColor="text1"/>
                    </w:rPr>
                    <w:t xml:space="preserve"> where available. Lesson ideas should be designed and developed based on cultural themes required or highlighted by China’s English curriculum2, including appropriate and contextually relevant areas/recommendations from international research and example.</w:t>
                  </w:r>
                </w:p>
                <w:p w14:paraId="44F721DB" w14:textId="259EFC86" w:rsidR="00E321D1" w:rsidRPr="00FA1080" w:rsidRDefault="00E321D1" w:rsidP="00FA1080">
                  <w:pPr>
                    <w:ind w:left="330"/>
                    <w:rPr>
                      <w:rFonts w:asciiTheme="majorHAnsi" w:hAnsiTheme="majorHAnsi" w:cstheme="majorBidi"/>
                      <w:color w:val="000000" w:themeColor="text1"/>
                    </w:rPr>
                  </w:pPr>
                  <w:r w:rsidRPr="00E8720E">
                    <w:rPr>
                      <w:color w:val="000000" w:themeColor="text1"/>
                    </w:rPr>
                    <w:t xml:space="preserve">2) Appropriate, flexible and printable materials/resources that support more independent learning and teaching design in rural settings to improve cultural understanding through English language teaching and learning. </w:t>
                  </w:r>
                </w:p>
                <w:p w14:paraId="57DA99A3" w14:textId="32B7DA60" w:rsidR="00E321D1" w:rsidRPr="007375EB" w:rsidRDefault="00E321D1" w:rsidP="007375EB">
                  <w:pPr>
                    <w:ind w:left="330"/>
                    <w:rPr>
                      <w:color w:val="000000" w:themeColor="text1"/>
                    </w:rPr>
                  </w:pPr>
                  <w:r w:rsidRPr="007375EB">
                    <w:rPr>
                      <w:color w:val="000000" w:themeColor="text1"/>
                    </w:rPr>
                    <w:lastRenderedPageBreak/>
                    <w:t>The number of lesson plans and materials, and the agreed format, available on the platform included is to be confirmed during negotiation and based on detailed budgetary planning.</w:t>
                  </w:r>
                </w:p>
                <w:p w14:paraId="7844DC33" w14:textId="77777777" w:rsidR="00E321D1" w:rsidRPr="00E321D1" w:rsidRDefault="00E321D1" w:rsidP="00E321D1">
                  <w:pPr>
                    <w:pStyle w:val="ListParagraph"/>
                    <w:numPr>
                      <w:ilvl w:val="0"/>
                      <w:numId w:val="0"/>
                    </w:numPr>
                    <w:spacing w:after="60"/>
                    <w:ind w:left="720"/>
                    <w:rPr>
                      <w:rFonts w:asciiTheme="majorHAnsi" w:hAnsiTheme="majorHAnsi" w:cstheme="majorHAnsi"/>
                      <w:b/>
                      <w:bCs/>
                      <w:color w:val="000000" w:themeColor="text1"/>
                    </w:rPr>
                  </w:pPr>
                </w:p>
                <w:p w14:paraId="52771986" w14:textId="57F1D676" w:rsidR="0029748E" w:rsidRDefault="00E321D1" w:rsidP="0029748E">
                  <w:pPr>
                    <w:pStyle w:val="ListParagraph"/>
                    <w:numPr>
                      <w:ilvl w:val="0"/>
                      <w:numId w:val="29"/>
                    </w:numPr>
                    <w:spacing w:after="60"/>
                    <w:contextualSpacing w:val="0"/>
                    <w:rPr>
                      <w:rFonts w:asciiTheme="majorHAnsi" w:hAnsiTheme="majorHAnsi" w:cstheme="majorBidi"/>
                      <w:b/>
                      <w:color w:val="000000" w:themeColor="text1"/>
                    </w:rPr>
                  </w:pPr>
                  <w:r w:rsidRPr="54E76BBC">
                    <w:rPr>
                      <w:rFonts w:asciiTheme="majorHAnsi" w:hAnsiTheme="majorHAnsi" w:cstheme="majorBidi"/>
                      <w:b/>
                      <w:color w:val="000000" w:themeColor="text1"/>
                    </w:rPr>
                    <w:t xml:space="preserve">Digital </w:t>
                  </w:r>
                  <w:r w:rsidR="30A9E730" w:rsidRPr="54E76BBC">
                    <w:rPr>
                      <w:rFonts w:asciiTheme="majorHAnsi" w:hAnsiTheme="majorHAnsi" w:cstheme="majorBidi"/>
                      <w:b/>
                      <w:bCs/>
                      <w:color w:val="000000" w:themeColor="text1"/>
                    </w:rPr>
                    <w:t>i</w:t>
                  </w:r>
                  <w:r w:rsidR="59730CB2" w:rsidRPr="54E76BBC">
                    <w:rPr>
                      <w:rFonts w:asciiTheme="majorHAnsi" w:hAnsiTheme="majorHAnsi" w:cstheme="majorBidi"/>
                      <w:b/>
                      <w:bCs/>
                      <w:color w:val="000000" w:themeColor="text1"/>
                    </w:rPr>
                    <w:t>nstruction</w:t>
                  </w:r>
                  <w:r w:rsidRPr="54E76BBC">
                    <w:rPr>
                      <w:rFonts w:asciiTheme="majorHAnsi" w:hAnsiTheme="majorHAnsi" w:cstheme="majorBidi"/>
                      <w:b/>
                      <w:color w:val="000000" w:themeColor="text1"/>
                    </w:rPr>
                    <w:t xml:space="preserve"> on how to use </w:t>
                  </w:r>
                  <w:r w:rsidR="0D3908DA" w:rsidRPr="54E76BBC">
                    <w:rPr>
                      <w:rFonts w:asciiTheme="majorHAnsi" w:hAnsiTheme="majorHAnsi" w:cstheme="majorBidi"/>
                      <w:b/>
                      <w:bCs/>
                      <w:color w:val="000000" w:themeColor="text1"/>
                    </w:rPr>
                    <w:t xml:space="preserve">the </w:t>
                  </w:r>
                  <w:r w:rsidR="59730CB2" w:rsidRPr="54E76BBC">
                    <w:rPr>
                      <w:rFonts w:asciiTheme="majorHAnsi" w:hAnsiTheme="majorHAnsi" w:cstheme="majorBidi"/>
                      <w:b/>
                      <w:bCs/>
                      <w:color w:val="000000" w:themeColor="text1"/>
                    </w:rPr>
                    <w:t>resource</w:t>
                  </w:r>
                  <w:r w:rsidR="07E6C5E0" w:rsidRPr="54E76BBC">
                    <w:rPr>
                      <w:rFonts w:asciiTheme="majorHAnsi" w:hAnsiTheme="majorHAnsi" w:cstheme="majorBidi"/>
                      <w:b/>
                      <w:bCs/>
                      <w:color w:val="000000" w:themeColor="text1"/>
                    </w:rPr>
                    <w:t>s</w:t>
                  </w:r>
                </w:p>
                <w:p w14:paraId="271A9197" w14:textId="7CD74AB7" w:rsidR="007D32B0" w:rsidRPr="0029748E" w:rsidRDefault="00E321D1" w:rsidP="0029748E">
                  <w:pPr>
                    <w:pStyle w:val="ListParagraph"/>
                    <w:numPr>
                      <w:ilvl w:val="0"/>
                      <w:numId w:val="0"/>
                    </w:numPr>
                    <w:spacing w:after="60"/>
                    <w:ind w:left="360"/>
                    <w:contextualSpacing w:val="0"/>
                    <w:rPr>
                      <w:rFonts w:asciiTheme="majorHAnsi" w:hAnsiTheme="majorHAnsi" w:cstheme="majorBidi"/>
                      <w:b/>
                      <w:color w:val="000000" w:themeColor="text1"/>
                    </w:rPr>
                  </w:pPr>
                  <w:r w:rsidRPr="64F4BC68">
                    <w:rPr>
                      <w:rFonts w:asciiTheme="majorHAnsi" w:hAnsiTheme="majorHAnsi" w:cstheme="majorBidi"/>
                      <w:color w:val="auto"/>
                    </w:rPr>
                    <w:t>The accompanying digital ‘teacher manual</w:t>
                  </w:r>
                  <w:r w:rsidR="69B126B9" w:rsidRPr="64F4BC68">
                    <w:rPr>
                      <w:rFonts w:asciiTheme="majorHAnsi" w:hAnsiTheme="majorHAnsi" w:cstheme="majorBidi"/>
                      <w:color w:val="auto"/>
                    </w:rPr>
                    <w:t xml:space="preserve"> </w:t>
                  </w:r>
                  <w:r w:rsidR="34C21DBF" w:rsidRPr="64F4BC68">
                    <w:rPr>
                      <w:rFonts w:asciiTheme="majorHAnsi" w:hAnsiTheme="majorHAnsi" w:cstheme="majorBidi"/>
                      <w:color w:val="auto"/>
                    </w:rPr>
                    <w:t>/</w:t>
                  </w:r>
                  <w:r w:rsidR="2D1B8B92" w:rsidRPr="64F4BC68">
                    <w:rPr>
                      <w:rFonts w:asciiTheme="majorHAnsi" w:hAnsiTheme="majorHAnsi" w:cstheme="majorBidi"/>
                      <w:color w:val="auto"/>
                    </w:rPr>
                    <w:t xml:space="preserve"> </w:t>
                  </w:r>
                  <w:r w:rsidRPr="64F4BC68">
                    <w:rPr>
                      <w:rFonts w:asciiTheme="majorHAnsi" w:hAnsiTheme="majorHAnsi" w:cstheme="majorBidi"/>
                      <w:color w:val="auto"/>
                    </w:rPr>
                    <w:t>instructions’ will explain how to use the resource pack. This will be composed of text instruction, some brief trainer explanatory video (links), some short teacher demos where appropriate(links); support/tips for teachers creating their own lessons and a suggested teacher learner journal</w:t>
                  </w:r>
                  <w:r w:rsidR="0029748E" w:rsidRPr="64F4BC68">
                    <w:rPr>
                      <w:rFonts w:asciiTheme="majorHAnsi" w:hAnsiTheme="majorHAnsi" w:cstheme="majorBidi"/>
                      <w:color w:val="auto"/>
                    </w:rPr>
                    <w:t>.</w:t>
                  </w:r>
                </w:p>
              </w:tc>
            </w:tr>
          </w:tbl>
          <w:p w14:paraId="3B128935" w14:textId="77777777" w:rsidR="007D32B0" w:rsidRPr="00362B66" w:rsidRDefault="007D32B0" w:rsidP="00CF12A0">
            <w:pPr>
              <w:spacing w:after="60"/>
              <w:rPr>
                <w:b w:val="0"/>
                <w:sz w:val="22"/>
                <w:szCs w:val="22"/>
              </w:rPr>
            </w:pPr>
          </w:p>
        </w:tc>
      </w:tr>
    </w:tbl>
    <w:p w14:paraId="4EC36247" w14:textId="77777777" w:rsidR="007D32B0" w:rsidRDefault="007D32B0" w:rsidP="007D32B0">
      <w:pPr>
        <w:pStyle w:val="HeadingC"/>
        <w:spacing w:before="0" w:after="0"/>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D32B0" w:rsidRPr="00362B66" w14:paraId="69D53310" w14:textId="77777777" w:rsidTr="00DA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7D32B0" w:rsidRPr="00362B66" w14:paraId="2719AFB4"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89E2C63" w14:textId="77777777" w:rsidR="007D32B0" w:rsidRPr="00362B66" w:rsidRDefault="007D32B0" w:rsidP="00CF12A0">
                  <w:pPr>
                    <w:pStyle w:val="TableHeading"/>
                    <w:rPr>
                      <w:b w:val="0"/>
                      <w:bCs/>
                      <w:color w:val="auto"/>
                    </w:rPr>
                  </w:pPr>
                  <w:r w:rsidRPr="00ED04D4">
                    <w:t>Potential</w:t>
                  </w:r>
                  <w:r>
                    <w:t>/Desired</w:t>
                  </w:r>
                  <w:r w:rsidRPr="00ED04D4">
                    <w:t xml:space="preserve"> Impact</w:t>
                  </w:r>
                </w:p>
              </w:tc>
            </w:tr>
            <w:tr w:rsidR="007D32B0" w:rsidRPr="00362B66" w14:paraId="17D309EF" w14:textId="77777777" w:rsidTr="00CF12A0">
              <w:tc>
                <w:tcPr>
                  <w:tcW w:w="9990" w:type="dxa"/>
                </w:tcPr>
                <w:p w14:paraId="088B84E1" w14:textId="5706FB32" w:rsidR="64F4BC68" w:rsidRDefault="64F4BC68" w:rsidP="64F4BC68">
                  <w:pPr>
                    <w:spacing w:after="60"/>
                    <w:rPr>
                      <w:color w:val="000000" w:themeColor="text1"/>
                    </w:rPr>
                  </w:pPr>
                </w:p>
                <w:p w14:paraId="1A35232A" w14:textId="1F308115" w:rsidR="00806605" w:rsidRPr="00806605" w:rsidRDefault="00806605" w:rsidP="00806605">
                  <w:pPr>
                    <w:spacing w:after="60"/>
                    <w:rPr>
                      <w:bCs/>
                      <w:color w:val="000000" w:themeColor="text1"/>
                    </w:rPr>
                  </w:pPr>
                  <w:r w:rsidRPr="00806605">
                    <w:rPr>
                      <w:color w:val="000000" w:themeColor="text1"/>
                    </w:rPr>
                    <w:t xml:space="preserve">Rural revitalisation is one of the top priorities for central and local governments. Quality foreign language education, better understanding of different cultures and cross-cultural communication skills are not only important for developed cities, but also more and more essential for rural and </w:t>
                  </w:r>
                  <w:r w:rsidR="642D751A" w:rsidRPr="1269E01E">
                    <w:rPr>
                      <w:color w:val="000000" w:themeColor="text1"/>
                    </w:rPr>
                    <w:t>disadvantage</w:t>
                  </w:r>
                  <w:r w:rsidR="1F19D9E3" w:rsidRPr="1269E01E">
                    <w:rPr>
                      <w:color w:val="000000" w:themeColor="text1"/>
                    </w:rPr>
                    <w:t>d</w:t>
                  </w:r>
                  <w:r w:rsidRPr="00806605">
                    <w:rPr>
                      <w:color w:val="000000" w:themeColor="text1"/>
                    </w:rPr>
                    <w:t xml:space="preserve"> areas in China.</w:t>
                  </w:r>
                </w:p>
                <w:p w14:paraId="0392C03A" w14:textId="77777777" w:rsidR="00806605" w:rsidRPr="00806605" w:rsidRDefault="00806605" w:rsidP="00806605">
                  <w:pPr>
                    <w:spacing w:after="60"/>
                    <w:rPr>
                      <w:bCs/>
                      <w:color w:val="000000" w:themeColor="text1"/>
                    </w:rPr>
                  </w:pPr>
                </w:p>
                <w:p w14:paraId="1F7648C9" w14:textId="71F6A451" w:rsidR="007D32B0" w:rsidRPr="00362B66" w:rsidRDefault="00806605" w:rsidP="00806605">
                  <w:pPr>
                    <w:pStyle w:val="TableBody"/>
                    <w:ind w:left="-30"/>
                    <w:rPr>
                      <w:bCs/>
                      <w:color w:val="auto"/>
                    </w:rPr>
                  </w:pPr>
                  <w:r w:rsidRPr="00806605">
                    <w:t>Under the current curriculum and teacher team, the digital cross-cultural teaching resource pack for English teachers would be a valuable and accessible supplement to local textbooks and textbook themes, not only benefiting rural teachers on this programme, but also those from wider central and western provinces in China or even nationwide, where many rural English teachers are facing similar challenges.</w:t>
                  </w:r>
                </w:p>
              </w:tc>
            </w:tr>
          </w:tbl>
          <w:p w14:paraId="1630D12C" w14:textId="77777777" w:rsidR="007D32B0" w:rsidRPr="00362B66" w:rsidRDefault="007D32B0" w:rsidP="00CF12A0">
            <w:pPr>
              <w:spacing w:after="60"/>
              <w:rPr>
                <w:b w:val="0"/>
                <w:sz w:val="22"/>
                <w:szCs w:val="22"/>
              </w:rPr>
            </w:pPr>
          </w:p>
        </w:tc>
      </w:tr>
    </w:tbl>
    <w:p w14:paraId="3314E1DA" w14:textId="77777777" w:rsidR="007D32B0" w:rsidRPr="009E5878" w:rsidRDefault="007D32B0" w:rsidP="007D32B0">
      <w:pPr>
        <w:pStyle w:val="HeadingC"/>
        <w:spacing w:before="0" w:after="0"/>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D32B0" w:rsidRPr="00077273" w14:paraId="72B63F4D" w14:textId="77777777" w:rsidTr="00DA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7D32B0" w:rsidRPr="00077273" w14:paraId="1F3EF74F"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43293765" w14:textId="77777777" w:rsidR="007D32B0" w:rsidRPr="00B32EFB" w:rsidRDefault="007D32B0" w:rsidP="00CF12A0">
                  <w:pPr>
                    <w:pStyle w:val="TableHeading"/>
                    <w:rPr>
                      <w:color w:val="auto"/>
                    </w:rPr>
                  </w:pPr>
                  <w:r w:rsidRPr="00B32EFB">
                    <w:t>Project Context</w:t>
                  </w:r>
                  <w:r w:rsidRPr="00B32EFB">
                    <w:rPr>
                      <w:color w:val="auto"/>
                    </w:rPr>
                    <w:t xml:space="preserve"> </w:t>
                  </w:r>
                </w:p>
              </w:tc>
            </w:tr>
            <w:tr w:rsidR="007D32B0" w:rsidRPr="00077273" w14:paraId="6A817410" w14:textId="77777777" w:rsidTr="00CF12A0">
              <w:tc>
                <w:tcPr>
                  <w:tcW w:w="9990" w:type="dxa"/>
                </w:tcPr>
                <w:p w14:paraId="2A85A53F" w14:textId="69B7B565" w:rsidR="64F4BC68" w:rsidRDefault="64F4BC68" w:rsidP="64F4BC68">
                  <w:pPr>
                    <w:spacing w:after="60"/>
                    <w:rPr>
                      <w:color w:val="000000" w:themeColor="text1"/>
                    </w:rPr>
                  </w:pPr>
                </w:p>
                <w:p w14:paraId="44982C14" w14:textId="77777777" w:rsidR="00BB4B49" w:rsidRPr="00077273" w:rsidRDefault="00BB4B49" w:rsidP="00BB4B49">
                  <w:pPr>
                    <w:spacing w:after="60"/>
                    <w:rPr>
                      <w:bCs/>
                      <w:color w:val="000000" w:themeColor="text1"/>
                    </w:rPr>
                  </w:pPr>
                  <w:r w:rsidRPr="00077273">
                    <w:rPr>
                      <w:bCs/>
                      <w:color w:val="000000" w:themeColor="text1"/>
                    </w:rPr>
                    <w:t>This joint R&amp;D project for digital cross-cultural teaching resource pack fits well with national strategy of rural revitalisation and new round of western development. It also echoes the regionally coordinated development approach adopted by Chongqing municipality and Chengdu city, with a focus on rural development.</w:t>
                  </w:r>
                </w:p>
                <w:p w14:paraId="1CDFC7EB" w14:textId="77777777" w:rsidR="00BB4B49" w:rsidRPr="00077273" w:rsidRDefault="00BB4B49" w:rsidP="00BB4B49">
                  <w:pPr>
                    <w:spacing w:after="60"/>
                    <w:rPr>
                      <w:bCs/>
                      <w:color w:val="000000" w:themeColor="text1"/>
                    </w:rPr>
                  </w:pPr>
                </w:p>
                <w:p w14:paraId="5005553E" w14:textId="77777777" w:rsidR="00BB4B49" w:rsidRPr="00077273" w:rsidRDefault="00BB4B49" w:rsidP="00BB4B49">
                  <w:pPr>
                    <w:spacing w:after="60"/>
                    <w:rPr>
                      <w:bCs/>
                      <w:color w:val="000000" w:themeColor="text1"/>
                    </w:rPr>
                  </w:pPr>
                  <w:r w:rsidRPr="00077273">
                    <w:rPr>
                      <w:bCs/>
                      <w:color w:val="000000" w:themeColor="text1"/>
                    </w:rPr>
                    <w:t xml:space="preserve">The outcomes of the R&amp;D project, including the research report, digital resource pack and accompanying teacher instructions and support could be shared with other rural and disadvantaged areas of central and western parts of China, and further improved, based on post-application feedback received. </w:t>
                  </w:r>
                </w:p>
                <w:p w14:paraId="77A40150" w14:textId="77777777" w:rsidR="00BB4B49" w:rsidRPr="00077273" w:rsidRDefault="00BB4B49" w:rsidP="00BB4B49">
                  <w:pPr>
                    <w:spacing w:after="60"/>
                    <w:rPr>
                      <w:bCs/>
                      <w:color w:val="000000" w:themeColor="text1"/>
                    </w:rPr>
                  </w:pPr>
                  <w:r w:rsidRPr="00077273">
                    <w:rPr>
                      <w:bCs/>
                      <w:color w:val="000000" w:themeColor="text1"/>
                    </w:rPr>
                    <w:t>The series of experiences and publications could be disseminated at local, national, and international conferences.</w:t>
                  </w:r>
                </w:p>
                <w:p w14:paraId="69D35970" w14:textId="77777777" w:rsidR="00BB4B49" w:rsidRPr="00077273" w:rsidRDefault="00BB4B49" w:rsidP="00BB4B49">
                  <w:pPr>
                    <w:spacing w:after="60"/>
                    <w:rPr>
                      <w:bCs/>
                      <w:color w:val="000000" w:themeColor="text1"/>
                    </w:rPr>
                  </w:pPr>
                </w:p>
                <w:p w14:paraId="43401112" w14:textId="24522F3F" w:rsidR="00BB4B49" w:rsidRPr="00077273" w:rsidRDefault="00BB4B49" w:rsidP="6EFB5C29">
                  <w:pPr>
                    <w:spacing w:after="60"/>
                    <w:rPr>
                      <w:color w:val="000000" w:themeColor="text1"/>
                    </w:rPr>
                  </w:pPr>
                  <w:r w:rsidRPr="00077273">
                    <w:rPr>
                      <w:bCs/>
                      <w:color w:val="000000" w:themeColor="text1"/>
                    </w:rPr>
                    <w:t>Below are common areas of cross-cultural development that may be used in textbooks and local curricula as of 2021. These represent the end of Primary and Junior middle school programmes (Grade 6 and Grade 9 and therefore can be seen as general target areas</w:t>
                  </w:r>
                  <w:r w:rsidR="17398E9F" w:rsidRPr="64F4BC68">
                    <w:rPr>
                      <w:color w:val="000000" w:themeColor="text1"/>
                    </w:rPr>
                    <w:t xml:space="preserve">) </w:t>
                  </w:r>
                </w:p>
                <w:p w14:paraId="4D143A3B" w14:textId="2152DC1E" w:rsidR="64F4BC68" w:rsidRDefault="64F4BC68" w:rsidP="64F4BC68">
                  <w:pPr>
                    <w:spacing w:after="60"/>
                    <w:rPr>
                      <w:rFonts w:eastAsia="MS PGothic" w:cs="Arial"/>
                      <w:color w:val="000000" w:themeColor="text1"/>
                    </w:rPr>
                  </w:pPr>
                </w:p>
                <w:p w14:paraId="6C1B15CC" w14:textId="082437A4" w:rsidR="00BB4B49" w:rsidRPr="00077273" w:rsidRDefault="00BB4B49" w:rsidP="00BB4B49">
                  <w:pPr>
                    <w:spacing w:after="60"/>
                    <w:rPr>
                      <w:bCs/>
                      <w:color w:val="000000" w:themeColor="text1"/>
                    </w:rPr>
                  </w:pPr>
                  <w:r w:rsidRPr="00077273">
                    <w:rPr>
                      <w:bCs/>
                      <w:color w:val="000000" w:themeColor="text1"/>
                    </w:rPr>
                    <w:t xml:space="preserve">The curricula and textbooks are scheduled to change in 2022-23; therefore, they can only act as a guide at this point. Lesson plans and materials created for the project can supplement these key </w:t>
                  </w:r>
                  <w:r w:rsidRPr="00077273">
                    <w:rPr>
                      <w:bCs/>
                      <w:color w:val="000000" w:themeColor="text1"/>
                    </w:rPr>
                    <w:lastRenderedPageBreak/>
                    <w:t>areas with topics or themes that are internationally relevant. Please note that all themes should be discussed with CQU in advance to evaluate their suitability for the China ELT context.</w:t>
                  </w:r>
                </w:p>
                <w:p w14:paraId="66201377" w14:textId="77777777" w:rsidR="00BB4B49" w:rsidRPr="00077273" w:rsidRDefault="00BB4B49" w:rsidP="00BB4B49">
                  <w:pPr>
                    <w:spacing w:after="60"/>
                    <w:rPr>
                      <w:bCs/>
                      <w:color w:val="000000" w:themeColor="text1"/>
                    </w:rPr>
                  </w:pPr>
                </w:p>
                <w:p w14:paraId="7797ACD8" w14:textId="77777777" w:rsidR="00BB4B49" w:rsidRPr="00074384" w:rsidRDefault="00BB4B49" w:rsidP="00BB4B49">
                  <w:pPr>
                    <w:spacing w:after="60"/>
                    <w:rPr>
                      <w:b/>
                      <w:color w:val="000000" w:themeColor="text1"/>
                    </w:rPr>
                  </w:pPr>
                  <w:r w:rsidRPr="00074384">
                    <w:rPr>
                      <w:b/>
                      <w:color w:val="000000" w:themeColor="text1"/>
                    </w:rPr>
                    <w:t xml:space="preserve">Level Descriptors for Learning Strategies Objective – Level Descriptors for Cultural Awareness </w:t>
                  </w:r>
                </w:p>
                <w:p w14:paraId="10CEDAE6" w14:textId="6D7EA1F9" w:rsidR="00BB4B49" w:rsidRPr="00074384" w:rsidRDefault="00BB4B49" w:rsidP="00BB4B49">
                  <w:pPr>
                    <w:spacing w:after="60"/>
                    <w:rPr>
                      <w:b/>
                      <w:color w:val="000000" w:themeColor="text1"/>
                    </w:rPr>
                  </w:pPr>
                  <w:r w:rsidRPr="00074384">
                    <w:rPr>
                      <w:b/>
                      <w:color w:val="000000" w:themeColor="text1"/>
                    </w:rPr>
                    <w:t>Level 2: by the end of primary education (grade 6), or the start of junior high education (grade 7)</w:t>
                  </w:r>
                  <w:r w:rsidRPr="6EFB5C29">
                    <w:rPr>
                      <w:rStyle w:val="FootnoteReference"/>
                      <w:b/>
                      <w:bCs/>
                      <w:color w:val="000000" w:themeColor="text1"/>
                    </w:rPr>
                    <w:footnoteReference w:id="7"/>
                  </w:r>
                </w:p>
                <w:p w14:paraId="230DC84B" w14:textId="396EF039" w:rsidR="6EFB5C29" w:rsidRDefault="6EFB5C29" w:rsidP="6EFB5C29">
                  <w:pPr>
                    <w:spacing w:after="60"/>
                    <w:rPr>
                      <w:rFonts w:eastAsia="MS PGothic" w:cs="Arial"/>
                      <w:b/>
                      <w:bCs/>
                      <w:color w:val="000000" w:themeColor="text1"/>
                    </w:rPr>
                  </w:pPr>
                </w:p>
                <w:p w14:paraId="6AB069EA" w14:textId="77777777" w:rsidR="00BB4B49" w:rsidRPr="00074384" w:rsidRDefault="00BB4B49" w:rsidP="00BB4B49">
                  <w:pPr>
                    <w:spacing w:after="60"/>
                    <w:rPr>
                      <w:b/>
                      <w:color w:val="000000" w:themeColor="text1"/>
                    </w:rPr>
                  </w:pPr>
                  <w:r w:rsidRPr="00074384">
                    <w:rPr>
                      <w:b/>
                      <w:color w:val="000000" w:themeColor="text1"/>
                    </w:rPr>
                    <w:t>Students can:</w:t>
                  </w:r>
                </w:p>
                <w:p w14:paraId="56D6F8D5" w14:textId="07ABA22E" w:rsidR="6EFB5C29" w:rsidRDefault="6EFB5C29" w:rsidP="6EFB5C29">
                  <w:pPr>
                    <w:spacing w:after="60"/>
                    <w:rPr>
                      <w:rFonts w:eastAsia="MS PGothic" w:cs="Arial"/>
                      <w:b/>
                      <w:bCs/>
                      <w:color w:val="000000" w:themeColor="text1"/>
                    </w:rPr>
                  </w:pPr>
                </w:p>
                <w:p w14:paraId="0CDC3756" w14:textId="77777777" w:rsidR="00BB4B49" w:rsidRPr="00077273" w:rsidRDefault="00BB4B49" w:rsidP="00BB4B49">
                  <w:pPr>
                    <w:pStyle w:val="ListParagraph"/>
                    <w:numPr>
                      <w:ilvl w:val="0"/>
                      <w:numId w:val="31"/>
                    </w:numPr>
                    <w:spacing w:after="60"/>
                    <w:contextualSpacing w:val="0"/>
                    <w:rPr>
                      <w:bCs/>
                      <w:color w:val="000000" w:themeColor="text1"/>
                    </w:rPr>
                  </w:pPr>
                  <w:r w:rsidRPr="00077273">
                    <w:rPr>
                      <w:bCs/>
                      <w:color w:val="000000" w:themeColor="text1"/>
                    </w:rPr>
                    <w:t>Know the simple forms of address, greetings, and farewell in English</w:t>
                  </w:r>
                </w:p>
                <w:p w14:paraId="7743A559" w14:textId="77777777" w:rsidR="00BB4B49" w:rsidRPr="00077273" w:rsidRDefault="00BB4B49" w:rsidP="00BB4B49">
                  <w:pPr>
                    <w:pStyle w:val="ListParagraph"/>
                    <w:numPr>
                      <w:ilvl w:val="0"/>
                      <w:numId w:val="31"/>
                    </w:numPr>
                    <w:spacing w:after="60"/>
                    <w:contextualSpacing w:val="0"/>
                    <w:rPr>
                      <w:bCs/>
                      <w:color w:val="000000" w:themeColor="text1"/>
                    </w:rPr>
                  </w:pPr>
                  <w:r w:rsidRPr="00077273">
                    <w:rPr>
                      <w:bCs/>
                      <w:color w:val="000000" w:themeColor="text1"/>
                    </w:rPr>
                    <w:t>Respond appropriately to ordinary compliments, requests, etc.</w:t>
                  </w:r>
                </w:p>
                <w:p w14:paraId="792B2FA1" w14:textId="77777777" w:rsidR="00BB4B49" w:rsidRPr="00077273" w:rsidRDefault="00BB4B49" w:rsidP="00BB4B49">
                  <w:pPr>
                    <w:pStyle w:val="ListParagraph"/>
                    <w:numPr>
                      <w:ilvl w:val="0"/>
                      <w:numId w:val="31"/>
                    </w:numPr>
                    <w:spacing w:after="60"/>
                    <w:contextualSpacing w:val="0"/>
                    <w:rPr>
                      <w:bCs/>
                      <w:color w:val="000000" w:themeColor="text1"/>
                    </w:rPr>
                  </w:pPr>
                  <w:r w:rsidRPr="00077273">
                    <w:rPr>
                      <w:bCs/>
                      <w:color w:val="000000" w:themeColor="text1"/>
                    </w:rPr>
                    <w:t>Know the main international sports and entertainments</w:t>
                  </w:r>
                </w:p>
                <w:p w14:paraId="08CF2DB3" w14:textId="77777777" w:rsidR="00BB4B49" w:rsidRPr="00077273" w:rsidRDefault="00BB4B49" w:rsidP="00BB4B49">
                  <w:pPr>
                    <w:pStyle w:val="ListParagraph"/>
                    <w:numPr>
                      <w:ilvl w:val="0"/>
                      <w:numId w:val="31"/>
                    </w:numPr>
                    <w:spacing w:after="60"/>
                    <w:contextualSpacing w:val="0"/>
                    <w:rPr>
                      <w:bCs/>
                      <w:color w:val="000000" w:themeColor="text1"/>
                    </w:rPr>
                  </w:pPr>
                  <w:r w:rsidRPr="00077273">
                    <w:rPr>
                      <w:bCs/>
                      <w:color w:val="000000" w:themeColor="text1"/>
                    </w:rPr>
                    <w:t>Know the names of the most popular foods and drinks in English speaking countries</w:t>
                  </w:r>
                </w:p>
                <w:p w14:paraId="0F18E966" w14:textId="77777777" w:rsidR="00BB4B49" w:rsidRPr="00077273" w:rsidRDefault="00BB4B49" w:rsidP="00BB4B49">
                  <w:pPr>
                    <w:pStyle w:val="ListParagraph"/>
                    <w:numPr>
                      <w:ilvl w:val="0"/>
                      <w:numId w:val="31"/>
                    </w:numPr>
                    <w:spacing w:after="60"/>
                    <w:contextualSpacing w:val="0"/>
                    <w:rPr>
                      <w:bCs/>
                      <w:color w:val="000000" w:themeColor="text1"/>
                    </w:rPr>
                  </w:pPr>
                  <w:r w:rsidRPr="00077273">
                    <w:rPr>
                      <w:bCs/>
                      <w:color w:val="000000" w:themeColor="text1"/>
                    </w:rPr>
                    <w:t>Know the capitals and flags of the major English-speaking countries</w:t>
                  </w:r>
                </w:p>
                <w:p w14:paraId="49BE9877" w14:textId="77777777" w:rsidR="00BB4B49" w:rsidRPr="00077273" w:rsidRDefault="00BB4B49" w:rsidP="00BB4B49">
                  <w:pPr>
                    <w:pStyle w:val="ListParagraph"/>
                    <w:numPr>
                      <w:ilvl w:val="0"/>
                      <w:numId w:val="31"/>
                    </w:numPr>
                    <w:spacing w:after="60"/>
                    <w:contextualSpacing w:val="0"/>
                    <w:rPr>
                      <w:bCs/>
                      <w:color w:val="000000" w:themeColor="text1"/>
                    </w:rPr>
                  </w:pPr>
                  <w:r w:rsidRPr="00077273">
                    <w:rPr>
                      <w:bCs/>
                      <w:color w:val="000000" w:themeColor="text1"/>
                    </w:rPr>
                    <w:t>Know the important symbols of major countries, such as the UK’s Big Ben</w:t>
                  </w:r>
                </w:p>
                <w:p w14:paraId="2FEBDFBA" w14:textId="77777777" w:rsidR="00BB4B49" w:rsidRPr="00077273" w:rsidRDefault="00BB4B49" w:rsidP="00BB4B49">
                  <w:pPr>
                    <w:pStyle w:val="ListParagraph"/>
                    <w:numPr>
                      <w:ilvl w:val="0"/>
                      <w:numId w:val="31"/>
                    </w:numPr>
                    <w:spacing w:after="60"/>
                    <w:contextualSpacing w:val="0"/>
                    <w:rPr>
                      <w:bCs/>
                      <w:color w:val="000000" w:themeColor="text1"/>
                    </w:rPr>
                  </w:pPr>
                  <w:r w:rsidRPr="00077273">
                    <w:rPr>
                      <w:bCs/>
                      <w:color w:val="000000" w:themeColor="text1"/>
                    </w:rPr>
                    <w:t>Know the main festivals of English-speaking countries</w:t>
                  </w:r>
                </w:p>
                <w:p w14:paraId="06F2BBE3" w14:textId="77777777" w:rsidR="00BB4B49" w:rsidRPr="00077273" w:rsidRDefault="00BB4B49" w:rsidP="00BF16F6">
                  <w:pPr>
                    <w:pStyle w:val="ListParagraph"/>
                    <w:numPr>
                      <w:ilvl w:val="0"/>
                      <w:numId w:val="0"/>
                    </w:numPr>
                    <w:spacing w:after="60"/>
                    <w:ind w:left="720"/>
                    <w:rPr>
                      <w:bCs/>
                      <w:color w:val="000000" w:themeColor="text1"/>
                    </w:rPr>
                  </w:pPr>
                </w:p>
                <w:p w14:paraId="291EBAB9" w14:textId="77777777" w:rsidR="00BB4B49" w:rsidRPr="00077273" w:rsidRDefault="00BB4B49" w:rsidP="00BB4B49">
                  <w:pPr>
                    <w:spacing w:after="60"/>
                    <w:rPr>
                      <w:b/>
                      <w:color w:val="000000" w:themeColor="text1"/>
                    </w:rPr>
                  </w:pPr>
                  <w:r w:rsidRPr="00077273">
                    <w:rPr>
                      <w:b/>
                      <w:color w:val="000000" w:themeColor="text1"/>
                    </w:rPr>
                    <w:t>Level 5: by the end of junior high education (grade 9)</w:t>
                  </w:r>
                </w:p>
                <w:p w14:paraId="18D212E3" w14:textId="0326CB67" w:rsidR="6EFB5C29" w:rsidRDefault="6EFB5C29" w:rsidP="6EFB5C29">
                  <w:pPr>
                    <w:spacing w:after="60"/>
                    <w:rPr>
                      <w:rFonts w:eastAsia="MS PGothic" w:cs="Arial"/>
                      <w:b/>
                      <w:bCs/>
                      <w:color w:val="000000" w:themeColor="text1"/>
                    </w:rPr>
                  </w:pPr>
                </w:p>
                <w:p w14:paraId="1AEE1B15" w14:textId="77777777" w:rsidR="00BB4B49" w:rsidRPr="00077273" w:rsidRDefault="00BB4B49" w:rsidP="00BB4B49">
                  <w:pPr>
                    <w:spacing w:after="60"/>
                    <w:rPr>
                      <w:bCs/>
                      <w:color w:val="000000" w:themeColor="text1"/>
                    </w:rPr>
                  </w:pPr>
                  <w:r w:rsidRPr="00077273">
                    <w:rPr>
                      <w:bCs/>
                      <w:color w:val="000000" w:themeColor="text1"/>
                    </w:rPr>
                    <w:t>Students can:</w:t>
                  </w:r>
                </w:p>
                <w:p w14:paraId="6A9FA1F4" w14:textId="505F8BD6" w:rsidR="64F4BC68" w:rsidRDefault="64F4BC68" w:rsidP="64F4BC68">
                  <w:pPr>
                    <w:spacing w:after="60"/>
                    <w:rPr>
                      <w:rFonts w:eastAsia="MS PGothic" w:cs="Arial"/>
                      <w:color w:val="000000" w:themeColor="text1"/>
                    </w:rPr>
                  </w:pPr>
                </w:p>
                <w:p w14:paraId="3B91C03B"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Understand common body language, gestures and facial expressions used in English communication</w:t>
                  </w:r>
                </w:p>
                <w:p w14:paraId="61887BD6"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Use different forms of address, greetings, and farewells appropriately in English</w:t>
                  </w:r>
                </w:p>
                <w:p w14:paraId="4C03A9DE"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Know the difference between male and female names and common affectionate forms of address</w:t>
                  </w:r>
                </w:p>
                <w:p w14:paraId="43987D6B"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Know the names commonly used by family members to refer to each other in English speaking countries</w:t>
                  </w:r>
                </w:p>
                <w:p w14:paraId="4C104E8F"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Understand dress codes for formal and informal occasions in English speaking countries</w:t>
                  </w:r>
                </w:p>
                <w:p w14:paraId="28A291E0"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Understand eating and drinking customs in English speaking countries</w:t>
                  </w:r>
                </w:p>
                <w:p w14:paraId="7FC3149D"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Respond appropriately to other people’s compliments, requests, etc.</w:t>
                  </w:r>
                </w:p>
                <w:p w14:paraId="79FACDDB"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Use appropriate forms to give compliments, make requests, etc.</w:t>
                  </w:r>
                </w:p>
                <w:p w14:paraId="25B85075"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Begin to understand the geographical position, climate, history and so on of English-speaking countries</w:t>
                  </w:r>
                </w:p>
                <w:p w14:paraId="2AF362C2"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Understand the cultural significance of common plants and animals in English speaking countries</w:t>
                  </w:r>
                </w:p>
                <w:p w14:paraId="5620868A"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 xml:space="preserve">Understand the natural phenomena possibly have cultural significance in English language </w:t>
                  </w:r>
                </w:p>
                <w:p w14:paraId="38D642B6"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t>Understand the traditional leisure and sporting activities of English-speaking countries</w:t>
                  </w:r>
                </w:p>
                <w:p w14:paraId="0ECA0D26" w14:textId="77777777" w:rsidR="00BB4B49" w:rsidRPr="00077273" w:rsidRDefault="00BB4B49" w:rsidP="00BB4B49">
                  <w:pPr>
                    <w:pStyle w:val="ListParagraph"/>
                    <w:numPr>
                      <w:ilvl w:val="0"/>
                      <w:numId w:val="32"/>
                    </w:numPr>
                    <w:spacing w:after="60"/>
                    <w:contextualSpacing w:val="0"/>
                    <w:rPr>
                      <w:bCs/>
                      <w:color w:val="000000" w:themeColor="text1"/>
                    </w:rPr>
                  </w:pPr>
                  <w:r w:rsidRPr="00077273">
                    <w:rPr>
                      <w:bCs/>
                      <w:color w:val="000000" w:themeColor="text1"/>
                    </w:rPr>
                    <w:lastRenderedPageBreak/>
                    <w:t>Understand the main holidays and festivals of English-speaking countries and how to introduce in English language</w:t>
                  </w:r>
                </w:p>
                <w:p w14:paraId="786713CA" w14:textId="77777777" w:rsidR="00BB4B49" w:rsidRPr="00077273" w:rsidRDefault="00BB4B49" w:rsidP="00BB4B49">
                  <w:pPr>
                    <w:spacing w:after="60"/>
                    <w:rPr>
                      <w:bCs/>
                      <w:color w:val="000000" w:themeColor="text1"/>
                    </w:rPr>
                  </w:pPr>
                </w:p>
                <w:p w14:paraId="256F13F0" w14:textId="77777777" w:rsidR="00BB4B49" w:rsidRPr="00701AC9" w:rsidRDefault="00BB4B49" w:rsidP="00BB4B49">
                  <w:pPr>
                    <w:spacing w:after="60"/>
                    <w:rPr>
                      <w:b/>
                      <w:color w:val="000000" w:themeColor="text1"/>
                    </w:rPr>
                  </w:pPr>
                  <w:r w:rsidRPr="00701AC9">
                    <w:rPr>
                      <w:b/>
                      <w:color w:val="000000" w:themeColor="text1"/>
                    </w:rPr>
                    <w:t xml:space="preserve">Local English Textbooks </w:t>
                  </w:r>
                  <w:hyperlink r:id="rId11" w:history="1">
                    <w:r w:rsidRPr="00701AC9">
                      <w:rPr>
                        <w:rStyle w:val="Hyperlink"/>
                        <w:b/>
                        <w:color w:val="000000" w:themeColor="text1"/>
                      </w:rPr>
                      <w:t>www.pep.com.cn</w:t>
                    </w:r>
                  </w:hyperlink>
                </w:p>
                <w:p w14:paraId="315C92DD" w14:textId="77777777" w:rsidR="00BB4B49" w:rsidRPr="00077273" w:rsidRDefault="00BB4B49" w:rsidP="00BB4B49">
                  <w:pPr>
                    <w:spacing w:after="60"/>
                    <w:rPr>
                      <w:bCs/>
                      <w:color w:val="000000" w:themeColor="text1"/>
                    </w:rPr>
                  </w:pPr>
                  <w:r w:rsidRPr="00077273">
                    <w:rPr>
                      <w:bCs/>
                      <w:color w:val="000000" w:themeColor="text1"/>
                    </w:rPr>
                    <w:t xml:space="preserve">Primary: PEP English, published by People Education Press </w:t>
                  </w:r>
                </w:p>
                <w:p w14:paraId="75AC3530" w14:textId="477AF65C" w:rsidR="007D32B0" w:rsidRPr="00077273" w:rsidRDefault="00BB4B49" w:rsidP="00BB4B49">
                  <w:pPr>
                    <w:pStyle w:val="TableBody"/>
                    <w:ind w:left="-30"/>
                    <w:rPr>
                      <w:bCs/>
                      <w:color w:val="auto"/>
                    </w:rPr>
                  </w:pPr>
                  <w:r w:rsidRPr="00077273">
                    <w:rPr>
                      <w:bCs/>
                    </w:rPr>
                    <w:t>Junior high: Go for It, published by People Education Press</w:t>
                  </w:r>
                </w:p>
              </w:tc>
            </w:tr>
          </w:tbl>
          <w:p w14:paraId="034E6CF2" w14:textId="77777777" w:rsidR="007D32B0" w:rsidRPr="00077273" w:rsidRDefault="007D32B0" w:rsidP="00CF12A0">
            <w:pPr>
              <w:spacing w:after="60"/>
              <w:rPr>
                <w:b w:val="0"/>
                <w:sz w:val="22"/>
                <w:szCs w:val="22"/>
              </w:rPr>
            </w:pPr>
          </w:p>
        </w:tc>
      </w:tr>
    </w:tbl>
    <w:p w14:paraId="54A76070" w14:textId="77777777" w:rsidR="007D32B0" w:rsidRDefault="007D32B0" w:rsidP="007D32B0">
      <w:pPr>
        <w:pStyle w:val="HeadingC"/>
        <w:spacing w:before="0" w:after="0"/>
      </w:pPr>
    </w:p>
    <w:tbl>
      <w:tblPr>
        <w:tblStyle w:val="GridTable1Light-Accent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D32B0" w:rsidRPr="00362B66" w14:paraId="69379C2B" w14:textId="77777777" w:rsidTr="00CF1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single" w:sz="4" w:space="0" w:color="FFFFFF" w:themeColor="background1"/>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7D32B0" w:rsidRPr="00362B66" w14:paraId="0726A518"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342B9602" w14:textId="77777777" w:rsidR="007D32B0" w:rsidRPr="00362B66" w:rsidRDefault="007D32B0" w:rsidP="00CF12A0">
                  <w:pPr>
                    <w:pStyle w:val="TableHeading"/>
                    <w:rPr>
                      <w:b w:val="0"/>
                      <w:bCs/>
                      <w:color w:val="auto"/>
                    </w:rPr>
                  </w:pPr>
                  <w:r w:rsidRPr="004B0278">
                    <w:t>Roles</w:t>
                  </w:r>
                </w:p>
              </w:tc>
            </w:tr>
            <w:tr w:rsidR="007D32B0" w:rsidRPr="00362B66" w14:paraId="7825E433" w14:textId="77777777" w:rsidTr="00CF12A0">
              <w:trPr>
                <w:trHeight w:val="1395"/>
              </w:trPr>
              <w:tc>
                <w:tcPr>
                  <w:tcW w:w="9990" w:type="dxa"/>
                </w:tcPr>
                <w:p w14:paraId="04C62927" w14:textId="1DF027B3" w:rsidR="00BF16F6" w:rsidRPr="00BF16F6" w:rsidRDefault="00BF16F6" w:rsidP="00BF16F6">
                  <w:pPr>
                    <w:spacing w:after="60"/>
                    <w:rPr>
                      <w:bCs/>
                      <w:color w:val="000000" w:themeColor="text1"/>
                    </w:rPr>
                  </w:pPr>
                  <w:r w:rsidRPr="00BF16F6">
                    <w:rPr>
                      <w:color w:val="000000" w:themeColor="text1"/>
                    </w:rPr>
                    <w:t>Professor Peng Jing and Li Xiaohui: co-lead researchers from Chongqing University side, in charge of designing the whole research initiative, negotiating with UK partner on collaboration model, overseeing project progress and quality assurance from China side, as well as coordinating with all local stakeholders.</w:t>
                  </w:r>
                </w:p>
                <w:p w14:paraId="551D972C" w14:textId="42F8F220" w:rsidR="3CFECD0E" w:rsidRDefault="3CFECD0E" w:rsidP="3CFECD0E">
                  <w:pPr>
                    <w:spacing w:after="60"/>
                    <w:rPr>
                      <w:rFonts w:eastAsia="MS PGothic" w:cs="Arial"/>
                      <w:color w:val="000000" w:themeColor="text1"/>
                    </w:rPr>
                  </w:pPr>
                </w:p>
                <w:p w14:paraId="412571EB" w14:textId="1DF027B3" w:rsidR="00BF16F6" w:rsidRPr="00BF16F6" w:rsidRDefault="00BF16F6" w:rsidP="00BF16F6">
                  <w:pPr>
                    <w:spacing w:after="60"/>
                    <w:rPr>
                      <w:bCs/>
                      <w:color w:val="000000" w:themeColor="text1"/>
                    </w:rPr>
                  </w:pPr>
                  <w:r w:rsidRPr="00BF16F6">
                    <w:rPr>
                      <w:color w:val="000000" w:themeColor="text1"/>
                    </w:rPr>
                    <w:t>Chongqing University will be responsible for:</w:t>
                  </w:r>
                </w:p>
                <w:p w14:paraId="5490196A" w14:textId="1DF027B3" w:rsidR="00BF16F6" w:rsidRPr="00BF16F6" w:rsidRDefault="00BF16F6" w:rsidP="00BF16F6">
                  <w:pPr>
                    <w:pStyle w:val="ListParagraph"/>
                    <w:numPr>
                      <w:ilvl w:val="0"/>
                      <w:numId w:val="33"/>
                    </w:numPr>
                    <w:spacing w:after="60"/>
                    <w:contextualSpacing w:val="0"/>
                    <w:rPr>
                      <w:b/>
                      <w:bCs/>
                      <w:color w:val="000000" w:themeColor="text1"/>
                    </w:rPr>
                  </w:pPr>
                  <w:r w:rsidRPr="00BF16F6">
                    <w:rPr>
                      <w:color w:val="000000" w:themeColor="text1"/>
                    </w:rPr>
                    <w:t>Setting objectives for the R&amp;D project with UK partner</w:t>
                  </w:r>
                </w:p>
                <w:p w14:paraId="372BD791" w14:textId="1DF027B3" w:rsidR="00BF16F6" w:rsidRPr="00BF16F6" w:rsidRDefault="00BF16F6" w:rsidP="00BF16F6">
                  <w:pPr>
                    <w:pStyle w:val="ListParagraph"/>
                    <w:numPr>
                      <w:ilvl w:val="0"/>
                      <w:numId w:val="33"/>
                    </w:numPr>
                    <w:spacing w:after="60"/>
                    <w:contextualSpacing w:val="0"/>
                    <w:rPr>
                      <w:b/>
                      <w:bCs/>
                      <w:color w:val="000000" w:themeColor="text1"/>
                    </w:rPr>
                  </w:pPr>
                  <w:r w:rsidRPr="00BF16F6">
                    <w:rPr>
                      <w:rFonts w:eastAsia="SimHei" w:hint="eastAsia"/>
                      <w:color w:val="000000" w:themeColor="text1"/>
                      <w:lang w:eastAsia="zh-CN"/>
                    </w:rPr>
                    <w:t>O</w:t>
                  </w:r>
                  <w:r w:rsidRPr="00BF16F6">
                    <w:rPr>
                      <w:rFonts w:eastAsia="SimHei"/>
                      <w:color w:val="000000" w:themeColor="text1"/>
                      <w:lang w:eastAsia="zh-CN"/>
                    </w:rPr>
                    <w:t>rganizing research team</w:t>
                  </w:r>
                </w:p>
                <w:p w14:paraId="27F9AA46" w14:textId="1DF027B3" w:rsidR="00BF16F6" w:rsidRPr="00BF16F6" w:rsidRDefault="00BF16F6" w:rsidP="00BF16F6">
                  <w:pPr>
                    <w:pStyle w:val="ListParagraph"/>
                    <w:numPr>
                      <w:ilvl w:val="0"/>
                      <w:numId w:val="33"/>
                    </w:numPr>
                    <w:spacing w:after="60"/>
                    <w:contextualSpacing w:val="0"/>
                    <w:rPr>
                      <w:b/>
                      <w:bCs/>
                      <w:color w:val="000000" w:themeColor="text1"/>
                    </w:rPr>
                  </w:pPr>
                  <w:r w:rsidRPr="00BF16F6">
                    <w:rPr>
                      <w:color w:val="000000" w:themeColor="text1"/>
                    </w:rPr>
                    <w:t>Co-designing research framework with UK partner</w:t>
                  </w:r>
                </w:p>
                <w:p w14:paraId="3005F5AE" w14:textId="1DF027B3" w:rsidR="00BF16F6" w:rsidRPr="00BF16F6" w:rsidRDefault="00BF16F6" w:rsidP="00BF16F6">
                  <w:pPr>
                    <w:pStyle w:val="ListParagraph"/>
                    <w:numPr>
                      <w:ilvl w:val="0"/>
                      <w:numId w:val="33"/>
                    </w:numPr>
                    <w:spacing w:after="60"/>
                    <w:contextualSpacing w:val="0"/>
                    <w:rPr>
                      <w:b/>
                      <w:bCs/>
                      <w:color w:val="000000" w:themeColor="text1"/>
                    </w:rPr>
                  </w:pPr>
                  <w:r w:rsidRPr="00BF16F6">
                    <w:rPr>
                      <w:color w:val="000000" w:themeColor="text1"/>
                    </w:rPr>
                    <w:t>Implementing research activities with local stakeholders</w:t>
                  </w:r>
                </w:p>
                <w:p w14:paraId="6FAEDB2A" w14:textId="1DF027B3" w:rsidR="00BF16F6" w:rsidRPr="00BF16F6" w:rsidRDefault="00BF16F6" w:rsidP="00BF16F6">
                  <w:pPr>
                    <w:pStyle w:val="ListParagraph"/>
                    <w:numPr>
                      <w:ilvl w:val="0"/>
                      <w:numId w:val="33"/>
                    </w:numPr>
                    <w:spacing w:after="60"/>
                    <w:contextualSpacing w:val="0"/>
                    <w:rPr>
                      <w:b/>
                      <w:bCs/>
                      <w:color w:val="000000" w:themeColor="text1"/>
                    </w:rPr>
                  </w:pPr>
                  <w:r w:rsidRPr="00BF16F6">
                    <w:rPr>
                      <w:color w:val="000000" w:themeColor="text1"/>
                    </w:rPr>
                    <w:t>Co-designing digital teaching resource pack and teacher instructions</w:t>
                  </w:r>
                </w:p>
                <w:p w14:paraId="221ADAFD" w14:textId="1DF027B3" w:rsidR="00BF16F6" w:rsidRPr="00BF16F6" w:rsidRDefault="00BF16F6" w:rsidP="00BF16F6">
                  <w:pPr>
                    <w:pStyle w:val="ListParagraph"/>
                    <w:numPr>
                      <w:ilvl w:val="0"/>
                      <w:numId w:val="33"/>
                    </w:numPr>
                    <w:spacing w:after="60"/>
                    <w:contextualSpacing w:val="0"/>
                    <w:rPr>
                      <w:b/>
                      <w:bCs/>
                      <w:color w:val="000000" w:themeColor="text1"/>
                    </w:rPr>
                  </w:pPr>
                  <w:r w:rsidRPr="00BF16F6">
                    <w:rPr>
                      <w:color w:val="000000" w:themeColor="text1"/>
                    </w:rPr>
                    <w:t>Providing feedback to the resource pack and instructions for improvement</w:t>
                  </w:r>
                </w:p>
                <w:p w14:paraId="7B4FD1C8" w14:textId="1DF027B3" w:rsidR="00BF16F6" w:rsidRPr="00BF16F6" w:rsidRDefault="00BF16F6" w:rsidP="00BF16F6">
                  <w:pPr>
                    <w:pStyle w:val="ListParagraph"/>
                    <w:numPr>
                      <w:ilvl w:val="0"/>
                      <w:numId w:val="33"/>
                    </w:numPr>
                    <w:spacing w:after="60"/>
                    <w:contextualSpacing w:val="0"/>
                    <w:rPr>
                      <w:b/>
                      <w:bCs/>
                      <w:color w:val="000000" w:themeColor="text1"/>
                    </w:rPr>
                  </w:pPr>
                  <w:r w:rsidRPr="00BF16F6">
                    <w:rPr>
                      <w:color w:val="000000" w:themeColor="text1"/>
                    </w:rPr>
                    <w:t>Assuring the quality of all China side related work</w:t>
                  </w:r>
                </w:p>
                <w:p w14:paraId="402FD680" w14:textId="1DF027B3" w:rsidR="00BF16F6" w:rsidRPr="00BF16F6" w:rsidRDefault="00BF16F6" w:rsidP="00BF16F6">
                  <w:pPr>
                    <w:pStyle w:val="ListParagraph"/>
                    <w:numPr>
                      <w:ilvl w:val="0"/>
                      <w:numId w:val="33"/>
                    </w:numPr>
                    <w:spacing w:after="60"/>
                    <w:contextualSpacing w:val="0"/>
                    <w:rPr>
                      <w:b/>
                      <w:bCs/>
                      <w:color w:val="000000" w:themeColor="text1"/>
                    </w:rPr>
                  </w:pPr>
                  <w:r w:rsidRPr="00BF16F6">
                    <w:rPr>
                      <w:color w:val="000000" w:themeColor="text1"/>
                    </w:rPr>
                    <w:t>Identifying feasible local platforms for hosting the material</w:t>
                  </w:r>
                </w:p>
                <w:p w14:paraId="6BD226C2" w14:textId="1DF027B3" w:rsidR="007D32B0" w:rsidRPr="00E234D3" w:rsidRDefault="007D32B0" w:rsidP="00CF12A0">
                  <w:pPr>
                    <w:spacing w:after="60"/>
                    <w:rPr>
                      <w:b/>
                      <w:bCs/>
                    </w:rPr>
                  </w:pPr>
                </w:p>
              </w:tc>
            </w:tr>
          </w:tbl>
          <w:p w14:paraId="60B05EF4" w14:textId="77777777" w:rsidR="007D32B0" w:rsidRPr="00362B66" w:rsidRDefault="007D32B0" w:rsidP="00CF12A0">
            <w:pPr>
              <w:spacing w:after="60"/>
              <w:rPr>
                <w:b w:val="0"/>
                <w:sz w:val="22"/>
                <w:szCs w:val="22"/>
              </w:rPr>
            </w:pPr>
          </w:p>
        </w:tc>
      </w:tr>
      <w:tr w:rsidR="007D32B0" w:rsidRPr="00362B66" w14:paraId="2C302C5B" w14:textId="77777777" w:rsidTr="00CF12A0">
        <w:tblPrEx>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Ex>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BritishCouncilTable"/>
              <w:tblW w:w="9990" w:type="dxa"/>
              <w:tblInd w:w="0" w:type="dxa"/>
              <w:tblBorders>
                <w:bottom w:val="none" w:sz="0" w:space="0" w:color="auto"/>
                <w:insideH w:val="none" w:sz="0" w:space="0" w:color="auto"/>
                <w:insideV w:val="none" w:sz="0" w:space="0" w:color="auto"/>
              </w:tblBorders>
              <w:tblLook w:val="04A0" w:firstRow="1" w:lastRow="0" w:firstColumn="1" w:lastColumn="0" w:noHBand="0" w:noVBand="1"/>
            </w:tblPr>
            <w:tblGrid>
              <w:gridCol w:w="9990"/>
            </w:tblGrid>
            <w:tr w:rsidR="007D32B0" w:rsidRPr="00362B66" w14:paraId="5DCD5364" w14:textId="77777777" w:rsidTr="00CF12A0">
              <w:trPr>
                <w:cnfStyle w:val="100000000000" w:firstRow="1" w:lastRow="0" w:firstColumn="0" w:lastColumn="0" w:oddVBand="0" w:evenVBand="0" w:oddHBand="0" w:evenHBand="0" w:firstRowFirstColumn="0" w:firstRowLastColumn="0" w:lastRowFirstColumn="0" w:lastRowLastColumn="0"/>
              </w:trPr>
              <w:tc>
                <w:tcPr>
                  <w:tcW w:w="9990" w:type="dxa"/>
                  <w:shd w:val="clear" w:color="auto" w:fill="CC1474"/>
                </w:tcPr>
                <w:p w14:paraId="156EFC2F" w14:textId="77777777" w:rsidR="007D32B0" w:rsidRPr="00362B66" w:rsidRDefault="007D32B0" w:rsidP="00CF12A0">
                  <w:pPr>
                    <w:pStyle w:val="TableHeading"/>
                    <w:rPr>
                      <w:b w:val="0"/>
                      <w:bCs/>
                      <w:color w:val="auto"/>
                    </w:rPr>
                  </w:pPr>
                  <w:r>
                    <w:t>budget</w:t>
                  </w:r>
                </w:p>
              </w:tc>
            </w:tr>
            <w:tr w:rsidR="007D32B0" w:rsidRPr="00362B66" w14:paraId="40B5FDAE" w14:textId="77777777" w:rsidTr="00CF12A0">
              <w:tc>
                <w:tcPr>
                  <w:tcW w:w="9990" w:type="dxa"/>
                </w:tcPr>
                <w:p w14:paraId="178EA3CE" w14:textId="77777777" w:rsidR="000D29CF" w:rsidRPr="000D29CF" w:rsidRDefault="000D29CF" w:rsidP="000D29CF">
                  <w:pPr>
                    <w:spacing w:after="60"/>
                    <w:rPr>
                      <w:color w:val="000000" w:themeColor="text1"/>
                    </w:rPr>
                  </w:pPr>
                  <w:r w:rsidRPr="000D29CF">
                    <w:rPr>
                      <w:color w:val="000000" w:themeColor="text1"/>
                    </w:rPr>
                    <w:t>Chongqing University will allocate 50,000 RMB (5,600GBP) budget to cover the majority of costs incurred for the R&amp;D project on the China side, such as staffing and administration.</w:t>
                  </w:r>
                </w:p>
                <w:p w14:paraId="562EE58F" w14:textId="0698505C" w:rsidR="000D29CF" w:rsidRPr="000D29CF" w:rsidRDefault="000D29CF" w:rsidP="000D29CF">
                  <w:pPr>
                    <w:spacing w:after="60"/>
                    <w:rPr>
                      <w:bCs/>
                      <w:color w:val="000000" w:themeColor="text1"/>
                    </w:rPr>
                  </w:pPr>
                  <w:r w:rsidRPr="000D29CF">
                    <w:rPr>
                      <w:color w:val="000000" w:themeColor="text1"/>
                    </w:rPr>
                    <w:t xml:space="preserve">For research-related travel and translation work, based on university’s internal regulation methods, Chongqing University </w:t>
                  </w:r>
                  <w:r w:rsidR="6BD7A7F8" w:rsidRPr="3CFECD0E">
                    <w:rPr>
                      <w:color w:val="000000" w:themeColor="text1"/>
                    </w:rPr>
                    <w:t>w</w:t>
                  </w:r>
                  <w:r w:rsidR="41D11936" w:rsidRPr="3CFECD0E">
                    <w:rPr>
                      <w:color w:val="000000" w:themeColor="text1"/>
                    </w:rPr>
                    <w:t>ill</w:t>
                  </w:r>
                  <w:r w:rsidRPr="000D29CF">
                    <w:rPr>
                      <w:color w:val="000000" w:themeColor="text1"/>
                    </w:rPr>
                    <w:t xml:space="preserve"> need </w:t>
                  </w:r>
                  <w:r w:rsidR="12748ED6" w:rsidRPr="3CFECD0E">
                    <w:rPr>
                      <w:color w:val="000000" w:themeColor="text1"/>
                    </w:rPr>
                    <w:t>approximately</w:t>
                  </w:r>
                  <w:r w:rsidR="6BD7A7F8" w:rsidRPr="3CFECD0E">
                    <w:rPr>
                      <w:color w:val="000000" w:themeColor="text1"/>
                    </w:rPr>
                    <w:t xml:space="preserve"> </w:t>
                  </w:r>
                  <w:r w:rsidRPr="000D29CF">
                    <w:rPr>
                      <w:color w:val="000000" w:themeColor="text1"/>
                    </w:rPr>
                    <w:t xml:space="preserve">5,000 GBP partnership research fund from </w:t>
                  </w:r>
                  <w:r w:rsidR="34A6CEA4" w:rsidRPr="3CFECD0E">
                    <w:rPr>
                      <w:color w:val="000000" w:themeColor="text1"/>
                    </w:rPr>
                    <w:t>the</w:t>
                  </w:r>
                  <w:r w:rsidR="6BD7A7F8" w:rsidRPr="3CFECD0E">
                    <w:rPr>
                      <w:color w:val="000000" w:themeColor="text1"/>
                    </w:rPr>
                    <w:t xml:space="preserve"> </w:t>
                  </w:r>
                  <w:r w:rsidRPr="000D29CF">
                    <w:rPr>
                      <w:color w:val="000000" w:themeColor="text1"/>
                    </w:rPr>
                    <w:t>UK partner, to cover relevant costs.</w:t>
                  </w:r>
                </w:p>
                <w:p w14:paraId="290505A3" w14:textId="07EC51CD" w:rsidR="007D32B0" w:rsidRPr="006E03B3" w:rsidRDefault="000D29CF" w:rsidP="000D29CF">
                  <w:pPr>
                    <w:spacing w:after="60"/>
                    <w:rPr>
                      <w:color w:val="auto"/>
                    </w:rPr>
                  </w:pPr>
                  <w:r w:rsidRPr="000D29CF">
                    <w:rPr>
                      <w:color w:val="000000" w:themeColor="text1"/>
                    </w:rPr>
                    <w:t xml:space="preserve">Please note that all the costs of rural English teacher development programmes Chongqing University is running will be fully covered by the university, so </w:t>
                  </w:r>
                  <w:r w:rsidR="16E5F733" w:rsidRPr="3CFECD0E">
                    <w:rPr>
                      <w:color w:val="000000" w:themeColor="text1"/>
                    </w:rPr>
                    <w:t>this is</w:t>
                  </w:r>
                  <w:r w:rsidR="6BD7A7F8" w:rsidRPr="3CFECD0E">
                    <w:rPr>
                      <w:color w:val="000000" w:themeColor="text1"/>
                    </w:rPr>
                    <w:t xml:space="preserve"> </w:t>
                  </w:r>
                  <w:r w:rsidRPr="000D29CF">
                    <w:rPr>
                      <w:color w:val="000000" w:themeColor="text1"/>
                    </w:rPr>
                    <w:t>not included in budget for this R&amp;D project above.</w:t>
                  </w:r>
                </w:p>
              </w:tc>
            </w:tr>
          </w:tbl>
          <w:p w14:paraId="20D1D048" w14:textId="77777777" w:rsidR="007D32B0" w:rsidRPr="00362B66" w:rsidRDefault="007D32B0" w:rsidP="00CF12A0">
            <w:pPr>
              <w:spacing w:after="60"/>
              <w:rPr>
                <w:sz w:val="22"/>
                <w:szCs w:val="22"/>
              </w:rPr>
            </w:pPr>
          </w:p>
        </w:tc>
      </w:tr>
    </w:tbl>
    <w:p w14:paraId="3DA20CEC" w14:textId="77777777" w:rsidR="007D32B0" w:rsidRPr="009E5878" w:rsidRDefault="007D32B0" w:rsidP="009E5878">
      <w:pPr>
        <w:pStyle w:val="HeadingC"/>
        <w:spacing w:before="240"/>
        <w:rPr>
          <w:rStyle w:val="eop"/>
          <w:rFonts w:cs="Arial"/>
        </w:rPr>
      </w:pPr>
    </w:p>
    <w:sectPr w:rsidR="007D32B0" w:rsidRPr="009E5878" w:rsidSect="00742D3D">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260" w:right="851" w:bottom="851" w:left="851" w:header="6" w:footer="79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4926" w14:textId="77777777" w:rsidR="003552AA" w:rsidRDefault="003552AA" w:rsidP="004E0F0F">
      <w:pPr>
        <w:spacing w:after="0" w:line="240" w:lineRule="auto"/>
      </w:pPr>
      <w:r>
        <w:separator/>
      </w:r>
    </w:p>
  </w:endnote>
  <w:endnote w:type="continuationSeparator" w:id="0">
    <w:p w14:paraId="60BA9AC7" w14:textId="77777777" w:rsidR="003552AA" w:rsidRDefault="003552AA" w:rsidP="004E0F0F">
      <w:pPr>
        <w:spacing w:after="0" w:line="240" w:lineRule="auto"/>
      </w:pPr>
      <w:r>
        <w:continuationSeparator/>
      </w:r>
    </w:p>
  </w:endnote>
  <w:endnote w:type="continuationNotice" w:id="1">
    <w:p w14:paraId="7059F5F4" w14:textId="77777777" w:rsidR="003552AA" w:rsidRDefault="00355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embedRegular r:id="rId1" w:subsetted="1" w:fontKey="{9D6991CB-B90E-4B6C-992E-39BBF8706877}"/>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embedRegular r:id="rId2" w:fontKey="{9DF92C30-987A-4CE4-BB2C-188B3C2631B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07AE" w14:textId="77777777" w:rsidR="00A66D23" w:rsidRDefault="00A66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833055"/>
      <w:docPartObj>
        <w:docPartGallery w:val="Page Numbers (Bottom of Page)"/>
        <w:docPartUnique/>
      </w:docPartObj>
    </w:sdtPr>
    <w:sdtEndPr>
      <w:rPr>
        <w:noProof/>
      </w:rPr>
    </w:sdtEndPr>
    <w:sdtContent>
      <w:p w14:paraId="7B3609D6" w14:textId="03761BAF" w:rsidR="002D2804" w:rsidRDefault="002D28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8E2BE0" w14:textId="77777777" w:rsidR="002D2804" w:rsidRDefault="002D2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7845"/>
      <w:docPartObj>
        <w:docPartGallery w:val="Page Numbers (Bottom of Page)"/>
        <w:docPartUnique/>
      </w:docPartObj>
    </w:sdtPr>
    <w:sdtEndPr>
      <w:rPr>
        <w:noProof/>
      </w:rPr>
    </w:sdtEndPr>
    <w:sdtContent>
      <w:p w14:paraId="4F7C1304" w14:textId="1C22F092" w:rsidR="00CC10D1" w:rsidRDefault="00CC10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8D2C80" w14:textId="646345DD" w:rsidR="003855BB" w:rsidRPr="003855BB" w:rsidRDefault="003855BB" w:rsidP="003855BB">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5676" w14:textId="77777777" w:rsidR="003552AA" w:rsidRDefault="003552AA" w:rsidP="004E0F0F">
      <w:pPr>
        <w:spacing w:after="0" w:line="240" w:lineRule="auto"/>
      </w:pPr>
      <w:r>
        <w:separator/>
      </w:r>
    </w:p>
  </w:footnote>
  <w:footnote w:type="continuationSeparator" w:id="0">
    <w:p w14:paraId="413AF621" w14:textId="77777777" w:rsidR="003552AA" w:rsidRDefault="003552AA" w:rsidP="004E0F0F">
      <w:pPr>
        <w:spacing w:after="0" w:line="240" w:lineRule="auto"/>
      </w:pPr>
      <w:r>
        <w:continuationSeparator/>
      </w:r>
    </w:p>
  </w:footnote>
  <w:footnote w:type="continuationNotice" w:id="1">
    <w:p w14:paraId="6023FF5D" w14:textId="77777777" w:rsidR="003552AA" w:rsidRDefault="003552AA">
      <w:pPr>
        <w:spacing w:after="0" w:line="240" w:lineRule="auto"/>
      </w:pPr>
    </w:p>
  </w:footnote>
  <w:footnote w:id="2">
    <w:p w14:paraId="170368AC" w14:textId="77777777" w:rsidR="00D23EFA" w:rsidRPr="006242E7" w:rsidRDefault="00D23EFA" w:rsidP="00D23EFA">
      <w:pPr>
        <w:pStyle w:val="FootnoteText"/>
        <w:rPr>
          <w:sz w:val="16"/>
          <w:szCs w:val="16"/>
        </w:rPr>
      </w:pPr>
      <w:r>
        <w:rPr>
          <w:rStyle w:val="FootnoteReference"/>
        </w:rPr>
        <w:footnoteRef/>
      </w:r>
      <w:r>
        <w:t xml:space="preserve"> </w:t>
      </w:r>
      <w:r w:rsidRPr="00317349">
        <w:rPr>
          <w:color w:val="FF0000"/>
          <w:sz w:val="16"/>
          <w:szCs w:val="16"/>
        </w:rPr>
        <w:t xml:space="preserve">Chunks: </w:t>
      </w:r>
      <w:r w:rsidRPr="006242E7">
        <w:rPr>
          <w:sz w:val="16"/>
          <w:szCs w:val="16"/>
        </w:rPr>
        <w:t>Two words or more that are commonly used together E.g., collocations, compounds, idiomatic phrases, stems – scope to be confirmed at negotiation</w:t>
      </w:r>
    </w:p>
  </w:footnote>
  <w:footnote w:id="3">
    <w:p w14:paraId="78D33FC9" w14:textId="77777777" w:rsidR="00D23EFA" w:rsidRPr="006C2AAF" w:rsidRDefault="00D23EFA" w:rsidP="00D23EFA">
      <w:pPr>
        <w:pStyle w:val="FootnoteText"/>
      </w:pPr>
      <w:r w:rsidRPr="006242E7">
        <w:rPr>
          <w:rStyle w:val="FootnoteReference"/>
          <w:sz w:val="16"/>
          <w:szCs w:val="16"/>
        </w:rPr>
        <w:footnoteRef/>
      </w:r>
      <w:r w:rsidRPr="006242E7">
        <w:rPr>
          <w:sz w:val="16"/>
          <w:szCs w:val="16"/>
        </w:rPr>
        <w:t xml:space="preserve"> It is assumed that books aimed at older children </w:t>
      </w:r>
      <w:r>
        <w:rPr>
          <w:sz w:val="16"/>
          <w:szCs w:val="16"/>
        </w:rPr>
        <w:t xml:space="preserve">(&lt;12) may </w:t>
      </w:r>
      <w:r w:rsidRPr="006242E7">
        <w:rPr>
          <w:sz w:val="16"/>
          <w:szCs w:val="16"/>
        </w:rPr>
        <w:t xml:space="preserve">move away from oral and written form I.e., story books into texts predominantly written for silent, extensive reading and may therefore be less meaningful in comparison. This </w:t>
      </w:r>
      <w:r>
        <w:rPr>
          <w:sz w:val="16"/>
          <w:szCs w:val="16"/>
        </w:rPr>
        <w:t xml:space="preserve">scope and age group </w:t>
      </w:r>
      <w:r w:rsidRPr="006242E7">
        <w:rPr>
          <w:sz w:val="16"/>
          <w:szCs w:val="16"/>
        </w:rPr>
        <w:t>may be confirmed through negotiation</w:t>
      </w:r>
      <w:r>
        <w:rPr>
          <w:sz w:val="16"/>
          <w:szCs w:val="16"/>
        </w:rPr>
        <w:t>.</w:t>
      </w:r>
    </w:p>
  </w:footnote>
  <w:footnote w:id="4">
    <w:p w14:paraId="7EE92AF4" w14:textId="77777777" w:rsidR="00EB21E7" w:rsidRPr="006242E7" w:rsidRDefault="00EB21E7" w:rsidP="00EB21E7">
      <w:pPr>
        <w:pStyle w:val="FootnoteText"/>
      </w:pPr>
      <w:r>
        <w:rPr>
          <w:rStyle w:val="FootnoteReference"/>
        </w:rPr>
        <w:footnoteRef/>
      </w:r>
      <w:r>
        <w:t xml:space="preserve"> The degree referred to by “commonly” will be defined through negotiation,</w:t>
      </w:r>
    </w:p>
  </w:footnote>
  <w:footnote w:id="5">
    <w:p w14:paraId="3686556D" w14:textId="77777777" w:rsidR="000035AA" w:rsidRDefault="000035AA" w:rsidP="000035AA">
      <w:pPr>
        <w:pStyle w:val="FootnoteText"/>
      </w:pPr>
      <w:r>
        <w:rPr>
          <w:rStyle w:val="FootnoteReference"/>
        </w:rPr>
        <w:footnoteRef/>
      </w:r>
      <w:r>
        <w:t xml:space="preserve"> Examples of what Cross Cultural topics might include can be found in the project context section below.</w:t>
      </w:r>
    </w:p>
  </w:footnote>
  <w:footnote w:id="6">
    <w:p w14:paraId="09931848" w14:textId="77777777" w:rsidR="00E321D1" w:rsidRDefault="00E321D1" w:rsidP="00E321D1">
      <w:pPr>
        <w:pStyle w:val="FootnoteText"/>
      </w:pPr>
      <w:r>
        <w:rPr>
          <w:rStyle w:val="FootnoteReference"/>
        </w:rPr>
        <w:footnoteRef/>
      </w:r>
      <w:r>
        <w:t xml:space="preserve"> Please note that all IP considerations must be satisfied for 3</w:t>
      </w:r>
      <w:r w:rsidRPr="00BE35F3">
        <w:rPr>
          <w:vertAlign w:val="superscript"/>
        </w:rPr>
        <w:t>rd</w:t>
      </w:r>
      <w:r>
        <w:t xml:space="preserve"> party materials</w:t>
      </w:r>
    </w:p>
  </w:footnote>
  <w:footnote w:id="7">
    <w:p w14:paraId="530CF1E1" w14:textId="3979DC21" w:rsidR="6EFB5C29" w:rsidRDefault="6EFB5C29" w:rsidP="6EFB5C29">
      <w:pPr>
        <w:pStyle w:val="FootnoteText"/>
      </w:pPr>
      <w:r w:rsidRPr="6EFB5C29">
        <w:rPr>
          <w:rStyle w:val="FootnoteReference"/>
          <w:rFonts w:eastAsia="MS PGothic" w:cs="Arial"/>
        </w:rPr>
        <w:footnoteRef/>
      </w:r>
      <w:r w:rsidRPr="6EFB5C29">
        <w:rPr>
          <w:rFonts w:eastAsia="MS PGothic" w:cs="Arial"/>
        </w:rPr>
        <w:t xml:space="preserve"> Primary descriptors are only provided for reference at this 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48BC" w14:textId="77777777" w:rsidR="00A66D23" w:rsidRDefault="00A66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9DD2" w14:textId="3CB1761A" w:rsidR="008C0629" w:rsidRDefault="0065462E">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3555AC48" wp14:editId="268B7314">
              <wp:simplePos x="0" y="0"/>
              <wp:positionH relativeFrom="margin">
                <wp:align>left</wp:align>
              </wp:positionH>
              <wp:positionV relativeFrom="line">
                <wp:posOffset>567690</wp:posOffset>
              </wp:positionV>
              <wp:extent cx="489600" cy="0"/>
              <wp:effectExtent l="19050" t="19050" r="24765" b="19050"/>
              <wp:wrapNone/>
              <wp:docPr id="2" name="Straight Connector 2"/>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2" style="position:absolute;z-index:251658241;visibility:visible;mso-wrap-style:square;mso-width-percent:0;mso-wrap-distance-left:9pt;mso-wrap-distance-top:0;mso-wrap-distance-right:9pt;mso-wrap-distance-bottom:0;mso-position-horizontal:left;mso-position-horizontal-relative:margin;mso-position-vertical:absolute;mso-position-vertical-relative:line;mso-width-percent:0;mso-width-relative:margin" o:spid="_x0000_s1026" strokecolor="#ff00c8 [3204]" strokeweight="3pt" from="0,44.7pt" to="38.55pt,44.7pt" w14:anchorId="7B4DA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">
              <v:stroke endcap="round"/>
              <w10:wrap anchorx="margin"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3D74" w14:textId="77777777" w:rsidR="003855BB" w:rsidRDefault="003855BB">
    <w:pPr>
      <w:pStyle w:val="Header"/>
    </w:pPr>
    <w:r>
      <w:rPr>
        <w:noProof/>
        <w:lang w:val="en-US"/>
      </w:rPr>
      <w:drawing>
        <wp:anchor distT="0" distB="424815" distL="114300" distR="114300" simplePos="0" relativeHeight="251658240" behindDoc="0" locked="0" layoutInCell="1" allowOverlap="1" wp14:anchorId="38C5FDCC" wp14:editId="1EA646F0">
          <wp:simplePos x="0" y="0"/>
          <wp:positionH relativeFrom="page">
            <wp:posOffset>540385</wp:posOffset>
          </wp:positionH>
          <wp:positionV relativeFrom="page">
            <wp:posOffset>540385</wp:posOffset>
          </wp:positionV>
          <wp:extent cx="1472400" cy="4248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OrtZNwJC/JiGrS" id="8nO807YT"/>
    <int:WordHash hashCode="SCA2HRmoN6izx3" id="8uQg7pEX"/>
    <int:WordHash hashCode="+09nCVZhZMMTa3" id="kbe8MNCK"/>
    <int:WordHash hashCode="27g98vdw25XMeI" id="4XVyvYHz"/>
    <int:WordHash hashCode="Nj6yJPb/jTxRY6" id="2MXkr1Q2"/>
    <int:WordHash hashCode="pz2QIEqb0rZQkg" id="Y9+HKadw"/>
    <int:WordHash hashCode="a5QuKDH5csIuKw" id="tgAC6XWg"/>
    <int:WordHash hashCode="EcrooaoYuM3h4w" id="HCnGf+4Y"/>
    <int:WordHash hashCode="DWtEQzmBnAOw4n" id="vkg0OGYY"/>
    <int:WordHash hashCode="VKWD5hAPn8IwqI" id="LJYJnXZW"/>
    <int:WordHash hashCode="r6hR8qETTL8FWb" id="luRsr5i0"/>
    <int:WordHash hashCode="texzEJdong2mQ4" id="N7kC9bkt"/>
    <int:WordHash hashCode="ZWGe8sMWY5gQio" id="rsoBkgFr"/>
    <int:WordHash hashCode="Kgr3/vIW1mGZCW" id="kDAFjFwq"/>
    <int:WordHash hashCode="FPRZ1yFnCPrzsl" id="hbKs3rMW"/>
    <int:WordHash hashCode="Y+iFykiLdllQS1" id="hedZN+IQ"/>
    <int:WordHash hashCode="d6vvkjI26POa0b" id="kj00K9qY"/>
    <int:WordHash hashCode="ni8UUdXdlt6RIo" id="gAm5up1G"/>
    <int:WordHash hashCode="hN6B5b8f/AaH/i" id="W7g6n51C"/>
  </int:Manifest>
  <int:Observations>
    <int:Content id="8nO807YT">
      <int:Rejection type="LegacyProofing"/>
    </int:Content>
    <int:Content id="8uQg7pEX">
      <int:Rejection type="LegacyProofing"/>
    </int:Content>
    <int:Content id="kbe8MNCK">
      <int:Rejection type="LegacyProofing"/>
    </int:Content>
    <int:Content id="4XVyvYHz">
      <int:Rejection type="LegacyProofing"/>
    </int:Content>
    <int:Content id="2MXkr1Q2">
      <int:Rejection type="LegacyProofing"/>
    </int:Content>
    <int:Content id="Y9+HKadw">
      <int:Rejection type="LegacyProofing"/>
    </int:Content>
    <int:Content id="tgAC6XWg">
      <int:Rejection type="LegacyProofing"/>
    </int:Content>
    <int:Content id="HCnGf+4Y">
      <int:Rejection type="LegacyProofing"/>
    </int:Content>
    <int:Content id="vkg0OGYY">
      <int:Rejection type="LegacyProofing"/>
    </int:Content>
    <int:Content id="LJYJnXZW">
      <int:Rejection type="LegacyProofing"/>
    </int:Content>
    <int:Content id="luRsr5i0">
      <int:Rejection type="LegacyProofing"/>
    </int:Content>
    <int:Content id="N7kC9bkt">
      <int:Rejection type="LegacyProofing"/>
    </int:Content>
    <int:Content id="rsoBkgFr">
      <int:Rejection type="LegacyProofing"/>
    </int:Content>
    <int:Content id="kDAFjFwq">
      <int:Rejection type="LegacyProofing"/>
    </int:Content>
    <int:Content id="hbKs3rMW">
      <int:Rejection type="LegacyProofing"/>
    </int:Content>
    <int:Content id="hedZN+IQ">
      <int:Rejection type="LegacyProofing"/>
    </int:Content>
    <int:Content id="kj00K9qY">
      <int:Rejection type="LegacyProofing"/>
    </int:Content>
    <int:Content id="gAm5up1G">
      <int:Rejection type="LegacyProofing"/>
    </int:Content>
    <int:Content id="W7g6n51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45BBA"/>
    <w:multiLevelType w:val="singleLevel"/>
    <w:tmpl w:val="7EC83540"/>
    <w:lvl w:ilvl="0">
      <w:start w:val="1"/>
      <w:numFmt w:val="decimal"/>
      <w:suff w:val="space"/>
      <w:lvlText w:val="(%1)"/>
      <w:lvlJc w:val="left"/>
      <w:rPr>
        <w:b w:val="0"/>
        <w:bCs w:val="0"/>
      </w:rPr>
    </w:lvl>
  </w:abstractNum>
  <w:abstractNum w:abstractNumId="1" w15:restartNumberingAfterBreak="0">
    <w:nsid w:val="E72D7424"/>
    <w:multiLevelType w:val="singleLevel"/>
    <w:tmpl w:val="E72D7424"/>
    <w:lvl w:ilvl="0">
      <w:start w:val="1"/>
      <w:numFmt w:val="decimal"/>
      <w:suff w:val="space"/>
      <w:lvlText w:val="%1."/>
      <w:lvlJc w:val="left"/>
    </w:lvl>
  </w:abstractNum>
  <w:abstractNum w:abstractNumId="2" w15:restartNumberingAfterBreak="0">
    <w:nsid w:val="FB89C5C7"/>
    <w:multiLevelType w:val="singleLevel"/>
    <w:tmpl w:val="8A14AE90"/>
    <w:lvl w:ilvl="0">
      <w:start w:val="1"/>
      <w:numFmt w:val="bullet"/>
      <w:lvlText w:val=""/>
      <w:lvlJc w:val="left"/>
      <w:pPr>
        <w:ind w:left="420" w:hanging="420"/>
      </w:pPr>
      <w:rPr>
        <w:rFonts w:ascii="Wingdings" w:hAnsi="Wingdings" w:hint="default"/>
        <w:sz w:val="16"/>
        <w:szCs w:val="16"/>
      </w:rPr>
    </w:lvl>
  </w:abstractNum>
  <w:abstractNum w:abstractNumId="3" w15:restartNumberingAfterBreak="0">
    <w:nsid w:val="FFFFFF82"/>
    <w:multiLevelType w:val="singleLevel"/>
    <w:tmpl w:val="BCFC83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4EEAE258"/>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5B6366B"/>
    <w:multiLevelType w:val="hybridMultilevel"/>
    <w:tmpl w:val="7B004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81B31"/>
    <w:multiLevelType w:val="hybridMultilevel"/>
    <w:tmpl w:val="5F92E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21ACB"/>
    <w:multiLevelType w:val="hybridMultilevel"/>
    <w:tmpl w:val="9272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E3647"/>
    <w:multiLevelType w:val="hybridMultilevel"/>
    <w:tmpl w:val="17AA31F4"/>
    <w:lvl w:ilvl="0" w:tplc="08090001">
      <w:start w:val="1"/>
      <w:numFmt w:val="bullet"/>
      <w:lvlText w:val=""/>
      <w:lvlJc w:val="left"/>
      <w:pPr>
        <w:ind w:left="330" w:hanging="360"/>
      </w:pPr>
      <w:rPr>
        <w:rFonts w:ascii="Symbol" w:hAnsi="Symbol" w:hint="default"/>
      </w:rPr>
    </w:lvl>
    <w:lvl w:ilvl="1" w:tplc="08090003" w:tentative="1">
      <w:start w:val="1"/>
      <w:numFmt w:val="bullet"/>
      <w:lvlText w:val="o"/>
      <w:lvlJc w:val="left"/>
      <w:pPr>
        <w:ind w:left="1050" w:hanging="360"/>
      </w:pPr>
      <w:rPr>
        <w:rFonts w:ascii="Courier New" w:hAnsi="Courier New" w:cs="Courier New" w:hint="default"/>
      </w:rPr>
    </w:lvl>
    <w:lvl w:ilvl="2" w:tplc="08090005" w:tentative="1">
      <w:start w:val="1"/>
      <w:numFmt w:val="bullet"/>
      <w:lvlText w:val=""/>
      <w:lvlJc w:val="left"/>
      <w:pPr>
        <w:ind w:left="1770" w:hanging="360"/>
      </w:pPr>
      <w:rPr>
        <w:rFonts w:ascii="Wingdings" w:hAnsi="Wingdings" w:hint="default"/>
      </w:rPr>
    </w:lvl>
    <w:lvl w:ilvl="3" w:tplc="08090001" w:tentative="1">
      <w:start w:val="1"/>
      <w:numFmt w:val="bullet"/>
      <w:lvlText w:val=""/>
      <w:lvlJc w:val="left"/>
      <w:pPr>
        <w:ind w:left="2490" w:hanging="360"/>
      </w:pPr>
      <w:rPr>
        <w:rFonts w:ascii="Symbol" w:hAnsi="Symbol" w:hint="default"/>
      </w:rPr>
    </w:lvl>
    <w:lvl w:ilvl="4" w:tplc="08090003" w:tentative="1">
      <w:start w:val="1"/>
      <w:numFmt w:val="bullet"/>
      <w:lvlText w:val="o"/>
      <w:lvlJc w:val="left"/>
      <w:pPr>
        <w:ind w:left="3210" w:hanging="360"/>
      </w:pPr>
      <w:rPr>
        <w:rFonts w:ascii="Courier New" w:hAnsi="Courier New" w:cs="Courier New" w:hint="default"/>
      </w:rPr>
    </w:lvl>
    <w:lvl w:ilvl="5" w:tplc="08090005" w:tentative="1">
      <w:start w:val="1"/>
      <w:numFmt w:val="bullet"/>
      <w:lvlText w:val=""/>
      <w:lvlJc w:val="left"/>
      <w:pPr>
        <w:ind w:left="3930" w:hanging="360"/>
      </w:pPr>
      <w:rPr>
        <w:rFonts w:ascii="Wingdings" w:hAnsi="Wingdings" w:hint="default"/>
      </w:rPr>
    </w:lvl>
    <w:lvl w:ilvl="6" w:tplc="08090001" w:tentative="1">
      <w:start w:val="1"/>
      <w:numFmt w:val="bullet"/>
      <w:lvlText w:val=""/>
      <w:lvlJc w:val="left"/>
      <w:pPr>
        <w:ind w:left="4650" w:hanging="360"/>
      </w:pPr>
      <w:rPr>
        <w:rFonts w:ascii="Symbol" w:hAnsi="Symbol" w:hint="default"/>
      </w:rPr>
    </w:lvl>
    <w:lvl w:ilvl="7" w:tplc="08090003" w:tentative="1">
      <w:start w:val="1"/>
      <w:numFmt w:val="bullet"/>
      <w:lvlText w:val="o"/>
      <w:lvlJc w:val="left"/>
      <w:pPr>
        <w:ind w:left="5370" w:hanging="360"/>
      </w:pPr>
      <w:rPr>
        <w:rFonts w:ascii="Courier New" w:hAnsi="Courier New" w:cs="Courier New" w:hint="default"/>
      </w:rPr>
    </w:lvl>
    <w:lvl w:ilvl="8" w:tplc="08090005" w:tentative="1">
      <w:start w:val="1"/>
      <w:numFmt w:val="bullet"/>
      <w:lvlText w:val=""/>
      <w:lvlJc w:val="left"/>
      <w:pPr>
        <w:ind w:left="6090" w:hanging="360"/>
      </w:pPr>
      <w:rPr>
        <w:rFonts w:ascii="Wingdings" w:hAnsi="Wingdings" w:hint="default"/>
      </w:rPr>
    </w:lvl>
  </w:abstractNum>
  <w:abstractNum w:abstractNumId="9" w15:restartNumberingAfterBreak="0">
    <w:nsid w:val="22F716E2"/>
    <w:multiLevelType w:val="hybridMultilevel"/>
    <w:tmpl w:val="693A3F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DE6B73"/>
    <w:multiLevelType w:val="hybridMultilevel"/>
    <w:tmpl w:val="C14E85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0352E"/>
    <w:multiLevelType w:val="hybridMultilevel"/>
    <w:tmpl w:val="A4E47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F0111"/>
    <w:multiLevelType w:val="hybridMultilevel"/>
    <w:tmpl w:val="0646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C5089"/>
    <w:multiLevelType w:val="hybridMultilevel"/>
    <w:tmpl w:val="C60E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74818"/>
    <w:multiLevelType w:val="hybridMultilevel"/>
    <w:tmpl w:val="1F6CC61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567D13"/>
    <w:multiLevelType w:val="hybridMultilevel"/>
    <w:tmpl w:val="6F56C366"/>
    <w:lvl w:ilvl="0" w:tplc="D6669A24">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7" w15:restartNumberingAfterBreak="0">
    <w:nsid w:val="5375766B"/>
    <w:multiLevelType w:val="hybridMultilevel"/>
    <w:tmpl w:val="DF00933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253D90"/>
    <w:multiLevelType w:val="hybridMultilevel"/>
    <w:tmpl w:val="1D187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406734"/>
    <w:multiLevelType w:val="hybridMultilevel"/>
    <w:tmpl w:val="7D28EBF4"/>
    <w:lvl w:ilvl="0" w:tplc="445AAF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24132F"/>
    <w:multiLevelType w:val="hybridMultilevel"/>
    <w:tmpl w:val="27704D80"/>
    <w:lvl w:ilvl="0" w:tplc="08090001">
      <w:start w:val="1"/>
      <w:numFmt w:val="bullet"/>
      <w:pStyle w:val="ListParagraph"/>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F3967F1"/>
    <w:multiLevelType w:val="hybridMultilevel"/>
    <w:tmpl w:val="F708862C"/>
    <w:lvl w:ilvl="0" w:tplc="205CE35C">
      <w:start w:val="5"/>
      <w:numFmt w:val="bullet"/>
      <w:lvlText w:val="-"/>
      <w:lvlJc w:val="left"/>
      <w:pPr>
        <w:ind w:left="720" w:hanging="360"/>
      </w:pPr>
      <w:rPr>
        <w:rFonts w:ascii="DengXian" w:eastAsia="DengXian" w:hAnsi="DengXian"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206E2"/>
    <w:multiLevelType w:val="hybridMultilevel"/>
    <w:tmpl w:val="66CABB94"/>
    <w:lvl w:ilvl="0" w:tplc="8C503E3C">
      <w:start w:val="1"/>
      <w:numFmt w:val="decimal"/>
      <w:pStyle w:val="Heading1"/>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F204AE"/>
    <w:multiLevelType w:val="hybridMultilevel"/>
    <w:tmpl w:val="4B2E9838"/>
    <w:lvl w:ilvl="0" w:tplc="0526F9DA">
      <w:start w:val="1"/>
      <w:numFmt w:val="decimal"/>
      <w:lvlText w:val="%1."/>
      <w:lvlJc w:val="left"/>
      <w:pPr>
        <w:ind w:left="720" w:hanging="360"/>
      </w:pPr>
    </w:lvl>
    <w:lvl w:ilvl="1" w:tplc="B1C2CDAC">
      <w:start w:val="1"/>
      <w:numFmt w:val="lowerLetter"/>
      <w:lvlText w:val="%2."/>
      <w:lvlJc w:val="left"/>
      <w:pPr>
        <w:ind w:left="1440" w:hanging="360"/>
      </w:pPr>
    </w:lvl>
    <w:lvl w:ilvl="2" w:tplc="F90AB1B2">
      <w:start w:val="1"/>
      <w:numFmt w:val="lowerRoman"/>
      <w:lvlText w:val="%3."/>
      <w:lvlJc w:val="right"/>
      <w:pPr>
        <w:ind w:left="2160" w:hanging="180"/>
      </w:pPr>
    </w:lvl>
    <w:lvl w:ilvl="3" w:tplc="97AE80DC">
      <w:start w:val="1"/>
      <w:numFmt w:val="decimal"/>
      <w:lvlText w:val="%4."/>
      <w:lvlJc w:val="left"/>
      <w:pPr>
        <w:ind w:left="2880" w:hanging="360"/>
      </w:pPr>
    </w:lvl>
    <w:lvl w:ilvl="4" w:tplc="FFE46442">
      <w:start w:val="1"/>
      <w:numFmt w:val="lowerLetter"/>
      <w:lvlText w:val="%5."/>
      <w:lvlJc w:val="left"/>
      <w:pPr>
        <w:ind w:left="3600" w:hanging="360"/>
      </w:pPr>
    </w:lvl>
    <w:lvl w:ilvl="5" w:tplc="93BE458E">
      <w:start w:val="1"/>
      <w:numFmt w:val="lowerRoman"/>
      <w:lvlText w:val="%6."/>
      <w:lvlJc w:val="right"/>
      <w:pPr>
        <w:ind w:left="4320" w:hanging="180"/>
      </w:pPr>
    </w:lvl>
    <w:lvl w:ilvl="6" w:tplc="DD1E6DB0">
      <w:start w:val="1"/>
      <w:numFmt w:val="decimal"/>
      <w:lvlText w:val="%7."/>
      <w:lvlJc w:val="left"/>
      <w:pPr>
        <w:ind w:left="5040" w:hanging="360"/>
      </w:pPr>
    </w:lvl>
    <w:lvl w:ilvl="7" w:tplc="82265E72">
      <w:start w:val="1"/>
      <w:numFmt w:val="lowerLetter"/>
      <w:lvlText w:val="%8."/>
      <w:lvlJc w:val="left"/>
      <w:pPr>
        <w:ind w:left="5760" w:hanging="360"/>
      </w:pPr>
    </w:lvl>
    <w:lvl w:ilvl="8" w:tplc="C6E02EAE">
      <w:start w:val="1"/>
      <w:numFmt w:val="lowerRoman"/>
      <w:lvlText w:val="%9."/>
      <w:lvlJc w:val="right"/>
      <w:pPr>
        <w:ind w:left="6480" w:hanging="180"/>
      </w:pPr>
    </w:lvl>
  </w:abstractNum>
  <w:abstractNum w:abstractNumId="24" w15:restartNumberingAfterBreak="0">
    <w:nsid w:val="6D8A0F9D"/>
    <w:multiLevelType w:val="hybridMultilevel"/>
    <w:tmpl w:val="DCEAB1D8"/>
    <w:lvl w:ilvl="0" w:tplc="3496BCD0">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3E03F"/>
    <w:multiLevelType w:val="singleLevel"/>
    <w:tmpl w:val="7823E03F"/>
    <w:lvl w:ilvl="0">
      <w:start w:val="1"/>
      <w:numFmt w:val="bullet"/>
      <w:lvlText w:val=""/>
      <w:lvlJc w:val="left"/>
      <w:pPr>
        <w:ind w:left="420" w:hanging="420"/>
      </w:pPr>
      <w:rPr>
        <w:rFonts w:ascii="Wingdings" w:hAnsi="Wingdings" w:hint="default"/>
        <w:sz w:val="16"/>
      </w:rPr>
    </w:lvl>
  </w:abstractNum>
  <w:abstractNum w:abstractNumId="27" w15:restartNumberingAfterBreak="0">
    <w:nsid w:val="7CAB7D70"/>
    <w:multiLevelType w:val="singleLevel"/>
    <w:tmpl w:val="7CAB7D70"/>
    <w:lvl w:ilvl="0">
      <w:start w:val="1"/>
      <w:numFmt w:val="decimal"/>
      <w:suff w:val="space"/>
      <w:lvlText w:val="%1."/>
      <w:lvlJc w:val="left"/>
    </w:lvl>
  </w:abstractNum>
  <w:abstractNum w:abstractNumId="28" w15:restartNumberingAfterBreak="0">
    <w:nsid w:val="7E1115FC"/>
    <w:multiLevelType w:val="hybridMultilevel"/>
    <w:tmpl w:val="2DF6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A1FE5"/>
    <w:multiLevelType w:val="hybridMultilevel"/>
    <w:tmpl w:val="96BA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4"/>
  </w:num>
  <w:num w:numId="4">
    <w:abstractNumId w:val="16"/>
  </w:num>
  <w:num w:numId="5">
    <w:abstractNumId w:val="7"/>
  </w:num>
  <w:num w:numId="6">
    <w:abstractNumId w:val="7"/>
  </w:num>
  <w:num w:numId="7">
    <w:abstractNumId w:val="15"/>
  </w:num>
  <w:num w:numId="8">
    <w:abstractNumId w:val="27"/>
  </w:num>
  <w:num w:numId="9">
    <w:abstractNumId w:val="1"/>
  </w:num>
  <w:num w:numId="10">
    <w:abstractNumId w:val="0"/>
  </w:num>
  <w:num w:numId="11">
    <w:abstractNumId w:val="26"/>
  </w:num>
  <w:num w:numId="12">
    <w:abstractNumId w:val="2"/>
  </w:num>
  <w:num w:numId="13">
    <w:abstractNumId w:val="18"/>
  </w:num>
  <w:num w:numId="14">
    <w:abstractNumId w:val="15"/>
  </w:num>
  <w:num w:numId="15">
    <w:abstractNumId w:val="15"/>
  </w:num>
  <w:num w:numId="16">
    <w:abstractNumId w:val="15"/>
  </w:num>
  <w:num w:numId="17">
    <w:abstractNumId w:val="28"/>
  </w:num>
  <w:num w:numId="18">
    <w:abstractNumId w:val="3"/>
  </w:num>
  <w:num w:numId="19">
    <w:abstractNumId w:val="22"/>
  </w:num>
  <w:num w:numId="20">
    <w:abstractNumId w:val="12"/>
  </w:num>
  <w:num w:numId="21">
    <w:abstractNumId w:val="5"/>
  </w:num>
  <w:num w:numId="22">
    <w:abstractNumId w:val="6"/>
  </w:num>
  <w:num w:numId="23">
    <w:abstractNumId w:val="8"/>
  </w:num>
  <w:num w:numId="24">
    <w:abstractNumId w:val="9"/>
  </w:num>
  <w:num w:numId="25">
    <w:abstractNumId w:val="10"/>
  </w:num>
  <w:num w:numId="26">
    <w:abstractNumId w:val="21"/>
  </w:num>
  <w:num w:numId="27">
    <w:abstractNumId w:val="29"/>
  </w:num>
  <w:num w:numId="28">
    <w:abstractNumId w:val="4"/>
  </w:num>
  <w:num w:numId="29">
    <w:abstractNumId w:val="19"/>
  </w:num>
  <w:num w:numId="30">
    <w:abstractNumId w:val="20"/>
  </w:num>
  <w:num w:numId="31">
    <w:abstractNumId w:val="14"/>
  </w:num>
  <w:num w:numId="32">
    <w:abstractNumId w:val="17"/>
  </w:num>
  <w:num w:numId="33">
    <w:abstractNumId w:val="13"/>
  </w:num>
  <w:num w:numId="34">
    <w:abstractNumId w:val="11"/>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B4"/>
    <w:rsid w:val="000035AA"/>
    <w:rsid w:val="000113D9"/>
    <w:rsid w:val="00013B4A"/>
    <w:rsid w:val="000171EB"/>
    <w:rsid w:val="0002522D"/>
    <w:rsid w:val="00030DA9"/>
    <w:rsid w:val="0003577F"/>
    <w:rsid w:val="000441CC"/>
    <w:rsid w:val="00046978"/>
    <w:rsid w:val="00047093"/>
    <w:rsid w:val="0005002C"/>
    <w:rsid w:val="00051004"/>
    <w:rsid w:val="000544E5"/>
    <w:rsid w:val="00074384"/>
    <w:rsid w:val="00077273"/>
    <w:rsid w:val="00092917"/>
    <w:rsid w:val="00093A6B"/>
    <w:rsid w:val="00095483"/>
    <w:rsid w:val="000955E6"/>
    <w:rsid w:val="00095EC6"/>
    <w:rsid w:val="0009654D"/>
    <w:rsid w:val="000A26DD"/>
    <w:rsid w:val="000AD192"/>
    <w:rsid w:val="000B11C8"/>
    <w:rsid w:val="000B1EA2"/>
    <w:rsid w:val="000B269B"/>
    <w:rsid w:val="000B53D2"/>
    <w:rsid w:val="000C6CBF"/>
    <w:rsid w:val="000D29CF"/>
    <w:rsid w:val="000D2F92"/>
    <w:rsid w:val="000E3613"/>
    <w:rsid w:val="000E43B1"/>
    <w:rsid w:val="000E486C"/>
    <w:rsid w:val="000E7F5E"/>
    <w:rsid w:val="000F33E5"/>
    <w:rsid w:val="000F5C3F"/>
    <w:rsid w:val="00102040"/>
    <w:rsid w:val="0011098C"/>
    <w:rsid w:val="0011223B"/>
    <w:rsid w:val="0011380A"/>
    <w:rsid w:val="00122326"/>
    <w:rsid w:val="00124468"/>
    <w:rsid w:val="0013070B"/>
    <w:rsid w:val="00136D30"/>
    <w:rsid w:val="0014393F"/>
    <w:rsid w:val="00144B9A"/>
    <w:rsid w:val="00144CAD"/>
    <w:rsid w:val="00152D83"/>
    <w:rsid w:val="001565A5"/>
    <w:rsid w:val="00166B8C"/>
    <w:rsid w:val="00166ED8"/>
    <w:rsid w:val="00167051"/>
    <w:rsid w:val="00167B05"/>
    <w:rsid w:val="001710B8"/>
    <w:rsid w:val="00171A6E"/>
    <w:rsid w:val="00173B2E"/>
    <w:rsid w:val="00173FE2"/>
    <w:rsid w:val="00176E9A"/>
    <w:rsid w:val="0018722C"/>
    <w:rsid w:val="001877C1"/>
    <w:rsid w:val="00187F9D"/>
    <w:rsid w:val="001946BF"/>
    <w:rsid w:val="00197A52"/>
    <w:rsid w:val="001A2060"/>
    <w:rsid w:val="001A2079"/>
    <w:rsid w:val="001A343B"/>
    <w:rsid w:val="001B1934"/>
    <w:rsid w:val="001B2E1D"/>
    <w:rsid w:val="001C0102"/>
    <w:rsid w:val="001D277C"/>
    <w:rsid w:val="001D4377"/>
    <w:rsid w:val="001D4AC2"/>
    <w:rsid w:val="001D7F65"/>
    <w:rsid w:val="001E4672"/>
    <w:rsid w:val="001E49E8"/>
    <w:rsid w:val="001E5D59"/>
    <w:rsid w:val="001F2281"/>
    <w:rsid w:val="001F2942"/>
    <w:rsid w:val="001F29F4"/>
    <w:rsid w:val="001F5C75"/>
    <w:rsid w:val="00200217"/>
    <w:rsid w:val="002014FA"/>
    <w:rsid w:val="002042E3"/>
    <w:rsid w:val="00204847"/>
    <w:rsid w:val="00210183"/>
    <w:rsid w:val="00212700"/>
    <w:rsid w:val="00214911"/>
    <w:rsid w:val="00215EC6"/>
    <w:rsid w:val="002205F4"/>
    <w:rsid w:val="00234C61"/>
    <w:rsid w:val="00241982"/>
    <w:rsid w:val="00252108"/>
    <w:rsid w:val="002528D8"/>
    <w:rsid w:val="002542F1"/>
    <w:rsid w:val="0025750A"/>
    <w:rsid w:val="00257BA8"/>
    <w:rsid w:val="002644F5"/>
    <w:rsid w:val="00271072"/>
    <w:rsid w:val="00271324"/>
    <w:rsid w:val="00276E96"/>
    <w:rsid w:val="00282512"/>
    <w:rsid w:val="00286579"/>
    <w:rsid w:val="0029748E"/>
    <w:rsid w:val="00297B4F"/>
    <w:rsid w:val="002A0FAD"/>
    <w:rsid w:val="002A53D7"/>
    <w:rsid w:val="002A5680"/>
    <w:rsid w:val="002B11B0"/>
    <w:rsid w:val="002B6776"/>
    <w:rsid w:val="002C0274"/>
    <w:rsid w:val="002C0E80"/>
    <w:rsid w:val="002C4219"/>
    <w:rsid w:val="002C4878"/>
    <w:rsid w:val="002D04BC"/>
    <w:rsid w:val="002D2804"/>
    <w:rsid w:val="002D3453"/>
    <w:rsid w:val="002D4364"/>
    <w:rsid w:val="002F6396"/>
    <w:rsid w:val="003010AD"/>
    <w:rsid w:val="003017DB"/>
    <w:rsid w:val="00302872"/>
    <w:rsid w:val="003029E5"/>
    <w:rsid w:val="003107F5"/>
    <w:rsid w:val="00313C38"/>
    <w:rsid w:val="003140C7"/>
    <w:rsid w:val="003147B4"/>
    <w:rsid w:val="00322C9E"/>
    <w:rsid w:val="00323388"/>
    <w:rsid w:val="00325B78"/>
    <w:rsid w:val="003263B8"/>
    <w:rsid w:val="003359D8"/>
    <w:rsid w:val="00340977"/>
    <w:rsid w:val="00342003"/>
    <w:rsid w:val="0034436F"/>
    <w:rsid w:val="00344638"/>
    <w:rsid w:val="00353AA5"/>
    <w:rsid w:val="003552AA"/>
    <w:rsid w:val="0035613D"/>
    <w:rsid w:val="00357565"/>
    <w:rsid w:val="00362B66"/>
    <w:rsid w:val="0037674C"/>
    <w:rsid w:val="00381494"/>
    <w:rsid w:val="0038340B"/>
    <w:rsid w:val="003855BB"/>
    <w:rsid w:val="003939EE"/>
    <w:rsid w:val="003A0971"/>
    <w:rsid w:val="003A6742"/>
    <w:rsid w:val="003B7E11"/>
    <w:rsid w:val="003C2E94"/>
    <w:rsid w:val="003C37F2"/>
    <w:rsid w:val="003C3C5F"/>
    <w:rsid w:val="003C739B"/>
    <w:rsid w:val="003D00B6"/>
    <w:rsid w:val="003E06BA"/>
    <w:rsid w:val="003E5021"/>
    <w:rsid w:val="003E5FE4"/>
    <w:rsid w:val="003F0E20"/>
    <w:rsid w:val="003F3A5C"/>
    <w:rsid w:val="003F434D"/>
    <w:rsid w:val="003F4DF6"/>
    <w:rsid w:val="003F514F"/>
    <w:rsid w:val="00403461"/>
    <w:rsid w:val="0040649C"/>
    <w:rsid w:val="00407BA3"/>
    <w:rsid w:val="00410856"/>
    <w:rsid w:val="00410F52"/>
    <w:rsid w:val="00413516"/>
    <w:rsid w:val="0041485A"/>
    <w:rsid w:val="00417932"/>
    <w:rsid w:val="00417DE9"/>
    <w:rsid w:val="004228E6"/>
    <w:rsid w:val="00433848"/>
    <w:rsid w:val="00441631"/>
    <w:rsid w:val="00442631"/>
    <w:rsid w:val="00442F87"/>
    <w:rsid w:val="00445A85"/>
    <w:rsid w:val="00460798"/>
    <w:rsid w:val="004753CE"/>
    <w:rsid w:val="00480D58"/>
    <w:rsid w:val="00483639"/>
    <w:rsid w:val="004851F5"/>
    <w:rsid w:val="004A0395"/>
    <w:rsid w:val="004A3766"/>
    <w:rsid w:val="004A3B99"/>
    <w:rsid w:val="004A40B4"/>
    <w:rsid w:val="004B0278"/>
    <w:rsid w:val="004B1655"/>
    <w:rsid w:val="004D6430"/>
    <w:rsid w:val="004D7A82"/>
    <w:rsid w:val="004E0F0F"/>
    <w:rsid w:val="004E574F"/>
    <w:rsid w:val="004E5B59"/>
    <w:rsid w:val="004F0981"/>
    <w:rsid w:val="004F376D"/>
    <w:rsid w:val="004F3BA9"/>
    <w:rsid w:val="004F3CAA"/>
    <w:rsid w:val="004F75F4"/>
    <w:rsid w:val="004F7ED5"/>
    <w:rsid w:val="00504D25"/>
    <w:rsid w:val="00505A09"/>
    <w:rsid w:val="005077AF"/>
    <w:rsid w:val="005112DC"/>
    <w:rsid w:val="00515084"/>
    <w:rsid w:val="005155AE"/>
    <w:rsid w:val="005232F1"/>
    <w:rsid w:val="00527637"/>
    <w:rsid w:val="005303E6"/>
    <w:rsid w:val="00530467"/>
    <w:rsid w:val="005424F8"/>
    <w:rsid w:val="00546F21"/>
    <w:rsid w:val="0055426E"/>
    <w:rsid w:val="0056168F"/>
    <w:rsid w:val="00562CF9"/>
    <w:rsid w:val="005710E9"/>
    <w:rsid w:val="00572088"/>
    <w:rsid w:val="00577747"/>
    <w:rsid w:val="00582C2F"/>
    <w:rsid w:val="0058704A"/>
    <w:rsid w:val="00587147"/>
    <w:rsid w:val="005900A5"/>
    <w:rsid w:val="00595EF4"/>
    <w:rsid w:val="005966A9"/>
    <w:rsid w:val="00596B4A"/>
    <w:rsid w:val="005B19AA"/>
    <w:rsid w:val="005B2BC2"/>
    <w:rsid w:val="005C1D14"/>
    <w:rsid w:val="005C51E2"/>
    <w:rsid w:val="005C78B5"/>
    <w:rsid w:val="005F732B"/>
    <w:rsid w:val="006049E1"/>
    <w:rsid w:val="00605397"/>
    <w:rsid w:val="006141B1"/>
    <w:rsid w:val="0062643D"/>
    <w:rsid w:val="006270A3"/>
    <w:rsid w:val="0063169B"/>
    <w:rsid w:val="00640B69"/>
    <w:rsid w:val="00642578"/>
    <w:rsid w:val="00643000"/>
    <w:rsid w:val="00644CC4"/>
    <w:rsid w:val="00644E93"/>
    <w:rsid w:val="0065119B"/>
    <w:rsid w:val="0065462E"/>
    <w:rsid w:val="006563B6"/>
    <w:rsid w:val="00656D74"/>
    <w:rsid w:val="00663CE3"/>
    <w:rsid w:val="0067191C"/>
    <w:rsid w:val="00675DBB"/>
    <w:rsid w:val="00677C6D"/>
    <w:rsid w:val="00680380"/>
    <w:rsid w:val="006808AA"/>
    <w:rsid w:val="0068269A"/>
    <w:rsid w:val="00686692"/>
    <w:rsid w:val="006A4BBC"/>
    <w:rsid w:val="006A6F5B"/>
    <w:rsid w:val="006B0ABA"/>
    <w:rsid w:val="006C2629"/>
    <w:rsid w:val="006D38A4"/>
    <w:rsid w:val="006D3EBD"/>
    <w:rsid w:val="006E03B3"/>
    <w:rsid w:val="006E15EA"/>
    <w:rsid w:val="006F17D0"/>
    <w:rsid w:val="006F41AD"/>
    <w:rsid w:val="00701195"/>
    <w:rsid w:val="00701AC9"/>
    <w:rsid w:val="0070209E"/>
    <w:rsid w:val="00704538"/>
    <w:rsid w:val="00710CA0"/>
    <w:rsid w:val="007135DC"/>
    <w:rsid w:val="00715D1A"/>
    <w:rsid w:val="00716F5B"/>
    <w:rsid w:val="00734B0C"/>
    <w:rsid w:val="00735F56"/>
    <w:rsid w:val="0073675A"/>
    <w:rsid w:val="007375EB"/>
    <w:rsid w:val="00742D3D"/>
    <w:rsid w:val="00743AE8"/>
    <w:rsid w:val="007566D5"/>
    <w:rsid w:val="00764DFB"/>
    <w:rsid w:val="00765A11"/>
    <w:rsid w:val="00767FA4"/>
    <w:rsid w:val="0078055D"/>
    <w:rsid w:val="007A3A51"/>
    <w:rsid w:val="007A58F4"/>
    <w:rsid w:val="007A6BA1"/>
    <w:rsid w:val="007B2824"/>
    <w:rsid w:val="007B4D55"/>
    <w:rsid w:val="007B6BFD"/>
    <w:rsid w:val="007B79EF"/>
    <w:rsid w:val="007C4D76"/>
    <w:rsid w:val="007D27AB"/>
    <w:rsid w:val="007D32B0"/>
    <w:rsid w:val="007D491B"/>
    <w:rsid w:val="007E4D04"/>
    <w:rsid w:val="007F6923"/>
    <w:rsid w:val="00804D01"/>
    <w:rsid w:val="00806207"/>
    <w:rsid w:val="00806605"/>
    <w:rsid w:val="00815A1B"/>
    <w:rsid w:val="00824954"/>
    <w:rsid w:val="00836401"/>
    <w:rsid w:val="008529F8"/>
    <w:rsid w:val="00853107"/>
    <w:rsid w:val="00854E78"/>
    <w:rsid w:val="0085602A"/>
    <w:rsid w:val="00861D54"/>
    <w:rsid w:val="0086401F"/>
    <w:rsid w:val="0089194E"/>
    <w:rsid w:val="00891C93"/>
    <w:rsid w:val="00892F0D"/>
    <w:rsid w:val="008942F1"/>
    <w:rsid w:val="008958D9"/>
    <w:rsid w:val="0089749A"/>
    <w:rsid w:val="008A1B0D"/>
    <w:rsid w:val="008A4222"/>
    <w:rsid w:val="008A5E7A"/>
    <w:rsid w:val="008B029C"/>
    <w:rsid w:val="008B58D8"/>
    <w:rsid w:val="008C0629"/>
    <w:rsid w:val="008C2EF8"/>
    <w:rsid w:val="008C46DF"/>
    <w:rsid w:val="008D0C69"/>
    <w:rsid w:val="008D1A98"/>
    <w:rsid w:val="008D2C89"/>
    <w:rsid w:val="008D4A8E"/>
    <w:rsid w:val="008D5EF6"/>
    <w:rsid w:val="008E0FBB"/>
    <w:rsid w:val="008E1148"/>
    <w:rsid w:val="008E5C7E"/>
    <w:rsid w:val="00900659"/>
    <w:rsid w:val="00907B00"/>
    <w:rsid w:val="00910BA4"/>
    <w:rsid w:val="00912ACF"/>
    <w:rsid w:val="0091415A"/>
    <w:rsid w:val="00914B9E"/>
    <w:rsid w:val="00921D17"/>
    <w:rsid w:val="00926DDA"/>
    <w:rsid w:val="009303FC"/>
    <w:rsid w:val="0093045E"/>
    <w:rsid w:val="00933162"/>
    <w:rsid w:val="00933880"/>
    <w:rsid w:val="00937F0A"/>
    <w:rsid w:val="009403D8"/>
    <w:rsid w:val="00942B47"/>
    <w:rsid w:val="00945C8B"/>
    <w:rsid w:val="00945F08"/>
    <w:rsid w:val="00952912"/>
    <w:rsid w:val="00953584"/>
    <w:rsid w:val="009556B8"/>
    <w:rsid w:val="00956A41"/>
    <w:rsid w:val="009663EE"/>
    <w:rsid w:val="00974E6B"/>
    <w:rsid w:val="009837E5"/>
    <w:rsid w:val="00986CB6"/>
    <w:rsid w:val="0099064D"/>
    <w:rsid w:val="00990CCB"/>
    <w:rsid w:val="009912CB"/>
    <w:rsid w:val="00991CFF"/>
    <w:rsid w:val="00992144"/>
    <w:rsid w:val="00992F55"/>
    <w:rsid w:val="00995CBB"/>
    <w:rsid w:val="00995DBC"/>
    <w:rsid w:val="009A0821"/>
    <w:rsid w:val="009A45B4"/>
    <w:rsid w:val="009C4923"/>
    <w:rsid w:val="009E5878"/>
    <w:rsid w:val="009E70E3"/>
    <w:rsid w:val="009F06E4"/>
    <w:rsid w:val="009F0B50"/>
    <w:rsid w:val="00A0776B"/>
    <w:rsid w:val="00A20B81"/>
    <w:rsid w:val="00A25118"/>
    <w:rsid w:val="00A256E0"/>
    <w:rsid w:val="00A33158"/>
    <w:rsid w:val="00A41706"/>
    <w:rsid w:val="00A46111"/>
    <w:rsid w:val="00A46775"/>
    <w:rsid w:val="00A53FBF"/>
    <w:rsid w:val="00A55119"/>
    <w:rsid w:val="00A55A2A"/>
    <w:rsid w:val="00A55B8E"/>
    <w:rsid w:val="00A6420C"/>
    <w:rsid w:val="00A66D23"/>
    <w:rsid w:val="00A70268"/>
    <w:rsid w:val="00A7218F"/>
    <w:rsid w:val="00A74DB9"/>
    <w:rsid w:val="00A75B0F"/>
    <w:rsid w:val="00A82D03"/>
    <w:rsid w:val="00A8567F"/>
    <w:rsid w:val="00A8660D"/>
    <w:rsid w:val="00AA001A"/>
    <w:rsid w:val="00AB21F3"/>
    <w:rsid w:val="00AB3848"/>
    <w:rsid w:val="00AB6BFE"/>
    <w:rsid w:val="00AD166D"/>
    <w:rsid w:val="00AF1C59"/>
    <w:rsid w:val="00AF2CAF"/>
    <w:rsid w:val="00AF52F2"/>
    <w:rsid w:val="00AF723F"/>
    <w:rsid w:val="00B00427"/>
    <w:rsid w:val="00B030FD"/>
    <w:rsid w:val="00B13927"/>
    <w:rsid w:val="00B14207"/>
    <w:rsid w:val="00B1743C"/>
    <w:rsid w:val="00B227CE"/>
    <w:rsid w:val="00B268A8"/>
    <w:rsid w:val="00B26E40"/>
    <w:rsid w:val="00B30130"/>
    <w:rsid w:val="00B30187"/>
    <w:rsid w:val="00B30BDC"/>
    <w:rsid w:val="00B31DC6"/>
    <w:rsid w:val="00B32EFB"/>
    <w:rsid w:val="00B412C5"/>
    <w:rsid w:val="00B461A7"/>
    <w:rsid w:val="00B520F2"/>
    <w:rsid w:val="00B53093"/>
    <w:rsid w:val="00B54D1C"/>
    <w:rsid w:val="00B63451"/>
    <w:rsid w:val="00B63C91"/>
    <w:rsid w:val="00B6582E"/>
    <w:rsid w:val="00B66AA5"/>
    <w:rsid w:val="00B6727E"/>
    <w:rsid w:val="00B726E1"/>
    <w:rsid w:val="00B86952"/>
    <w:rsid w:val="00BA64E6"/>
    <w:rsid w:val="00BA711F"/>
    <w:rsid w:val="00BA7A1A"/>
    <w:rsid w:val="00BB47AA"/>
    <w:rsid w:val="00BB4B49"/>
    <w:rsid w:val="00BC114C"/>
    <w:rsid w:val="00BC15F9"/>
    <w:rsid w:val="00BC1E0C"/>
    <w:rsid w:val="00BC4C48"/>
    <w:rsid w:val="00BC4CC5"/>
    <w:rsid w:val="00BC5423"/>
    <w:rsid w:val="00BC5DED"/>
    <w:rsid w:val="00BC77F2"/>
    <w:rsid w:val="00BD24C4"/>
    <w:rsid w:val="00BE08FA"/>
    <w:rsid w:val="00BF16F6"/>
    <w:rsid w:val="00BF64A7"/>
    <w:rsid w:val="00C04CF1"/>
    <w:rsid w:val="00C060BC"/>
    <w:rsid w:val="00C06CDC"/>
    <w:rsid w:val="00C117D0"/>
    <w:rsid w:val="00C1299F"/>
    <w:rsid w:val="00C15DE0"/>
    <w:rsid w:val="00C17F56"/>
    <w:rsid w:val="00C272CC"/>
    <w:rsid w:val="00C272D1"/>
    <w:rsid w:val="00C3188D"/>
    <w:rsid w:val="00C41310"/>
    <w:rsid w:val="00C5378A"/>
    <w:rsid w:val="00C5585D"/>
    <w:rsid w:val="00C647EF"/>
    <w:rsid w:val="00C732BE"/>
    <w:rsid w:val="00C83A7A"/>
    <w:rsid w:val="00C87FE1"/>
    <w:rsid w:val="00C9440F"/>
    <w:rsid w:val="00CA0E85"/>
    <w:rsid w:val="00CB098B"/>
    <w:rsid w:val="00CB190A"/>
    <w:rsid w:val="00CB2456"/>
    <w:rsid w:val="00CB6641"/>
    <w:rsid w:val="00CC10D1"/>
    <w:rsid w:val="00CC2255"/>
    <w:rsid w:val="00CC4DB9"/>
    <w:rsid w:val="00CD0FC7"/>
    <w:rsid w:val="00CE1C5C"/>
    <w:rsid w:val="00CE54A0"/>
    <w:rsid w:val="00CF12A0"/>
    <w:rsid w:val="00CF2A41"/>
    <w:rsid w:val="00CF3210"/>
    <w:rsid w:val="00CF4BC7"/>
    <w:rsid w:val="00CF5161"/>
    <w:rsid w:val="00CF62A8"/>
    <w:rsid w:val="00D01DA2"/>
    <w:rsid w:val="00D05179"/>
    <w:rsid w:val="00D06455"/>
    <w:rsid w:val="00D15EB3"/>
    <w:rsid w:val="00D23EFA"/>
    <w:rsid w:val="00D2593B"/>
    <w:rsid w:val="00D25D80"/>
    <w:rsid w:val="00D25FC7"/>
    <w:rsid w:val="00D27306"/>
    <w:rsid w:val="00D36AA3"/>
    <w:rsid w:val="00D36BBF"/>
    <w:rsid w:val="00D46EE0"/>
    <w:rsid w:val="00D475B2"/>
    <w:rsid w:val="00D50961"/>
    <w:rsid w:val="00D547EE"/>
    <w:rsid w:val="00D565F5"/>
    <w:rsid w:val="00D57CAD"/>
    <w:rsid w:val="00D6548D"/>
    <w:rsid w:val="00D84A4D"/>
    <w:rsid w:val="00D85D7E"/>
    <w:rsid w:val="00DA2A8F"/>
    <w:rsid w:val="00DA2BB8"/>
    <w:rsid w:val="00DA4A1A"/>
    <w:rsid w:val="00DA5055"/>
    <w:rsid w:val="00DA566C"/>
    <w:rsid w:val="00DA74EA"/>
    <w:rsid w:val="00DB2157"/>
    <w:rsid w:val="00DB3F14"/>
    <w:rsid w:val="00DD366D"/>
    <w:rsid w:val="00DD5D15"/>
    <w:rsid w:val="00DE4FCB"/>
    <w:rsid w:val="00DE7E1E"/>
    <w:rsid w:val="00E0608E"/>
    <w:rsid w:val="00E234D3"/>
    <w:rsid w:val="00E263AA"/>
    <w:rsid w:val="00E264D8"/>
    <w:rsid w:val="00E321D1"/>
    <w:rsid w:val="00E32BB3"/>
    <w:rsid w:val="00E40D3A"/>
    <w:rsid w:val="00E43698"/>
    <w:rsid w:val="00E46802"/>
    <w:rsid w:val="00E47370"/>
    <w:rsid w:val="00E47EC9"/>
    <w:rsid w:val="00E5163C"/>
    <w:rsid w:val="00E55949"/>
    <w:rsid w:val="00E57FE2"/>
    <w:rsid w:val="00E62055"/>
    <w:rsid w:val="00E655B8"/>
    <w:rsid w:val="00E7025A"/>
    <w:rsid w:val="00E8720E"/>
    <w:rsid w:val="00E87CF5"/>
    <w:rsid w:val="00E9411F"/>
    <w:rsid w:val="00E96DCD"/>
    <w:rsid w:val="00E975FC"/>
    <w:rsid w:val="00EA1EA7"/>
    <w:rsid w:val="00EA2221"/>
    <w:rsid w:val="00EB21E7"/>
    <w:rsid w:val="00EB35F6"/>
    <w:rsid w:val="00ED04D4"/>
    <w:rsid w:val="00ED0DD6"/>
    <w:rsid w:val="00ED1621"/>
    <w:rsid w:val="00ED25DE"/>
    <w:rsid w:val="00EF1E28"/>
    <w:rsid w:val="00F06919"/>
    <w:rsid w:val="00F0728E"/>
    <w:rsid w:val="00F14BBA"/>
    <w:rsid w:val="00F17F50"/>
    <w:rsid w:val="00F21AD0"/>
    <w:rsid w:val="00F21D5F"/>
    <w:rsid w:val="00F26640"/>
    <w:rsid w:val="00F300E7"/>
    <w:rsid w:val="00F3122A"/>
    <w:rsid w:val="00F350BF"/>
    <w:rsid w:val="00F41607"/>
    <w:rsid w:val="00F5249D"/>
    <w:rsid w:val="00F530BF"/>
    <w:rsid w:val="00F5320E"/>
    <w:rsid w:val="00F6028B"/>
    <w:rsid w:val="00F617D2"/>
    <w:rsid w:val="00F64A6D"/>
    <w:rsid w:val="00F7472E"/>
    <w:rsid w:val="00F86BA1"/>
    <w:rsid w:val="00F92FFD"/>
    <w:rsid w:val="00F93BD6"/>
    <w:rsid w:val="00F97B25"/>
    <w:rsid w:val="00FA06E7"/>
    <w:rsid w:val="00FA1080"/>
    <w:rsid w:val="00FA17DF"/>
    <w:rsid w:val="00FA4C4C"/>
    <w:rsid w:val="00FB3E84"/>
    <w:rsid w:val="00FB749B"/>
    <w:rsid w:val="00FC04B0"/>
    <w:rsid w:val="00FC18B7"/>
    <w:rsid w:val="00FC21A0"/>
    <w:rsid w:val="00FC4600"/>
    <w:rsid w:val="00FD007E"/>
    <w:rsid w:val="00FD142D"/>
    <w:rsid w:val="00FD153A"/>
    <w:rsid w:val="00FE1B54"/>
    <w:rsid w:val="00FF3E04"/>
    <w:rsid w:val="00FF716E"/>
    <w:rsid w:val="0138EE14"/>
    <w:rsid w:val="019A4CF7"/>
    <w:rsid w:val="054BA39F"/>
    <w:rsid w:val="059D1AA0"/>
    <w:rsid w:val="07D124A3"/>
    <w:rsid w:val="07E6C5E0"/>
    <w:rsid w:val="0800D2BA"/>
    <w:rsid w:val="0896ECC8"/>
    <w:rsid w:val="0A6734BC"/>
    <w:rsid w:val="0BFAEF77"/>
    <w:rsid w:val="0C2ED6EA"/>
    <w:rsid w:val="0C62A351"/>
    <w:rsid w:val="0D001F17"/>
    <w:rsid w:val="0D3908DA"/>
    <w:rsid w:val="0E322C16"/>
    <w:rsid w:val="0F0AB640"/>
    <w:rsid w:val="0FE915F7"/>
    <w:rsid w:val="10D8EAB7"/>
    <w:rsid w:val="11FECCBC"/>
    <w:rsid w:val="1269E01E"/>
    <w:rsid w:val="12748ED6"/>
    <w:rsid w:val="12B28F66"/>
    <w:rsid w:val="13C57CD5"/>
    <w:rsid w:val="1628C3C8"/>
    <w:rsid w:val="16664485"/>
    <w:rsid w:val="16E5F733"/>
    <w:rsid w:val="17398E9F"/>
    <w:rsid w:val="1837EFDB"/>
    <w:rsid w:val="18567979"/>
    <w:rsid w:val="18882D54"/>
    <w:rsid w:val="18E935A9"/>
    <w:rsid w:val="18F2CCB2"/>
    <w:rsid w:val="1902BBEC"/>
    <w:rsid w:val="1A1C6045"/>
    <w:rsid w:val="1A79E8DA"/>
    <w:rsid w:val="1ACFB605"/>
    <w:rsid w:val="1B22E8C2"/>
    <w:rsid w:val="1CD71C9C"/>
    <w:rsid w:val="1CE7CE12"/>
    <w:rsid w:val="1D1E3067"/>
    <w:rsid w:val="1D38EB63"/>
    <w:rsid w:val="1E4413DC"/>
    <w:rsid w:val="1EF76ED8"/>
    <w:rsid w:val="1F19D9E3"/>
    <w:rsid w:val="1FB82A70"/>
    <w:rsid w:val="2046732F"/>
    <w:rsid w:val="22EC15CF"/>
    <w:rsid w:val="254A57E1"/>
    <w:rsid w:val="262F8253"/>
    <w:rsid w:val="27576544"/>
    <w:rsid w:val="278BF327"/>
    <w:rsid w:val="28A63EA4"/>
    <w:rsid w:val="29AB3C6E"/>
    <w:rsid w:val="2AEA1C73"/>
    <w:rsid w:val="2B660140"/>
    <w:rsid w:val="2BB24CF6"/>
    <w:rsid w:val="2D1B8B92"/>
    <w:rsid w:val="2DC73FB0"/>
    <w:rsid w:val="2DE5B408"/>
    <w:rsid w:val="2DF2D283"/>
    <w:rsid w:val="2DF670C7"/>
    <w:rsid w:val="2E2CAB62"/>
    <w:rsid w:val="2E6179D7"/>
    <w:rsid w:val="2E688293"/>
    <w:rsid w:val="2EB6FC35"/>
    <w:rsid w:val="2F818469"/>
    <w:rsid w:val="2FCD599E"/>
    <w:rsid w:val="2FF12D32"/>
    <w:rsid w:val="30A9E730"/>
    <w:rsid w:val="30D4182A"/>
    <w:rsid w:val="31BC1A67"/>
    <w:rsid w:val="324D20EA"/>
    <w:rsid w:val="32E0020A"/>
    <w:rsid w:val="34A6CEA4"/>
    <w:rsid w:val="34C21DBF"/>
    <w:rsid w:val="356B994F"/>
    <w:rsid w:val="36841AAE"/>
    <w:rsid w:val="36CCA38D"/>
    <w:rsid w:val="3720920D"/>
    <w:rsid w:val="3804907F"/>
    <w:rsid w:val="38F78B4B"/>
    <w:rsid w:val="3942810F"/>
    <w:rsid w:val="3A16A6FD"/>
    <w:rsid w:val="3B4C93CC"/>
    <w:rsid w:val="3BF085E8"/>
    <w:rsid w:val="3BF6D485"/>
    <w:rsid w:val="3CFECD0E"/>
    <w:rsid w:val="3E68DA90"/>
    <w:rsid w:val="4053B90E"/>
    <w:rsid w:val="413FA483"/>
    <w:rsid w:val="4188E68C"/>
    <w:rsid w:val="41975588"/>
    <w:rsid w:val="41D11936"/>
    <w:rsid w:val="4314AB06"/>
    <w:rsid w:val="434E9FEE"/>
    <w:rsid w:val="4444A64A"/>
    <w:rsid w:val="4816C4CB"/>
    <w:rsid w:val="48496D3B"/>
    <w:rsid w:val="48B95DDB"/>
    <w:rsid w:val="491AD138"/>
    <w:rsid w:val="493542A8"/>
    <w:rsid w:val="494E9CDB"/>
    <w:rsid w:val="4B2F2948"/>
    <w:rsid w:val="4B2FC8D2"/>
    <w:rsid w:val="4BE2D899"/>
    <w:rsid w:val="4D1C86BA"/>
    <w:rsid w:val="4FD382DB"/>
    <w:rsid w:val="5013FA99"/>
    <w:rsid w:val="504CB13C"/>
    <w:rsid w:val="5098471F"/>
    <w:rsid w:val="52F712B8"/>
    <w:rsid w:val="53E760CA"/>
    <w:rsid w:val="54E76BBC"/>
    <w:rsid w:val="58163960"/>
    <w:rsid w:val="58B1D5F0"/>
    <w:rsid w:val="58BD435A"/>
    <w:rsid w:val="58D949A4"/>
    <w:rsid w:val="590E0521"/>
    <w:rsid w:val="592816EE"/>
    <w:rsid w:val="59730CB2"/>
    <w:rsid w:val="59E7DDB2"/>
    <w:rsid w:val="59EE2F63"/>
    <w:rsid w:val="5A0A5C85"/>
    <w:rsid w:val="5AEF2459"/>
    <w:rsid w:val="5B4DDA22"/>
    <w:rsid w:val="5C202BF2"/>
    <w:rsid w:val="5C2DCC87"/>
    <w:rsid w:val="5C8AF4BA"/>
    <w:rsid w:val="5CE9AA83"/>
    <w:rsid w:val="5D081777"/>
    <w:rsid w:val="5D140C57"/>
    <w:rsid w:val="5D9F6ED7"/>
    <w:rsid w:val="5E857AE4"/>
    <w:rsid w:val="601FB7AE"/>
    <w:rsid w:val="602F3D79"/>
    <w:rsid w:val="60A4E53E"/>
    <w:rsid w:val="61014675"/>
    <w:rsid w:val="636DA783"/>
    <w:rsid w:val="6419F017"/>
    <w:rsid w:val="642D751A"/>
    <w:rsid w:val="64F4BC68"/>
    <w:rsid w:val="657F4AAE"/>
    <w:rsid w:val="658EC6B6"/>
    <w:rsid w:val="69545D26"/>
    <w:rsid w:val="69B126B9"/>
    <w:rsid w:val="6A0D8708"/>
    <w:rsid w:val="6A27EB06"/>
    <w:rsid w:val="6A749B4A"/>
    <w:rsid w:val="6BD7A7F8"/>
    <w:rsid w:val="6EB36B4E"/>
    <w:rsid w:val="6EFB5C29"/>
    <w:rsid w:val="6F81C16D"/>
    <w:rsid w:val="70EBCAB9"/>
    <w:rsid w:val="7180CFDC"/>
    <w:rsid w:val="72ADDA06"/>
    <w:rsid w:val="735A482A"/>
    <w:rsid w:val="73EDCB22"/>
    <w:rsid w:val="76232B09"/>
    <w:rsid w:val="775816E5"/>
    <w:rsid w:val="784280F4"/>
    <w:rsid w:val="7856E8BF"/>
    <w:rsid w:val="78732D71"/>
    <w:rsid w:val="78F3E746"/>
    <w:rsid w:val="795AFBB5"/>
    <w:rsid w:val="79D5A455"/>
    <w:rsid w:val="7A505821"/>
    <w:rsid w:val="7A8FB7A7"/>
    <w:rsid w:val="7A956B19"/>
    <w:rsid w:val="7CDF9517"/>
    <w:rsid w:val="7DC76B6B"/>
    <w:rsid w:val="7E45CBE0"/>
    <w:rsid w:val="7EFC838F"/>
    <w:rsid w:val="7F529CB0"/>
    <w:rsid w:val="7F7490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C3821"/>
  <w14:defaultImageDpi w14:val="330"/>
  <w15:docId w15:val="{33745E2F-4277-4E56-A422-F1B9699C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E0"/>
    <w:pPr>
      <w:spacing w:after="120" w:line="276" w:lineRule="auto"/>
    </w:pPr>
    <w:rPr>
      <w:rFonts w:ascii="Arial" w:hAnsi="Arial"/>
    </w:rPr>
  </w:style>
  <w:style w:type="paragraph" w:styleId="Heading1">
    <w:name w:val="heading 1"/>
    <w:basedOn w:val="HeadingA"/>
    <w:next w:val="Normal"/>
    <w:link w:val="Heading1Char"/>
    <w:uiPriority w:val="9"/>
    <w:rsid w:val="00642578"/>
    <w:pPr>
      <w:numPr>
        <w:numId w:val="19"/>
      </w:numPr>
      <w:ind w:left="36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basedOn w:val="HeadingC"/>
    <w:next w:val="Normal"/>
    <w:qFormat/>
    <w:rsid w:val="00ED1621"/>
    <w:rPr>
      <w:rFonts w:eastAsia="Times New Roman" w:cs="Arial"/>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B6BFE"/>
    <w:pPr>
      <w:numPr>
        <w:numId w:val="2"/>
      </w:numPr>
      <w:spacing w:after="120" w:line="276" w:lineRule="auto"/>
      <w:ind w:left="1080"/>
    </w:pPr>
    <w:rPr>
      <w:rFonts w:ascii="Arial" w:hAnsi="Arial"/>
    </w:rPr>
  </w:style>
  <w:style w:type="paragraph" w:customStyle="1" w:styleId="SubBullets">
    <w:name w:val="Sub Bullets"/>
    <w:qFormat/>
    <w:rsid w:val="00AB6BFE"/>
    <w:pPr>
      <w:numPr>
        <w:numId w:val="3"/>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A26DD"/>
    <w:pPr>
      <w:spacing w:after="480"/>
    </w:pPr>
    <w:rPr>
      <w:b/>
      <w:color w:val="5DEB4B" w:themeColor="accent6"/>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AB6BFE"/>
    <w:pPr>
      <w:numPr>
        <w:numId w:val="1"/>
      </w:numPr>
      <w:contextualSpacing/>
    </w:pPr>
  </w:style>
  <w:style w:type="paragraph" w:styleId="ListNumber">
    <w:name w:val="List Number"/>
    <w:basedOn w:val="Normal"/>
    <w:uiPriority w:val="99"/>
    <w:unhideWhenUsed/>
    <w:qFormat/>
    <w:rsid w:val="00AB6BFE"/>
    <w:pPr>
      <w:numPr>
        <w:numId w:val="4"/>
      </w:numPr>
      <w:ind w:left="720" w:hanging="357"/>
    </w:pPr>
  </w:style>
  <w:style w:type="character" w:styleId="Hyperlink">
    <w:name w:val="Hyperlink"/>
    <w:basedOn w:val="DefaultParagraphFont"/>
    <w:uiPriority w:val="99"/>
    <w:unhideWhenUsed/>
    <w:rsid w:val="003147B4"/>
    <w:rPr>
      <w:color w:val="FF00C8" w:themeColor="hyperlink"/>
      <w:u w:val="single"/>
    </w:rPr>
  </w:style>
  <w:style w:type="character" w:styleId="PlaceholderText">
    <w:name w:val="Placeholder Text"/>
    <w:basedOn w:val="DefaultParagraphFont"/>
    <w:uiPriority w:val="99"/>
    <w:semiHidden/>
    <w:rsid w:val="003147B4"/>
    <w:rPr>
      <w:color w:val="808080"/>
    </w:rPr>
  </w:style>
  <w:style w:type="paragraph" w:styleId="NormalWeb">
    <w:name w:val="Normal (Web)"/>
    <w:basedOn w:val="Normal"/>
    <w:uiPriority w:val="99"/>
    <w:unhideWhenUsed/>
    <w:rsid w:val="003147B4"/>
    <w:pPr>
      <w:spacing w:before="100" w:beforeAutospacing="1" w:after="100" w:afterAutospacing="1" w:line="240" w:lineRule="auto"/>
    </w:pPr>
    <w:rPr>
      <w:rFonts w:ascii="Times New Roman" w:eastAsia="Times New Roman" w:hAnsi="Times New Roman" w:cs="Times New Roman"/>
      <w:lang w:eastAsia="en-GB"/>
    </w:rPr>
  </w:style>
  <w:style w:type="table" w:styleId="GridTable3-Accent6">
    <w:name w:val="Grid Table 3 Accent 6"/>
    <w:basedOn w:val="TableNormal"/>
    <w:uiPriority w:val="48"/>
    <w:rsid w:val="003147B4"/>
    <w:tblPr>
      <w:tblStyleRowBandSize w:val="1"/>
      <w:tblStyleColBandSize w:val="1"/>
      <w:tblBorders>
        <w:top w:val="single" w:sz="4" w:space="0" w:color="9DF393" w:themeColor="accent6" w:themeTint="99"/>
        <w:left w:val="single" w:sz="4" w:space="0" w:color="9DF393" w:themeColor="accent6" w:themeTint="99"/>
        <w:bottom w:val="single" w:sz="4" w:space="0" w:color="9DF393" w:themeColor="accent6" w:themeTint="99"/>
        <w:right w:val="single" w:sz="4" w:space="0" w:color="9DF393" w:themeColor="accent6" w:themeTint="99"/>
        <w:insideH w:val="single" w:sz="4" w:space="0" w:color="9DF393" w:themeColor="accent6" w:themeTint="99"/>
        <w:insideV w:val="single" w:sz="4" w:space="0" w:color="9DF39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DB" w:themeFill="accent6" w:themeFillTint="33"/>
      </w:tcPr>
    </w:tblStylePr>
    <w:tblStylePr w:type="band1Horz">
      <w:tblPr/>
      <w:tcPr>
        <w:shd w:val="clear" w:color="auto" w:fill="DEFBDB" w:themeFill="accent6" w:themeFillTint="33"/>
      </w:tcPr>
    </w:tblStylePr>
    <w:tblStylePr w:type="neCell">
      <w:tblPr/>
      <w:tcPr>
        <w:tcBorders>
          <w:bottom w:val="single" w:sz="4" w:space="0" w:color="9DF393" w:themeColor="accent6" w:themeTint="99"/>
        </w:tcBorders>
      </w:tcPr>
    </w:tblStylePr>
    <w:tblStylePr w:type="nwCell">
      <w:tblPr/>
      <w:tcPr>
        <w:tcBorders>
          <w:bottom w:val="single" w:sz="4" w:space="0" w:color="9DF393" w:themeColor="accent6" w:themeTint="99"/>
        </w:tcBorders>
      </w:tcPr>
    </w:tblStylePr>
    <w:tblStylePr w:type="seCell">
      <w:tblPr/>
      <w:tcPr>
        <w:tcBorders>
          <w:top w:val="single" w:sz="4" w:space="0" w:color="9DF393" w:themeColor="accent6" w:themeTint="99"/>
        </w:tcBorders>
      </w:tcPr>
    </w:tblStylePr>
    <w:tblStylePr w:type="swCell">
      <w:tblPr/>
      <w:tcPr>
        <w:tcBorders>
          <w:top w:val="single" w:sz="4" w:space="0" w:color="9DF393" w:themeColor="accent6" w:themeTint="99"/>
        </w:tcBorders>
      </w:tcPr>
    </w:tblStylePr>
  </w:style>
  <w:style w:type="table" w:styleId="GridTable1Light-Accent6">
    <w:name w:val="Grid Table 1 Light Accent 6"/>
    <w:basedOn w:val="TableNormal"/>
    <w:uiPriority w:val="46"/>
    <w:rsid w:val="003147B4"/>
    <w:tblPr>
      <w:tblStyleRowBandSize w:val="1"/>
      <w:tblStyleColBandSize w:val="1"/>
      <w:tblBorders>
        <w:top w:val="single" w:sz="4" w:space="0" w:color="BEF7B7" w:themeColor="accent6" w:themeTint="66"/>
        <w:left w:val="single" w:sz="4" w:space="0" w:color="BEF7B7" w:themeColor="accent6" w:themeTint="66"/>
        <w:bottom w:val="single" w:sz="4" w:space="0" w:color="BEF7B7" w:themeColor="accent6" w:themeTint="66"/>
        <w:right w:val="single" w:sz="4" w:space="0" w:color="BEF7B7" w:themeColor="accent6" w:themeTint="66"/>
        <w:insideH w:val="single" w:sz="4" w:space="0" w:color="BEF7B7" w:themeColor="accent6" w:themeTint="66"/>
        <w:insideV w:val="single" w:sz="4" w:space="0" w:color="BEF7B7" w:themeColor="accent6" w:themeTint="66"/>
      </w:tblBorders>
    </w:tblPr>
    <w:tblStylePr w:type="firstRow">
      <w:rPr>
        <w:b/>
        <w:bCs/>
      </w:rPr>
      <w:tblPr/>
      <w:tcPr>
        <w:tcBorders>
          <w:bottom w:val="single" w:sz="12" w:space="0" w:color="9DF393" w:themeColor="accent6" w:themeTint="99"/>
        </w:tcBorders>
      </w:tcPr>
    </w:tblStylePr>
    <w:tblStylePr w:type="lastRow">
      <w:rPr>
        <w:b/>
        <w:bCs/>
      </w:rPr>
      <w:tblPr/>
      <w:tcPr>
        <w:tcBorders>
          <w:top w:val="double" w:sz="2" w:space="0" w:color="9DF393"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147B4"/>
    <w:rPr>
      <w:sz w:val="16"/>
      <w:szCs w:val="16"/>
    </w:rPr>
  </w:style>
  <w:style w:type="paragraph" w:styleId="CommentText">
    <w:name w:val="annotation text"/>
    <w:basedOn w:val="Normal"/>
    <w:link w:val="CommentTextChar"/>
    <w:uiPriority w:val="99"/>
    <w:unhideWhenUsed/>
    <w:rsid w:val="003147B4"/>
    <w:pPr>
      <w:spacing w:line="240" w:lineRule="auto"/>
    </w:pPr>
    <w:rPr>
      <w:sz w:val="20"/>
      <w:szCs w:val="20"/>
    </w:rPr>
  </w:style>
  <w:style w:type="character" w:customStyle="1" w:styleId="CommentTextChar">
    <w:name w:val="Comment Text Char"/>
    <w:basedOn w:val="DefaultParagraphFont"/>
    <w:link w:val="CommentText"/>
    <w:uiPriority w:val="99"/>
    <w:rsid w:val="00314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47B4"/>
    <w:rPr>
      <w:b/>
      <w:bCs/>
    </w:rPr>
  </w:style>
  <w:style w:type="character" w:customStyle="1" w:styleId="CommentSubjectChar">
    <w:name w:val="Comment Subject Char"/>
    <w:basedOn w:val="CommentTextChar"/>
    <w:link w:val="CommentSubject"/>
    <w:uiPriority w:val="99"/>
    <w:semiHidden/>
    <w:rsid w:val="003147B4"/>
    <w:rPr>
      <w:rFonts w:ascii="Arial" w:hAnsi="Arial"/>
      <w:b/>
      <w:bCs/>
      <w:sz w:val="20"/>
      <w:szCs w:val="20"/>
    </w:rPr>
  </w:style>
  <w:style w:type="paragraph" w:styleId="FootnoteText">
    <w:name w:val="footnote text"/>
    <w:basedOn w:val="Normal"/>
    <w:link w:val="FootnoteTextChar"/>
    <w:unhideWhenUsed/>
    <w:rsid w:val="008E0FBB"/>
    <w:pPr>
      <w:spacing w:after="0" w:line="240" w:lineRule="auto"/>
    </w:pPr>
    <w:rPr>
      <w:sz w:val="20"/>
      <w:szCs w:val="20"/>
    </w:rPr>
  </w:style>
  <w:style w:type="character" w:customStyle="1" w:styleId="FootnoteTextChar">
    <w:name w:val="Footnote Text Char"/>
    <w:basedOn w:val="DefaultParagraphFont"/>
    <w:link w:val="FootnoteText"/>
    <w:rsid w:val="008E0FBB"/>
    <w:rPr>
      <w:rFonts w:ascii="Arial" w:hAnsi="Arial"/>
      <w:sz w:val="20"/>
      <w:szCs w:val="20"/>
    </w:rPr>
  </w:style>
  <w:style w:type="character" w:styleId="FootnoteReference">
    <w:name w:val="footnote reference"/>
    <w:basedOn w:val="DefaultParagraphFont"/>
    <w:unhideWhenUsed/>
    <w:rsid w:val="008E0FBB"/>
    <w:rPr>
      <w:vertAlign w:val="superscript"/>
    </w:rPr>
  </w:style>
  <w:style w:type="table" w:styleId="GridTable4-Accent6">
    <w:name w:val="Grid Table 4 Accent 6"/>
    <w:basedOn w:val="TableNormal"/>
    <w:uiPriority w:val="49"/>
    <w:rsid w:val="00480D58"/>
    <w:tblPr>
      <w:tblStyleRowBandSize w:val="1"/>
      <w:tblStyleColBandSize w:val="1"/>
      <w:tblBorders>
        <w:top w:val="single" w:sz="4" w:space="0" w:color="9DF393" w:themeColor="accent6" w:themeTint="99"/>
        <w:left w:val="single" w:sz="4" w:space="0" w:color="9DF393" w:themeColor="accent6" w:themeTint="99"/>
        <w:bottom w:val="single" w:sz="4" w:space="0" w:color="9DF393" w:themeColor="accent6" w:themeTint="99"/>
        <w:right w:val="single" w:sz="4" w:space="0" w:color="9DF393" w:themeColor="accent6" w:themeTint="99"/>
        <w:insideH w:val="single" w:sz="4" w:space="0" w:color="9DF393" w:themeColor="accent6" w:themeTint="99"/>
        <w:insideV w:val="single" w:sz="4" w:space="0" w:color="9DF393" w:themeColor="accent6" w:themeTint="99"/>
      </w:tblBorders>
    </w:tblPr>
    <w:tblStylePr w:type="firstRow">
      <w:rPr>
        <w:b/>
        <w:bCs/>
        <w:color w:val="FFFFFF" w:themeColor="background1"/>
      </w:rPr>
      <w:tblPr/>
      <w:tcPr>
        <w:tcBorders>
          <w:top w:val="single" w:sz="4" w:space="0" w:color="5DEB4B" w:themeColor="accent6"/>
          <w:left w:val="single" w:sz="4" w:space="0" w:color="5DEB4B" w:themeColor="accent6"/>
          <w:bottom w:val="single" w:sz="4" w:space="0" w:color="5DEB4B" w:themeColor="accent6"/>
          <w:right w:val="single" w:sz="4" w:space="0" w:color="5DEB4B" w:themeColor="accent6"/>
          <w:insideH w:val="nil"/>
          <w:insideV w:val="nil"/>
        </w:tcBorders>
        <w:shd w:val="clear" w:color="auto" w:fill="5DEB4B" w:themeFill="accent6"/>
      </w:tcPr>
    </w:tblStylePr>
    <w:tblStylePr w:type="lastRow">
      <w:rPr>
        <w:b/>
        <w:bCs/>
      </w:rPr>
      <w:tblPr/>
      <w:tcPr>
        <w:tcBorders>
          <w:top w:val="double" w:sz="4" w:space="0" w:color="5DEB4B" w:themeColor="accent6"/>
        </w:tcBorders>
      </w:tcPr>
    </w:tblStylePr>
    <w:tblStylePr w:type="firstCol">
      <w:rPr>
        <w:b/>
        <w:bCs/>
      </w:rPr>
    </w:tblStylePr>
    <w:tblStylePr w:type="lastCol">
      <w:rPr>
        <w:b/>
        <w:bCs/>
      </w:rPr>
    </w:tblStylePr>
    <w:tblStylePr w:type="band1Vert">
      <w:tblPr/>
      <w:tcPr>
        <w:shd w:val="clear" w:color="auto" w:fill="DEFBDB" w:themeFill="accent6" w:themeFillTint="33"/>
      </w:tcPr>
    </w:tblStylePr>
    <w:tblStylePr w:type="band1Horz">
      <w:tblPr/>
      <w:tcPr>
        <w:shd w:val="clear" w:color="auto" w:fill="DEFBDB" w:themeFill="accent6" w:themeFillTint="33"/>
      </w:tcPr>
    </w:tblStyle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1A343B"/>
    <w:rPr>
      <w:rFonts w:ascii="Arial" w:hAnsi="Arial"/>
    </w:rPr>
  </w:style>
  <w:style w:type="paragraph" w:styleId="Revision">
    <w:name w:val="Revision"/>
    <w:hidden/>
    <w:uiPriority w:val="99"/>
    <w:semiHidden/>
    <w:rsid w:val="00DE7E1E"/>
    <w:rPr>
      <w:rFonts w:ascii="Arial" w:hAnsi="Arial"/>
    </w:rPr>
  </w:style>
  <w:style w:type="character" w:customStyle="1" w:styleId="Heading1Char">
    <w:name w:val="Heading 1 Char"/>
    <w:basedOn w:val="DefaultParagraphFont"/>
    <w:link w:val="Heading1"/>
    <w:uiPriority w:val="9"/>
    <w:rsid w:val="00642578"/>
    <w:rPr>
      <w:rFonts w:ascii="Arial" w:eastAsia="Times New Roman" w:hAnsi="Arial" w:cs="Arial"/>
      <w:b/>
      <w:color w:val="230859" w:themeColor="text2"/>
      <w:sz w:val="28"/>
    </w:rPr>
  </w:style>
  <w:style w:type="paragraph" w:styleId="TOCHeading">
    <w:name w:val="TOC Heading"/>
    <w:basedOn w:val="Heading1"/>
    <w:next w:val="Normal"/>
    <w:uiPriority w:val="39"/>
    <w:unhideWhenUsed/>
    <w:qFormat/>
    <w:rsid w:val="00ED1621"/>
    <w:pPr>
      <w:spacing w:line="259" w:lineRule="auto"/>
      <w:outlineLvl w:val="9"/>
    </w:pPr>
    <w:rPr>
      <w:lang w:val="en-US"/>
    </w:rPr>
  </w:style>
  <w:style w:type="paragraph" w:customStyle="1" w:styleId="paragraph">
    <w:name w:val="paragraph"/>
    <w:basedOn w:val="Normal"/>
    <w:rsid w:val="001E4672"/>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normaltextrun">
    <w:name w:val="normaltextrun"/>
    <w:basedOn w:val="DefaultParagraphFont"/>
    <w:rsid w:val="001E4672"/>
  </w:style>
  <w:style w:type="character" w:customStyle="1" w:styleId="eop">
    <w:name w:val="eop"/>
    <w:basedOn w:val="DefaultParagraphFont"/>
    <w:rsid w:val="001E4672"/>
  </w:style>
  <w:style w:type="paragraph" w:styleId="TOC1">
    <w:name w:val="toc 1"/>
    <w:basedOn w:val="Normal"/>
    <w:next w:val="Normal"/>
    <w:autoRedefine/>
    <w:uiPriority w:val="39"/>
    <w:unhideWhenUsed/>
    <w:rsid w:val="00B1743C"/>
    <w:pPr>
      <w:spacing w:after="100"/>
    </w:pPr>
  </w:style>
  <w:style w:type="table" w:customStyle="1" w:styleId="BritishCouncilTable">
    <w:name w:val="British Council Table"/>
    <w:basedOn w:val="TableNormal"/>
    <w:uiPriority w:val="99"/>
    <w:rsid w:val="00DB3F14"/>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B3F14"/>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D475B2"/>
    <w:pPr>
      <w:spacing w:after="0" w:line="280" w:lineRule="exact"/>
    </w:pPr>
    <w:rPr>
      <w:rFonts w:eastAsia="Noto Sans CJK SC Regular" w:cs="Arial"/>
      <w:color w:val="000000" w:themeColor="tex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58989">
      <w:bodyDiv w:val="1"/>
      <w:marLeft w:val="0"/>
      <w:marRight w:val="0"/>
      <w:marTop w:val="0"/>
      <w:marBottom w:val="0"/>
      <w:divBdr>
        <w:top w:val="none" w:sz="0" w:space="0" w:color="auto"/>
        <w:left w:val="none" w:sz="0" w:space="0" w:color="auto"/>
        <w:bottom w:val="none" w:sz="0" w:space="0" w:color="auto"/>
        <w:right w:val="none" w:sz="0" w:space="0" w:color="auto"/>
      </w:divBdr>
    </w:div>
    <w:div w:id="1454788745">
      <w:bodyDiv w:val="1"/>
      <w:marLeft w:val="0"/>
      <w:marRight w:val="0"/>
      <w:marTop w:val="0"/>
      <w:marBottom w:val="0"/>
      <w:divBdr>
        <w:top w:val="none" w:sz="0" w:space="0" w:color="auto"/>
        <w:left w:val="none" w:sz="0" w:space="0" w:color="auto"/>
        <w:bottom w:val="none" w:sz="0" w:space="0" w:color="auto"/>
        <w:right w:val="none" w:sz="0" w:space="0" w:color="auto"/>
      </w:divBdr>
    </w:div>
    <w:div w:id="1756048243">
      <w:bodyDiv w:val="1"/>
      <w:marLeft w:val="0"/>
      <w:marRight w:val="0"/>
      <w:marTop w:val="0"/>
      <w:marBottom w:val="0"/>
      <w:divBdr>
        <w:top w:val="none" w:sz="0" w:space="0" w:color="auto"/>
        <w:left w:val="none" w:sz="0" w:space="0" w:color="auto"/>
        <w:bottom w:val="none" w:sz="0" w:space="0" w:color="auto"/>
        <w:right w:val="none" w:sz="0" w:space="0" w:color="auto"/>
      </w:divBdr>
    </w:div>
    <w:div w:id="1828864434">
      <w:bodyDiv w:val="1"/>
      <w:marLeft w:val="0"/>
      <w:marRight w:val="0"/>
      <w:marTop w:val="0"/>
      <w:marBottom w:val="0"/>
      <w:divBdr>
        <w:top w:val="none" w:sz="0" w:space="0" w:color="auto"/>
        <w:left w:val="none" w:sz="0" w:space="0" w:color="auto"/>
        <w:bottom w:val="none" w:sz="0" w:space="0" w:color="auto"/>
        <w:right w:val="none" w:sz="0" w:space="0" w:color="auto"/>
      </w:divBdr>
    </w:div>
    <w:div w:id="204219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p.com.cn" TargetMode="External"/><Relationship Id="R251589afc7eb4845"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0" ma:contentTypeDescription="Create a new document." ma:contentTypeScope="" ma:versionID="8834a766b7d959e3ad1d212e5b984626">
  <xsd:schema xmlns:xsd="http://www.w3.org/2001/XMLSchema" xmlns:xs="http://www.w3.org/2001/XMLSchema" xmlns:p="http://schemas.microsoft.com/office/2006/metadata/properties" xmlns:ns2="825b1d9c-2979-40d4-accd-eede4fa517a1" targetNamespace="http://schemas.microsoft.com/office/2006/metadata/properties" ma:root="true" ma:fieldsID="841baaafea2b43ea142ff45987eb884d" ns2:_="">
    <xsd:import namespace="825b1d9c-2979-40d4-accd-eede4fa51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F0B4-551C-411D-8F9F-DA3173F09C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C5E95-5E23-4753-BF31-1B48189C94BC}">
  <ds:schemaRefs>
    <ds:schemaRef ds:uri="http://schemas.microsoft.com/sharepoint/v3/contenttype/forms"/>
  </ds:schemaRefs>
</ds:datastoreItem>
</file>

<file path=customXml/itemProps3.xml><?xml version="1.0" encoding="utf-8"?>
<ds:datastoreItem xmlns:ds="http://schemas.openxmlformats.org/officeDocument/2006/customXml" ds:itemID="{FB7DCF73-DD0E-4D35-9372-8013E5894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C25D3-CFAF-40E0-9451-FD7A7F30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5007</Words>
  <Characters>28541</Characters>
  <Application>Microsoft Office Word</Application>
  <DocSecurity>0</DocSecurity>
  <Lines>237</Lines>
  <Paragraphs>66</Paragraphs>
  <ScaleCrop>false</ScaleCrop>
  <Company>British Council</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Kate (Australia)</dc:creator>
  <cp:keywords/>
  <dc:description/>
  <cp:lastModifiedBy>Li, Rui  (China)</cp:lastModifiedBy>
  <cp:revision>173</cp:revision>
  <cp:lastPrinted>2019-10-31T13:43:00Z</cp:lastPrinted>
  <dcterms:created xsi:type="dcterms:W3CDTF">2021-10-22T08:43:00Z</dcterms:created>
  <dcterms:modified xsi:type="dcterms:W3CDTF">2021-10-25T04:52:00Z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