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653C8" w14:textId="4CB99A8A" w:rsidR="008A4222" w:rsidRPr="00763912" w:rsidRDefault="006F231B" w:rsidP="007370CE">
      <w:pPr>
        <w:pStyle w:val="CoverTitle"/>
        <w:rPr>
          <w:color w:val="7B397A" w:themeColor="text2" w:themeTint="E6"/>
          <w:sz w:val="62"/>
          <w:szCs w:val="62"/>
        </w:rPr>
      </w:pPr>
      <w:bookmarkStart w:id="0" w:name="_Hlk22825627"/>
      <w:r w:rsidRPr="00763912">
        <w:rPr>
          <w:color w:val="7B397A" w:themeColor="text2" w:themeTint="E6"/>
          <w:sz w:val="62"/>
          <w:szCs w:val="62"/>
        </w:rPr>
        <w:t>UK-</w:t>
      </w:r>
      <w:r w:rsidR="00D16145">
        <w:rPr>
          <w:color w:val="7B397A" w:themeColor="text2" w:themeTint="E6"/>
          <w:sz w:val="62"/>
          <w:szCs w:val="62"/>
        </w:rPr>
        <w:t>Vietnam</w:t>
      </w:r>
      <w:r w:rsidR="00D16145" w:rsidRPr="00763912">
        <w:rPr>
          <w:color w:val="7B397A" w:themeColor="text2" w:themeTint="E6"/>
          <w:sz w:val="62"/>
          <w:szCs w:val="62"/>
        </w:rPr>
        <w:t xml:space="preserve"> </w:t>
      </w:r>
      <w:r w:rsidR="00763912" w:rsidRPr="00763912">
        <w:rPr>
          <w:color w:val="7B397A" w:themeColor="text2" w:themeTint="E6"/>
          <w:sz w:val="62"/>
          <w:szCs w:val="62"/>
        </w:rPr>
        <w:t xml:space="preserve">Research </w:t>
      </w:r>
      <w:r w:rsidRPr="00763912">
        <w:rPr>
          <w:color w:val="7B397A" w:themeColor="text2" w:themeTint="E6"/>
          <w:sz w:val="62"/>
          <w:szCs w:val="62"/>
        </w:rPr>
        <w:t>Grant</w:t>
      </w:r>
      <w:r w:rsidR="00D16145">
        <w:rPr>
          <w:color w:val="7B397A" w:themeColor="text2" w:themeTint="E6"/>
          <w:sz w:val="62"/>
          <w:szCs w:val="62"/>
        </w:rPr>
        <w:t>s</w:t>
      </w:r>
    </w:p>
    <w:p w14:paraId="7E38EC74" w14:textId="77777777" w:rsidR="000F4B91" w:rsidRPr="00152783" w:rsidRDefault="000F4B91" w:rsidP="000F4B91">
      <w:pPr>
        <w:pStyle w:val="CoverTitle"/>
        <w:spacing w:after="0"/>
        <w:rPr>
          <w:color w:val="472CBB" w:themeColor="accent3" w:themeShade="BF"/>
          <w:sz w:val="84"/>
          <w:szCs w:val="84"/>
        </w:rPr>
      </w:pPr>
      <w:r w:rsidRPr="00152783">
        <w:rPr>
          <w:color w:val="472CBB" w:themeColor="accent3" w:themeShade="BF"/>
          <w:sz w:val="84"/>
          <w:szCs w:val="84"/>
        </w:rPr>
        <w:t>Call for proposals</w:t>
      </w:r>
    </w:p>
    <w:p w14:paraId="68D4254F" w14:textId="77777777" w:rsidR="000F4B91" w:rsidRPr="00152783" w:rsidRDefault="000F4B91" w:rsidP="000F4B91">
      <w:pPr>
        <w:pStyle w:val="HeadingB"/>
        <w:spacing w:before="120"/>
        <w:rPr>
          <w:color w:val="472CBB" w:themeColor="accent3" w:themeShade="BF"/>
        </w:rPr>
      </w:pPr>
    </w:p>
    <w:p w14:paraId="2DA83B9D" w14:textId="05B3B17A" w:rsidR="00F3005A" w:rsidRPr="001A742E" w:rsidRDefault="000F4B91" w:rsidP="000F4B91">
      <w:pPr>
        <w:pStyle w:val="HeadingB"/>
        <w:spacing w:before="120"/>
        <w:rPr>
          <w:sz w:val="22"/>
          <w:szCs w:val="22"/>
        </w:rPr>
      </w:pPr>
      <w:r>
        <w:t>About the grant</w:t>
      </w:r>
      <w:r w:rsidR="00D65F8D">
        <w:t>s</w:t>
      </w:r>
    </w:p>
    <w:p w14:paraId="2A03CFCD" w14:textId="197D26A7" w:rsidR="00E639A0" w:rsidRDefault="000F4B91" w:rsidP="00E639A0">
      <w:pPr>
        <w:rPr>
          <w:rFonts w:cs="Arial"/>
        </w:rPr>
      </w:pPr>
      <w:r>
        <w:rPr>
          <w:rFonts w:cs="Arial"/>
        </w:rPr>
        <w:t xml:space="preserve">The British Council is pleased to announce its call for </w:t>
      </w:r>
      <w:r w:rsidRPr="00E639A0">
        <w:rPr>
          <w:rFonts w:cs="Arial"/>
          <w:b/>
          <w:bCs/>
        </w:rPr>
        <w:t>UK-</w:t>
      </w:r>
      <w:r w:rsidR="00D16145">
        <w:rPr>
          <w:rFonts w:cs="Arial"/>
          <w:b/>
          <w:bCs/>
        </w:rPr>
        <w:t>Vietnam</w:t>
      </w:r>
      <w:r w:rsidRPr="00E639A0">
        <w:rPr>
          <w:rFonts w:cs="Arial"/>
          <w:b/>
          <w:bCs/>
        </w:rPr>
        <w:t xml:space="preserve"> Research Grant</w:t>
      </w:r>
      <w:r w:rsidR="00D16145">
        <w:rPr>
          <w:rFonts w:cs="Arial"/>
          <w:b/>
          <w:bCs/>
        </w:rPr>
        <w:t>s</w:t>
      </w:r>
      <w:r>
        <w:rPr>
          <w:rFonts w:cs="Arial"/>
        </w:rPr>
        <w:t>.</w:t>
      </w:r>
    </w:p>
    <w:p w14:paraId="0EC716DE" w14:textId="639E3583" w:rsidR="00D16145" w:rsidRDefault="00E639A0" w:rsidP="00E639A0">
      <w:pPr>
        <w:rPr>
          <w:rFonts w:cs="Arial"/>
        </w:rPr>
      </w:pPr>
      <w:bookmarkStart w:id="1" w:name="_Hlk56169389"/>
      <w:r>
        <w:rPr>
          <w:rFonts w:cs="Arial"/>
        </w:rPr>
        <w:t>The Grant</w:t>
      </w:r>
      <w:r w:rsidR="00D16145">
        <w:rPr>
          <w:rFonts w:cs="Arial"/>
        </w:rPr>
        <w:t>s</w:t>
      </w:r>
      <w:r>
        <w:rPr>
          <w:rFonts w:cs="Arial"/>
        </w:rPr>
        <w:t xml:space="preserve"> aim to fund research study that will assess the quality and quantity of existing </w:t>
      </w:r>
      <w:r w:rsidR="00D16145">
        <w:rPr>
          <w:rFonts w:cs="Arial"/>
        </w:rPr>
        <w:t>provision in two separate but related areas of English Language Teaching (ELT)</w:t>
      </w:r>
      <w:r w:rsidR="00D2788E">
        <w:rPr>
          <w:rFonts w:cs="Arial"/>
        </w:rPr>
        <w:t xml:space="preserve"> in Viet Nam</w:t>
      </w:r>
      <w:r w:rsidR="00D16145">
        <w:rPr>
          <w:rFonts w:cs="Arial"/>
        </w:rPr>
        <w:t>:</w:t>
      </w:r>
    </w:p>
    <w:p w14:paraId="510C8FAE" w14:textId="77777777" w:rsidR="00BD5E08" w:rsidRPr="00742A77" w:rsidRDefault="00BD5E08" w:rsidP="00BD5E08">
      <w:pPr>
        <w:numPr>
          <w:ilvl w:val="0"/>
          <w:numId w:val="25"/>
        </w:numPr>
        <w:spacing w:after="72" w:line="240" w:lineRule="auto"/>
        <w:ind w:left="1020" w:right="300"/>
        <w:rPr>
          <w:rFonts w:eastAsia="Times New Roman" w:cs="Arial"/>
          <w:lang w:eastAsia="en-GB"/>
        </w:rPr>
      </w:pPr>
      <w:r w:rsidRPr="00742A77">
        <w:rPr>
          <w:rFonts w:eastAsia="Times New Roman" w:cs="Arial"/>
          <w:lang w:eastAsia="en-GB"/>
        </w:rPr>
        <w:t>A research grant into the online provision of digital teaching and learning resources in Vietnam with a focus on ensuring that there is equitable provision of digital resources and access to online learning for both teachers and learners</w:t>
      </w:r>
    </w:p>
    <w:p w14:paraId="774A6B45" w14:textId="77777777" w:rsidR="00BD5E08" w:rsidRPr="009E50D4" w:rsidRDefault="00BD5E08" w:rsidP="00E639A0">
      <w:pPr>
        <w:numPr>
          <w:ilvl w:val="0"/>
          <w:numId w:val="25"/>
        </w:numPr>
        <w:spacing w:after="72" w:line="240" w:lineRule="auto"/>
        <w:ind w:left="1020" w:right="300"/>
        <w:rPr>
          <w:rFonts w:eastAsia="Times New Roman" w:cs="Arial"/>
          <w:color w:val="54565A"/>
          <w:lang w:eastAsia="en-GB"/>
        </w:rPr>
      </w:pPr>
      <w:r w:rsidRPr="00742A77">
        <w:rPr>
          <w:rFonts w:eastAsia="Times New Roman" w:cs="Arial"/>
          <w:lang w:eastAsia="en-GB"/>
        </w:rPr>
        <w:t>A research grant to investigate the provision of English language assessment and testing (including online and automated provision) to ensure fairness and inclusivity</w:t>
      </w:r>
      <w:r>
        <w:rPr>
          <w:rFonts w:eastAsia="Times New Roman" w:cs="Arial"/>
          <w:lang w:eastAsia="en-GB"/>
        </w:rPr>
        <w:t>.</w:t>
      </w:r>
    </w:p>
    <w:p w14:paraId="280DC051" w14:textId="755920C0" w:rsidR="00BD5E08" w:rsidRPr="009E50D4" w:rsidRDefault="00BD5E08" w:rsidP="009E50D4">
      <w:pPr>
        <w:spacing w:after="72" w:line="240" w:lineRule="auto"/>
        <w:ind w:right="300"/>
        <w:rPr>
          <w:rFonts w:eastAsia="Times New Roman" w:cs="Arial"/>
          <w:color w:val="54565A"/>
          <w:lang w:eastAsia="en-GB"/>
        </w:rPr>
      </w:pPr>
      <w:r w:rsidRPr="00742A77">
        <w:rPr>
          <w:rFonts w:eastAsia="Times New Roman" w:cs="Arial"/>
          <w:lang w:eastAsia="en-GB"/>
        </w:rPr>
        <w:t> </w:t>
      </w:r>
    </w:p>
    <w:p w14:paraId="6F41AE44" w14:textId="729DC881" w:rsidR="00154C6C" w:rsidRPr="00E639A0" w:rsidRDefault="000F4B91" w:rsidP="00154C6C">
      <w:pPr>
        <w:rPr>
          <w:rFonts w:cs="Arial"/>
        </w:rPr>
      </w:pPr>
      <w:r>
        <w:t>Through this scheme, we aim to facilitate the production of research</w:t>
      </w:r>
      <w:r w:rsidR="003B6870">
        <w:t xml:space="preserve"> </w:t>
      </w:r>
      <w:r>
        <w:t>in the Official Development Assistance (ODA) context to benefit</w:t>
      </w:r>
      <w:r w:rsidR="007359D8">
        <w:t xml:space="preserve"> the</w:t>
      </w:r>
      <w:r>
        <w:t xml:space="preserve"> </w:t>
      </w:r>
      <w:r w:rsidR="00D16145">
        <w:t xml:space="preserve">quality of English language teaching, learning and assessment in Viet Nam’s </w:t>
      </w:r>
      <w:r w:rsidR="007359D8">
        <w:t>education</w:t>
      </w:r>
      <w:r>
        <w:t xml:space="preserve"> </w:t>
      </w:r>
      <w:r w:rsidR="00D16145">
        <w:t>systems</w:t>
      </w:r>
      <w:r w:rsidR="007359D8">
        <w:t xml:space="preserve">. </w:t>
      </w:r>
      <w:r w:rsidR="00154C6C">
        <w:t xml:space="preserve">Resulting articles will be published as part of the British Council Research Papers series online. </w:t>
      </w:r>
    </w:p>
    <w:bookmarkEnd w:id="1"/>
    <w:p w14:paraId="74FAFAC5" w14:textId="11F3970E" w:rsidR="000F4B91" w:rsidRDefault="000F4B91" w:rsidP="00F3005A">
      <w:r>
        <w:t xml:space="preserve">The deadline to submit your research proposal is </w:t>
      </w:r>
      <w:r w:rsidR="002D114F">
        <w:rPr>
          <w:b/>
          <w:bCs/>
        </w:rPr>
        <w:t>23.59</w:t>
      </w:r>
      <w:r w:rsidR="00BD07D1">
        <w:rPr>
          <w:b/>
          <w:bCs/>
        </w:rPr>
        <w:t xml:space="preserve"> GMT</w:t>
      </w:r>
      <w:r w:rsidR="00BD07D1" w:rsidRPr="00244F9E">
        <w:rPr>
          <w:b/>
          <w:bCs/>
        </w:rPr>
        <w:t xml:space="preserve"> </w:t>
      </w:r>
      <w:r w:rsidR="00BD07D1" w:rsidRPr="00BD07D1">
        <w:t>on</w:t>
      </w:r>
      <w:r w:rsidR="00BD07D1">
        <w:rPr>
          <w:b/>
          <w:bCs/>
        </w:rPr>
        <w:t xml:space="preserve"> </w:t>
      </w:r>
      <w:r w:rsidR="00D16145">
        <w:rPr>
          <w:b/>
          <w:bCs/>
        </w:rPr>
        <w:t>25 October</w:t>
      </w:r>
      <w:r w:rsidR="006977FC" w:rsidRPr="00244F9E">
        <w:rPr>
          <w:b/>
          <w:bCs/>
        </w:rPr>
        <w:t xml:space="preserve"> 2021</w:t>
      </w:r>
      <w:r w:rsidR="00244F9E">
        <w:rPr>
          <w:b/>
          <w:bCs/>
        </w:rPr>
        <w:t>.</w:t>
      </w:r>
      <w:r>
        <w:t xml:space="preserve"> Applications should be returned to</w:t>
      </w:r>
      <w:r w:rsidR="007359D8">
        <w:t xml:space="preserve">: </w:t>
      </w:r>
      <w:hyperlink r:id="rId11" w:history="1">
        <w:r w:rsidR="00D16145" w:rsidRPr="005900BF">
          <w:rPr>
            <w:rStyle w:val="Hyperlink"/>
          </w:rPr>
          <w:t>digitalinnovation@britishcouncil.org.vn</w:t>
        </w:r>
      </w:hyperlink>
      <w:r w:rsidR="00D16145">
        <w:t xml:space="preserve"> </w:t>
      </w:r>
    </w:p>
    <w:p w14:paraId="5B734D34" w14:textId="77777777" w:rsidR="000F4B91" w:rsidRDefault="000F4B91" w:rsidP="00F3005A">
      <w:pPr>
        <w:rPr>
          <w:rFonts w:cs="Arial"/>
        </w:rPr>
      </w:pPr>
    </w:p>
    <w:p w14:paraId="7165A49F" w14:textId="30248FF7" w:rsidR="007359D8" w:rsidRPr="001A742E" w:rsidRDefault="007359D8" w:rsidP="007359D8">
      <w:pPr>
        <w:pStyle w:val="HeadingB"/>
        <w:spacing w:before="120"/>
        <w:rPr>
          <w:sz w:val="22"/>
          <w:szCs w:val="22"/>
        </w:rPr>
      </w:pPr>
      <w:r>
        <w:t>Purpose of the grant</w:t>
      </w:r>
      <w:r w:rsidR="00D65F8D">
        <w:t>s</w:t>
      </w:r>
    </w:p>
    <w:p w14:paraId="636954B5" w14:textId="39283541" w:rsidR="007359D8" w:rsidRPr="009E50D4" w:rsidRDefault="007359D8" w:rsidP="00687241">
      <w:r w:rsidRPr="00CE192E">
        <w:t xml:space="preserve">To facilitate the production of high-quality research in </w:t>
      </w:r>
      <w:r w:rsidR="00CE192E" w:rsidRPr="009E50D4">
        <w:t xml:space="preserve">the context of Viet Nam as an </w:t>
      </w:r>
      <w:r w:rsidRPr="00CE192E">
        <w:t xml:space="preserve">ODA </w:t>
      </w:r>
      <w:r w:rsidR="00CE192E" w:rsidRPr="009E50D4">
        <w:t xml:space="preserve">eligible country </w:t>
      </w:r>
      <w:r w:rsidRPr="00CE192E">
        <w:t xml:space="preserve">that is </w:t>
      </w:r>
      <w:r w:rsidR="00CE192E" w:rsidRPr="009E50D4">
        <w:t xml:space="preserve">both </w:t>
      </w:r>
      <w:r w:rsidRPr="00CE192E">
        <w:t xml:space="preserve">relevant to </w:t>
      </w:r>
      <w:r w:rsidR="00CE192E" w:rsidRPr="009E50D4">
        <w:t>ELT development in Viet Nam and can improve access to high quality and relevant research from the UK through global dissemination</w:t>
      </w:r>
      <w:r w:rsidR="00687241" w:rsidRPr="00CE192E">
        <w:t>.</w:t>
      </w:r>
    </w:p>
    <w:p w14:paraId="11C01CEA" w14:textId="0057EF27" w:rsidR="00CE192E" w:rsidRDefault="00CE192E" w:rsidP="00CE192E">
      <w:pPr>
        <w:spacing w:after="0"/>
        <w:jc w:val="both"/>
        <w:rPr>
          <w:bCs/>
        </w:rPr>
      </w:pPr>
      <w:r>
        <w:rPr>
          <w:bCs/>
        </w:rPr>
        <w:t>T</w:t>
      </w:r>
      <w:r w:rsidRPr="00AC741A">
        <w:rPr>
          <w:bCs/>
        </w:rPr>
        <w:t>o produce</w:t>
      </w:r>
      <w:r>
        <w:rPr>
          <w:bCs/>
        </w:rPr>
        <w:t xml:space="preserve"> a</w:t>
      </w:r>
      <w:r w:rsidRPr="00AC741A">
        <w:rPr>
          <w:bCs/>
        </w:rPr>
        <w:t xml:space="preserve"> reliable, up-to-date research and evidence base to inform both the UK and British Council positioning in </w:t>
      </w:r>
      <w:r>
        <w:rPr>
          <w:bCs/>
        </w:rPr>
        <w:t>two key areas of ELT development in support of NFLP’s strategic priorities and Viet Nam’s education system.</w:t>
      </w:r>
    </w:p>
    <w:p w14:paraId="1221F8A7" w14:textId="77777777" w:rsidR="00CE192E" w:rsidRDefault="00CE192E" w:rsidP="00CE192E">
      <w:pPr>
        <w:spacing w:after="0"/>
        <w:jc w:val="both"/>
        <w:rPr>
          <w:bCs/>
        </w:rPr>
      </w:pPr>
    </w:p>
    <w:p w14:paraId="14FEE5BC" w14:textId="1E325286" w:rsidR="00CE192E" w:rsidRPr="009E50D4" w:rsidRDefault="00CE192E" w:rsidP="00CE192E">
      <w:pPr>
        <w:rPr>
          <w:highlight w:val="yellow"/>
        </w:rPr>
      </w:pPr>
      <w:r>
        <w:rPr>
          <w:rFonts w:eastAsia="Times New Roman" w:cs="Arial"/>
          <w:lang w:eastAsia="en-GB"/>
        </w:rPr>
        <w:t>To e</w:t>
      </w:r>
      <w:r w:rsidRPr="00742A77">
        <w:rPr>
          <w:rFonts w:eastAsia="Times New Roman" w:cs="Arial"/>
          <w:lang w:eastAsia="en-GB"/>
        </w:rPr>
        <w:t>nsur</w:t>
      </w:r>
      <w:r>
        <w:rPr>
          <w:rFonts w:eastAsia="Times New Roman" w:cs="Arial"/>
          <w:lang w:eastAsia="en-GB"/>
        </w:rPr>
        <w:t>e</w:t>
      </w:r>
      <w:r w:rsidRPr="00742A77">
        <w:rPr>
          <w:rFonts w:eastAsia="Times New Roman" w:cs="Arial"/>
          <w:lang w:eastAsia="en-GB"/>
        </w:rPr>
        <w:t xml:space="preserve"> a strengthened evidence base </w:t>
      </w:r>
      <w:r>
        <w:rPr>
          <w:rFonts w:eastAsia="Times New Roman" w:cs="Arial"/>
          <w:lang w:eastAsia="en-GB"/>
        </w:rPr>
        <w:t xml:space="preserve">which </w:t>
      </w:r>
      <w:r w:rsidRPr="00742A77">
        <w:rPr>
          <w:rFonts w:eastAsia="Times New Roman" w:cs="Arial"/>
          <w:lang w:eastAsia="en-GB"/>
        </w:rPr>
        <w:t>can inform policy and decision making and support specific interventions aimed at improving English language teaching, learning and assessment systems</w:t>
      </w:r>
      <w:r>
        <w:rPr>
          <w:rFonts w:eastAsia="Times New Roman" w:cs="Arial"/>
          <w:lang w:eastAsia="en-GB"/>
        </w:rPr>
        <w:t xml:space="preserve"> in Viet Nam.</w:t>
      </w:r>
      <w:r w:rsidRPr="00AC741A" w:rsidDel="00B51F84">
        <w:rPr>
          <w:bCs/>
        </w:rPr>
        <w:t xml:space="preserve"> </w:t>
      </w:r>
      <w:r w:rsidRPr="00DF1F0D">
        <w:t xml:space="preserve"> </w:t>
      </w:r>
    </w:p>
    <w:p w14:paraId="71FA8B18" w14:textId="77777777" w:rsidR="00AF201E" w:rsidRPr="00F54150" w:rsidRDefault="00AF201E" w:rsidP="00AF201E">
      <w:pPr>
        <w:pStyle w:val="HeadingB"/>
        <w:spacing w:before="120"/>
        <w:rPr>
          <w:szCs w:val="36"/>
        </w:rPr>
      </w:pPr>
      <w:r w:rsidRPr="00F54150">
        <w:rPr>
          <w:szCs w:val="36"/>
        </w:rPr>
        <w:t>Eligibility</w:t>
      </w:r>
      <w:r w:rsidR="00F54150" w:rsidRPr="00F54150">
        <w:rPr>
          <w:szCs w:val="36"/>
        </w:rPr>
        <w:t xml:space="preserve"> guidelines</w:t>
      </w:r>
      <w:r w:rsidRPr="00F54150">
        <w:rPr>
          <w:szCs w:val="36"/>
        </w:rPr>
        <w:t xml:space="preserve"> </w:t>
      </w:r>
      <w:r w:rsidR="00837272">
        <w:rPr>
          <w:szCs w:val="36"/>
        </w:rPr>
        <w:t>and application process</w:t>
      </w:r>
    </w:p>
    <w:p w14:paraId="35E446EB" w14:textId="582B6BEE" w:rsidR="00C856EC" w:rsidRPr="00F54150" w:rsidRDefault="00C856EC" w:rsidP="00C856EC">
      <w:pPr>
        <w:pStyle w:val="HeadingC"/>
        <w:rPr>
          <w:sz w:val="30"/>
          <w:szCs w:val="30"/>
        </w:rPr>
      </w:pPr>
      <w:r>
        <w:rPr>
          <w:sz w:val="30"/>
          <w:szCs w:val="30"/>
        </w:rPr>
        <w:t>Who may Apply</w:t>
      </w:r>
      <w:r w:rsidRPr="00F54150">
        <w:rPr>
          <w:sz w:val="30"/>
          <w:szCs w:val="30"/>
        </w:rPr>
        <w:t xml:space="preserve">? </w:t>
      </w:r>
    </w:p>
    <w:p w14:paraId="11D5787A" w14:textId="77777777" w:rsidR="00C856EC" w:rsidRDefault="00C856EC" w:rsidP="00C856EC">
      <w:pPr>
        <w:rPr>
          <w:rFonts w:cs="Arial"/>
          <w:shd w:val="clear" w:color="auto" w:fill="FAF9F8"/>
        </w:rPr>
      </w:pPr>
      <w:r w:rsidRPr="003B6870">
        <w:rPr>
          <w:rFonts w:cs="Arial"/>
          <w:shd w:val="clear" w:color="auto" w:fill="FAF9F8"/>
        </w:rPr>
        <w:t xml:space="preserve">Any person resident in the UK with an affiliation to a UK </w:t>
      </w:r>
      <w:r w:rsidRPr="003B6870">
        <w:rPr>
          <w:rFonts w:cs="Arial"/>
        </w:rPr>
        <w:t xml:space="preserve">higher </w:t>
      </w:r>
      <w:r w:rsidRPr="003B6870">
        <w:rPr>
          <w:rFonts w:cs="Arial"/>
          <w:shd w:val="clear" w:color="auto" w:fill="FAF9F8"/>
        </w:rPr>
        <w:t>educational institution. The award agreement will be with the institution and not with an individual. Note: Although the applicant must be resident in the UK, the research may, in whole or in part, take place outside the UK or by persons not resident in the UK.</w:t>
      </w:r>
    </w:p>
    <w:p w14:paraId="457B8928" w14:textId="3D809258" w:rsidR="00C856EC" w:rsidRPr="006C290D" w:rsidRDefault="00C856EC" w:rsidP="00C856EC">
      <w:r>
        <w:t>Different departments within a single institution can apply provided that the propos</w:t>
      </w:r>
      <w:r w:rsidR="00CF3B58">
        <w:t xml:space="preserve">ed activities </w:t>
      </w:r>
      <w:r>
        <w:t xml:space="preserve">are clearly different and that each is led by separate </w:t>
      </w:r>
      <w:r w:rsidR="00EF51C7">
        <w:t>l</w:t>
      </w:r>
      <w:r>
        <w:t>ead applicants</w:t>
      </w:r>
      <w:r w:rsidR="00CF3B58">
        <w:t xml:space="preserve"> (Principal Applicants)</w:t>
      </w:r>
      <w:r>
        <w:t>.</w:t>
      </w:r>
    </w:p>
    <w:p w14:paraId="33B6FAED" w14:textId="57650835" w:rsidR="00F54150" w:rsidRPr="00F54150" w:rsidRDefault="00F54150" w:rsidP="00F54150">
      <w:pPr>
        <w:pStyle w:val="HeadingC"/>
        <w:rPr>
          <w:sz w:val="30"/>
          <w:szCs w:val="30"/>
        </w:rPr>
      </w:pPr>
      <w:r w:rsidRPr="00F54150">
        <w:rPr>
          <w:sz w:val="30"/>
          <w:szCs w:val="30"/>
        </w:rPr>
        <w:t xml:space="preserve">What </w:t>
      </w:r>
      <w:r>
        <w:rPr>
          <w:sz w:val="30"/>
          <w:szCs w:val="30"/>
        </w:rPr>
        <w:t>proposals are eligible</w:t>
      </w:r>
      <w:r w:rsidRPr="00F54150">
        <w:rPr>
          <w:sz w:val="30"/>
          <w:szCs w:val="30"/>
        </w:rPr>
        <w:t xml:space="preserve">? </w:t>
      </w:r>
    </w:p>
    <w:p w14:paraId="0DC51C75" w14:textId="7EEF09B6" w:rsidR="00AF201E" w:rsidRPr="00244F9E" w:rsidRDefault="004100D0" w:rsidP="00E639A0">
      <w:pPr>
        <w:pStyle w:val="ListParagraph"/>
        <w:numPr>
          <w:ilvl w:val="0"/>
          <w:numId w:val="14"/>
        </w:numPr>
        <w:spacing w:after="0"/>
        <w:rPr>
          <w:rFonts w:cs="Arial"/>
          <w:sz w:val="24"/>
          <w:szCs w:val="24"/>
        </w:rPr>
      </w:pPr>
      <w:r w:rsidRPr="00244F9E">
        <w:rPr>
          <w:rFonts w:cs="Arial"/>
          <w:sz w:val="24"/>
          <w:szCs w:val="24"/>
        </w:rPr>
        <w:t>W</w:t>
      </w:r>
      <w:r w:rsidR="00AF201E" w:rsidRPr="00244F9E">
        <w:rPr>
          <w:rFonts w:cs="Arial"/>
          <w:sz w:val="24"/>
          <w:szCs w:val="24"/>
        </w:rPr>
        <w:t>e</w:t>
      </w:r>
      <w:r w:rsidR="00FB3CB2" w:rsidRPr="00244F9E">
        <w:rPr>
          <w:rFonts w:cs="Arial"/>
          <w:sz w:val="24"/>
          <w:szCs w:val="24"/>
        </w:rPr>
        <w:t xml:space="preserve"> are</w:t>
      </w:r>
      <w:r w:rsidR="00AF201E" w:rsidRPr="00244F9E">
        <w:rPr>
          <w:rFonts w:cs="Arial"/>
          <w:sz w:val="24"/>
          <w:szCs w:val="24"/>
        </w:rPr>
        <w:t xml:space="preserve"> looking for:</w:t>
      </w:r>
    </w:p>
    <w:p w14:paraId="5DE17D7C" w14:textId="25D78B74" w:rsidR="00CB4F97" w:rsidRPr="005F5F10" w:rsidRDefault="00E13803" w:rsidP="00E639A0">
      <w:pPr>
        <w:pStyle w:val="NormalWeb"/>
        <w:numPr>
          <w:ilvl w:val="0"/>
          <w:numId w:val="16"/>
        </w:numPr>
        <w:spacing w:before="0" w:beforeAutospacing="0" w:after="0" w:afterAutospacing="0" w:line="276" w:lineRule="auto"/>
        <w:ind w:left="1260" w:hanging="540"/>
        <w:rPr>
          <w:rFonts w:cstheme="minorHAnsi"/>
        </w:rPr>
      </w:pPr>
      <w:r>
        <w:rPr>
          <w:rFonts w:asciiTheme="minorHAnsi" w:hAnsiTheme="minorHAnsi" w:cstheme="minorHAnsi"/>
        </w:rPr>
        <w:t xml:space="preserve">Joint </w:t>
      </w:r>
      <w:r w:rsidR="00CB4F97" w:rsidRPr="005F5F10">
        <w:rPr>
          <w:rFonts w:asciiTheme="minorHAnsi" w:hAnsiTheme="minorHAnsi" w:cstheme="minorHAnsi"/>
        </w:rPr>
        <w:t>p</w:t>
      </w:r>
      <w:r w:rsidR="00AF201E" w:rsidRPr="005F5F10">
        <w:rPr>
          <w:rFonts w:asciiTheme="minorHAnsi" w:hAnsiTheme="minorHAnsi" w:cstheme="minorHAnsi"/>
        </w:rPr>
        <w:t xml:space="preserve">roposals </w:t>
      </w:r>
      <w:r w:rsidR="00CB4F97" w:rsidRPr="005F5F10">
        <w:rPr>
          <w:rFonts w:asciiTheme="minorHAnsi" w:hAnsiTheme="minorHAnsi" w:cstheme="minorHAnsi"/>
        </w:rPr>
        <w:t>from UK higher educational institutions (</w:t>
      </w:r>
      <w:r>
        <w:rPr>
          <w:rFonts w:asciiTheme="minorHAnsi" w:hAnsiTheme="minorHAnsi" w:cstheme="minorHAnsi"/>
        </w:rPr>
        <w:t xml:space="preserve">as </w:t>
      </w:r>
      <w:r w:rsidR="005F5F10">
        <w:rPr>
          <w:rFonts w:asciiTheme="minorHAnsi" w:hAnsiTheme="minorHAnsi" w:cstheme="minorHAnsi"/>
        </w:rPr>
        <w:t>Lead Institution</w:t>
      </w:r>
      <w:r>
        <w:rPr>
          <w:rFonts w:asciiTheme="minorHAnsi" w:hAnsiTheme="minorHAnsi" w:cstheme="minorHAnsi"/>
        </w:rPr>
        <w:t>s</w:t>
      </w:r>
      <w:r w:rsidR="005F5F10">
        <w:rPr>
          <w:rFonts w:asciiTheme="minorHAnsi" w:hAnsiTheme="minorHAnsi" w:cstheme="minorHAnsi"/>
        </w:rPr>
        <w:t>)</w:t>
      </w:r>
      <w:r>
        <w:rPr>
          <w:rFonts w:asciiTheme="minorHAnsi" w:hAnsiTheme="minorHAnsi" w:cstheme="minorHAnsi"/>
        </w:rPr>
        <w:t xml:space="preserve"> with Vietnamese HEIs</w:t>
      </w:r>
      <w:r w:rsidR="00CB4F97" w:rsidRPr="005F5F10">
        <w:rPr>
          <w:rFonts w:asciiTheme="minorHAnsi" w:hAnsiTheme="minorHAnsi" w:cstheme="minorHAnsi"/>
        </w:rPr>
        <w:t xml:space="preserve">. </w:t>
      </w:r>
      <w:r w:rsidR="005F5F10" w:rsidRPr="005F5F10">
        <w:rPr>
          <w:rFonts w:asciiTheme="minorHAnsi" w:hAnsiTheme="minorHAnsi" w:cstheme="minorHAnsi"/>
          <w:szCs w:val="22"/>
        </w:rPr>
        <w:t>A</w:t>
      </w:r>
      <w:r w:rsidR="00CB4F97" w:rsidRPr="005F5F10">
        <w:rPr>
          <w:rFonts w:asciiTheme="minorHAnsi" w:hAnsiTheme="minorHAnsi" w:cstheme="minorHAnsi"/>
          <w:szCs w:val="22"/>
        </w:rPr>
        <w:t xml:space="preserve"> Principal Applicant</w:t>
      </w:r>
      <w:r w:rsidR="005F5F10" w:rsidRPr="005F5F10">
        <w:rPr>
          <w:rFonts w:asciiTheme="minorHAnsi" w:hAnsiTheme="minorHAnsi" w:cstheme="minorHAnsi"/>
          <w:szCs w:val="22"/>
        </w:rPr>
        <w:t xml:space="preserve"> </w:t>
      </w:r>
      <w:r w:rsidR="00CB4F97" w:rsidRPr="005F5F10">
        <w:rPr>
          <w:rFonts w:asciiTheme="minorHAnsi" w:hAnsiTheme="minorHAnsi" w:cstheme="minorHAnsi"/>
          <w:szCs w:val="22"/>
        </w:rPr>
        <w:t>will make the application on behalf of the Lead Institution</w:t>
      </w:r>
      <w:r w:rsidR="005F5F10">
        <w:rPr>
          <w:rFonts w:asciiTheme="minorHAnsi" w:hAnsiTheme="minorHAnsi" w:cstheme="minorHAnsi"/>
          <w:szCs w:val="22"/>
        </w:rPr>
        <w:t xml:space="preserve">. </w:t>
      </w:r>
    </w:p>
    <w:p w14:paraId="11C93692" w14:textId="78EF9644" w:rsidR="00AF201E" w:rsidRPr="005F5F10" w:rsidRDefault="005F5F10" w:rsidP="00E639A0">
      <w:pPr>
        <w:pStyle w:val="ListParagraph"/>
        <w:numPr>
          <w:ilvl w:val="0"/>
          <w:numId w:val="16"/>
        </w:numPr>
        <w:spacing w:line="276" w:lineRule="auto"/>
        <w:ind w:left="1260" w:hanging="540"/>
        <w:rPr>
          <w:rFonts w:cstheme="minorHAnsi"/>
          <w:sz w:val="24"/>
          <w:szCs w:val="24"/>
        </w:rPr>
      </w:pPr>
      <w:r>
        <w:rPr>
          <w:rFonts w:cstheme="minorHAnsi"/>
          <w:sz w:val="24"/>
          <w:szCs w:val="24"/>
        </w:rPr>
        <w:t>p</w:t>
      </w:r>
      <w:r w:rsidR="00AF201E" w:rsidRPr="005F5F10">
        <w:rPr>
          <w:rFonts w:cstheme="minorHAnsi"/>
          <w:sz w:val="24"/>
          <w:szCs w:val="24"/>
        </w:rPr>
        <w:t xml:space="preserve">roposals which will engage </w:t>
      </w:r>
      <w:r w:rsidR="00D2788E">
        <w:rPr>
          <w:rFonts w:cstheme="minorHAnsi"/>
          <w:sz w:val="24"/>
          <w:szCs w:val="24"/>
        </w:rPr>
        <w:t xml:space="preserve">Vietnamese and/or </w:t>
      </w:r>
      <w:r w:rsidR="00AF201E" w:rsidRPr="005F5F10">
        <w:rPr>
          <w:rFonts w:cstheme="minorHAnsi"/>
          <w:sz w:val="24"/>
          <w:szCs w:val="24"/>
        </w:rPr>
        <w:t>ASEAN</w:t>
      </w:r>
      <w:r>
        <w:rPr>
          <w:rFonts w:cstheme="minorHAnsi"/>
          <w:sz w:val="24"/>
          <w:szCs w:val="24"/>
        </w:rPr>
        <w:t xml:space="preserve"> affiliated</w:t>
      </w:r>
      <w:r w:rsidR="00AF201E" w:rsidRPr="005F5F10">
        <w:rPr>
          <w:rFonts w:cstheme="minorHAnsi"/>
          <w:sz w:val="24"/>
          <w:szCs w:val="24"/>
        </w:rPr>
        <w:t xml:space="preserve"> education bod</w:t>
      </w:r>
      <w:r w:rsidR="00D2788E">
        <w:rPr>
          <w:rFonts w:cstheme="minorHAnsi"/>
          <w:sz w:val="24"/>
          <w:szCs w:val="24"/>
        </w:rPr>
        <w:t>ies</w:t>
      </w:r>
      <w:r>
        <w:rPr>
          <w:rFonts w:cstheme="minorHAnsi"/>
          <w:sz w:val="24"/>
          <w:szCs w:val="24"/>
        </w:rPr>
        <w:t xml:space="preserve"> or </w:t>
      </w:r>
      <w:r w:rsidR="00AF201E" w:rsidRPr="005F5F10">
        <w:rPr>
          <w:rFonts w:cstheme="minorHAnsi"/>
          <w:sz w:val="24"/>
          <w:szCs w:val="24"/>
        </w:rPr>
        <w:t>regional or international education organisation</w:t>
      </w:r>
      <w:r w:rsidR="00D2788E">
        <w:rPr>
          <w:rFonts w:cstheme="minorHAnsi"/>
          <w:sz w:val="24"/>
          <w:szCs w:val="24"/>
        </w:rPr>
        <w:t>s</w:t>
      </w:r>
      <w:r w:rsidR="00AF201E" w:rsidRPr="005F5F10">
        <w:rPr>
          <w:rFonts w:cstheme="minorHAnsi"/>
          <w:sz w:val="24"/>
          <w:szCs w:val="24"/>
        </w:rPr>
        <w:t xml:space="preserve"> or consortium</w:t>
      </w:r>
      <w:r>
        <w:rPr>
          <w:rFonts w:cstheme="minorHAnsi"/>
          <w:sz w:val="24"/>
          <w:szCs w:val="24"/>
        </w:rPr>
        <w:t>.</w:t>
      </w:r>
    </w:p>
    <w:p w14:paraId="6F3F45B2" w14:textId="77777777" w:rsidR="00AF201E" w:rsidRPr="00AF201E" w:rsidRDefault="00AF201E" w:rsidP="00E639A0">
      <w:pPr>
        <w:pStyle w:val="ListParagraph"/>
        <w:numPr>
          <w:ilvl w:val="0"/>
          <w:numId w:val="16"/>
        </w:numPr>
        <w:spacing w:line="276" w:lineRule="auto"/>
        <w:ind w:left="1260" w:hanging="540"/>
        <w:rPr>
          <w:rFonts w:cstheme="minorHAnsi"/>
          <w:sz w:val="24"/>
          <w:szCs w:val="24"/>
        </w:rPr>
      </w:pPr>
      <w:r w:rsidRPr="00AF201E">
        <w:rPr>
          <w:rFonts w:cstheme="minorHAnsi"/>
          <w:sz w:val="24"/>
          <w:szCs w:val="24"/>
        </w:rPr>
        <w:t>collaborative proposals (proposals from academic faculty from more than one university and/or proposals from a university and a third sector organisation).</w:t>
      </w:r>
    </w:p>
    <w:p w14:paraId="6961A284" w14:textId="77777777" w:rsidR="00F02333" w:rsidRPr="00F02333" w:rsidRDefault="00F02333" w:rsidP="00F02333">
      <w:pPr>
        <w:pStyle w:val="ListParagraph"/>
        <w:rPr>
          <w:rFonts w:eastAsia="Times New Roman" w:cstheme="minorHAnsi"/>
          <w:sz w:val="24"/>
          <w:szCs w:val="24"/>
          <w:lang w:eastAsia="en-GB"/>
        </w:rPr>
      </w:pPr>
    </w:p>
    <w:p w14:paraId="61A48EAC" w14:textId="77777777" w:rsidR="00F02333" w:rsidRPr="00D020D1" w:rsidRDefault="00F54150" w:rsidP="00F02333">
      <w:pPr>
        <w:pStyle w:val="ListParagraph"/>
        <w:numPr>
          <w:ilvl w:val="0"/>
          <w:numId w:val="14"/>
        </w:numPr>
        <w:rPr>
          <w:rFonts w:eastAsia="Times New Roman" w:cstheme="minorHAnsi"/>
          <w:sz w:val="24"/>
          <w:szCs w:val="24"/>
          <w:lang w:eastAsia="en-GB"/>
        </w:rPr>
      </w:pPr>
      <w:r>
        <w:rPr>
          <w:rFonts w:cstheme="minorHAnsi"/>
          <w:sz w:val="24"/>
          <w:szCs w:val="24"/>
        </w:rPr>
        <w:t>T</w:t>
      </w:r>
      <w:r w:rsidR="00F02333">
        <w:rPr>
          <w:rFonts w:cstheme="minorHAnsi"/>
          <w:sz w:val="24"/>
          <w:szCs w:val="24"/>
        </w:rPr>
        <w:t>he proposal</w:t>
      </w:r>
      <w:r>
        <w:rPr>
          <w:rFonts w:cstheme="minorHAnsi"/>
          <w:sz w:val="24"/>
          <w:szCs w:val="24"/>
        </w:rPr>
        <w:t xml:space="preserve"> must clearly demonstrate</w:t>
      </w:r>
      <w:r w:rsidR="00F02333">
        <w:rPr>
          <w:rFonts w:cstheme="minorHAnsi"/>
          <w:sz w:val="24"/>
          <w:szCs w:val="24"/>
        </w:rPr>
        <w:t>:</w:t>
      </w:r>
    </w:p>
    <w:p w14:paraId="01024BD5" w14:textId="1A649DF9" w:rsidR="00F02333" w:rsidRPr="00D020D1" w:rsidRDefault="004100D0" w:rsidP="00F02333">
      <w:pPr>
        <w:pStyle w:val="ListParagraph"/>
        <w:numPr>
          <w:ilvl w:val="0"/>
          <w:numId w:val="17"/>
        </w:numPr>
        <w:ind w:left="1260" w:hanging="540"/>
        <w:rPr>
          <w:rFonts w:eastAsia="Times New Roman" w:cstheme="minorHAnsi"/>
          <w:sz w:val="24"/>
          <w:szCs w:val="24"/>
          <w:lang w:eastAsia="en-GB"/>
        </w:rPr>
      </w:pPr>
      <w:r w:rsidRPr="00D020D1">
        <w:rPr>
          <w:rFonts w:cstheme="minorHAnsi"/>
          <w:sz w:val="24"/>
          <w:szCs w:val="24"/>
        </w:rPr>
        <w:t xml:space="preserve">methodology and approach in designing and carrying out </w:t>
      </w:r>
      <w:r w:rsidR="00FC0EAE" w:rsidRPr="00D020D1">
        <w:rPr>
          <w:rFonts w:eastAsia="Times New Roman" w:cstheme="minorHAnsi"/>
          <w:sz w:val="24"/>
          <w:szCs w:val="24"/>
          <w:lang w:eastAsia="en-GB"/>
        </w:rPr>
        <w:t>the research</w:t>
      </w:r>
    </w:p>
    <w:p w14:paraId="5023DAB5" w14:textId="230E084D" w:rsidR="008A216E" w:rsidRPr="00D65F8D" w:rsidRDefault="00F02333" w:rsidP="008A216E">
      <w:pPr>
        <w:pStyle w:val="ListParagraph"/>
        <w:numPr>
          <w:ilvl w:val="0"/>
          <w:numId w:val="17"/>
        </w:numPr>
        <w:ind w:left="1260" w:hanging="540"/>
        <w:rPr>
          <w:rFonts w:eastAsia="Times New Roman" w:cstheme="minorHAnsi"/>
          <w:sz w:val="24"/>
          <w:szCs w:val="24"/>
          <w:lang w:eastAsia="en-GB"/>
        </w:rPr>
      </w:pPr>
      <w:r w:rsidRPr="00D65F8D">
        <w:rPr>
          <w:rFonts w:eastAsia="Times New Roman" w:cstheme="minorHAnsi"/>
          <w:sz w:val="24"/>
          <w:szCs w:val="24"/>
          <w:lang w:eastAsia="en-GB"/>
        </w:rPr>
        <w:t xml:space="preserve">how data </w:t>
      </w:r>
      <w:r w:rsidR="00F54150" w:rsidRPr="00D65F8D">
        <w:rPr>
          <w:rFonts w:eastAsia="Times New Roman" w:cstheme="minorHAnsi"/>
          <w:sz w:val="24"/>
          <w:szCs w:val="24"/>
          <w:lang w:eastAsia="en-GB"/>
        </w:rPr>
        <w:t xml:space="preserve">gathered </w:t>
      </w:r>
      <w:r w:rsidRPr="00D65F8D">
        <w:rPr>
          <w:rFonts w:eastAsia="Times New Roman" w:cstheme="minorHAnsi"/>
          <w:sz w:val="24"/>
          <w:szCs w:val="24"/>
          <w:lang w:eastAsia="en-GB"/>
        </w:rPr>
        <w:t xml:space="preserve">will </w:t>
      </w:r>
      <w:r w:rsidR="00F54150" w:rsidRPr="00D65F8D">
        <w:rPr>
          <w:rFonts w:eastAsia="Times New Roman" w:cstheme="minorHAnsi"/>
          <w:sz w:val="24"/>
          <w:szCs w:val="24"/>
          <w:lang w:eastAsia="en-GB"/>
        </w:rPr>
        <w:t xml:space="preserve">be </w:t>
      </w:r>
      <w:r w:rsidRPr="00D65F8D">
        <w:rPr>
          <w:rFonts w:eastAsia="Times New Roman" w:cstheme="minorHAnsi"/>
          <w:sz w:val="24"/>
          <w:szCs w:val="24"/>
          <w:lang w:eastAsia="en-GB"/>
        </w:rPr>
        <w:t xml:space="preserve">used to craft </w:t>
      </w:r>
      <w:r w:rsidR="00FC0EAE" w:rsidRPr="00D65F8D">
        <w:rPr>
          <w:rFonts w:eastAsia="Times New Roman" w:cstheme="minorHAnsi"/>
          <w:sz w:val="24"/>
          <w:szCs w:val="24"/>
          <w:lang w:eastAsia="en-GB"/>
        </w:rPr>
        <w:t xml:space="preserve">recommendations on </w:t>
      </w:r>
      <w:r w:rsidR="00D65F8D" w:rsidRPr="009E50D4">
        <w:rPr>
          <w:rFonts w:eastAsia="Times New Roman" w:cstheme="minorHAnsi"/>
          <w:sz w:val="24"/>
          <w:szCs w:val="24"/>
          <w:lang w:eastAsia="en-GB"/>
        </w:rPr>
        <w:t xml:space="preserve">ELT development (including any potential </w:t>
      </w:r>
      <w:r w:rsidR="00FC0EAE" w:rsidRPr="00D65F8D">
        <w:rPr>
          <w:rFonts w:eastAsia="Times New Roman" w:cstheme="minorHAnsi"/>
          <w:sz w:val="24"/>
          <w:szCs w:val="24"/>
          <w:lang w:eastAsia="en-GB"/>
        </w:rPr>
        <w:t>UK-</w:t>
      </w:r>
      <w:r w:rsidR="00D65F8D" w:rsidRPr="009E50D4">
        <w:rPr>
          <w:rFonts w:eastAsia="Times New Roman" w:cstheme="minorHAnsi"/>
          <w:sz w:val="24"/>
          <w:szCs w:val="24"/>
          <w:lang w:eastAsia="en-GB"/>
        </w:rPr>
        <w:t>Viet Nam</w:t>
      </w:r>
      <w:r w:rsidR="00D65F8D" w:rsidRPr="00D65F8D">
        <w:rPr>
          <w:rFonts w:eastAsia="Times New Roman" w:cstheme="minorHAnsi"/>
          <w:sz w:val="24"/>
          <w:szCs w:val="24"/>
          <w:lang w:eastAsia="en-GB"/>
        </w:rPr>
        <w:t xml:space="preserve"> </w:t>
      </w:r>
      <w:r w:rsidR="00FC0EAE" w:rsidRPr="00D65F8D">
        <w:rPr>
          <w:rFonts w:eastAsia="Times New Roman" w:cstheme="minorHAnsi"/>
          <w:sz w:val="24"/>
          <w:szCs w:val="24"/>
          <w:lang w:eastAsia="en-GB"/>
        </w:rPr>
        <w:t xml:space="preserve">partnerships </w:t>
      </w:r>
      <w:r w:rsidR="00D65F8D" w:rsidRPr="009E50D4">
        <w:rPr>
          <w:rFonts w:eastAsia="Times New Roman" w:cstheme="minorHAnsi"/>
          <w:sz w:val="24"/>
          <w:szCs w:val="24"/>
          <w:lang w:eastAsia="en-GB"/>
        </w:rPr>
        <w:t xml:space="preserve">in relevant ELT areas </w:t>
      </w:r>
      <w:r w:rsidR="00D020D1" w:rsidRPr="00D65F8D">
        <w:rPr>
          <w:rFonts w:eastAsia="Times New Roman" w:cs="Arial"/>
          <w:sz w:val="24"/>
          <w:szCs w:val="24"/>
          <w:lang w:eastAsia="en-GB"/>
        </w:rPr>
        <w:t xml:space="preserve">which are expected to deliver societal and/or economic development outcomes in </w:t>
      </w:r>
      <w:r w:rsidR="00D65F8D" w:rsidRPr="009E50D4">
        <w:rPr>
          <w:rFonts w:eastAsia="Times New Roman" w:cs="Arial"/>
          <w:sz w:val="24"/>
          <w:szCs w:val="24"/>
          <w:lang w:eastAsia="en-GB"/>
        </w:rPr>
        <w:t xml:space="preserve">Viet Nam as </w:t>
      </w:r>
      <w:r w:rsidR="00D020D1" w:rsidRPr="00D65F8D">
        <w:rPr>
          <w:rFonts w:eastAsia="Times New Roman" w:cs="Arial"/>
          <w:sz w:val="24"/>
          <w:szCs w:val="24"/>
          <w:lang w:eastAsia="en-GB"/>
        </w:rPr>
        <w:t>an ODA</w:t>
      </w:r>
      <w:r w:rsidR="00D020D1" w:rsidRPr="00D65F8D">
        <w:rPr>
          <w:rStyle w:val="FootnoteReference"/>
          <w:rFonts w:eastAsia="Times New Roman" w:cs="Arial"/>
          <w:sz w:val="24"/>
          <w:szCs w:val="24"/>
          <w:lang w:eastAsia="en-GB"/>
        </w:rPr>
        <w:footnoteReference w:id="1"/>
      </w:r>
      <w:r w:rsidR="00D020D1" w:rsidRPr="00D65F8D">
        <w:rPr>
          <w:rFonts w:eastAsia="Times New Roman" w:cs="Arial"/>
          <w:sz w:val="24"/>
          <w:szCs w:val="24"/>
          <w:lang w:eastAsia="en-GB"/>
        </w:rPr>
        <w:t xml:space="preserve"> country. </w:t>
      </w:r>
    </w:p>
    <w:p w14:paraId="0A8A31AB" w14:textId="6C613CE6" w:rsidR="008A216E" w:rsidRPr="00D65F8D" w:rsidRDefault="008A216E" w:rsidP="00AB3545">
      <w:pPr>
        <w:pStyle w:val="ListParagraph"/>
        <w:numPr>
          <w:ilvl w:val="0"/>
          <w:numId w:val="17"/>
        </w:numPr>
        <w:ind w:left="1260" w:hanging="540"/>
        <w:rPr>
          <w:rFonts w:ascii="Arial" w:hAnsi="Arial" w:cs="Arial"/>
          <w:color w:val="000000"/>
        </w:rPr>
      </w:pPr>
      <w:r w:rsidRPr="00D65F8D">
        <w:rPr>
          <w:rFonts w:ascii="Arial" w:hAnsi="Arial" w:cs="Arial"/>
          <w:color w:val="000000"/>
          <w:sz w:val="24"/>
          <w:szCs w:val="24"/>
        </w:rPr>
        <w:t xml:space="preserve">plan how to engage relevant UK and </w:t>
      </w:r>
      <w:r w:rsidR="00D65F8D" w:rsidRPr="009E50D4">
        <w:rPr>
          <w:rFonts w:ascii="Arial" w:hAnsi="Arial" w:cs="Arial"/>
          <w:color w:val="000000"/>
          <w:sz w:val="24"/>
          <w:szCs w:val="24"/>
        </w:rPr>
        <w:t>Vietnamese</w:t>
      </w:r>
      <w:r w:rsidR="00D65F8D" w:rsidRPr="00D65F8D">
        <w:rPr>
          <w:rFonts w:ascii="Arial" w:hAnsi="Arial" w:cs="Arial"/>
          <w:color w:val="000000"/>
          <w:sz w:val="24"/>
          <w:szCs w:val="24"/>
        </w:rPr>
        <w:t xml:space="preserve"> </w:t>
      </w:r>
      <w:r w:rsidRPr="00D65F8D">
        <w:rPr>
          <w:rFonts w:ascii="Arial" w:hAnsi="Arial" w:cs="Arial"/>
          <w:color w:val="000000"/>
          <w:sz w:val="24"/>
          <w:szCs w:val="24"/>
        </w:rPr>
        <w:t xml:space="preserve">stakeholders and potential participants/users/beneficiaries of the research </w:t>
      </w:r>
      <w:proofErr w:type="gramStart"/>
      <w:r w:rsidRPr="00D65F8D">
        <w:rPr>
          <w:rFonts w:ascii="Arial" w:hAnsi="Arial" w:cs="Arial"/>
          <w:color w:val="000000"/>
          <w:sz w:val="24"/>
          <w:szCs w:val="24"/>
        </w:rPr>
        <w:t>in order to</w:t>
      </w:r>
      <w:proofErr w:type="gramEnd"/>
      <w:r w:rsidRPr="00D65F8D">
        <w:rPr>
          <w:rFonts w:ascii="Arial" w:hAnsi="Arial" w:cs="Arial"/>
          <w:color w:val="000000"/>
          <w:sz w:val="24"/>
          <w:szCs w:val="24"/>
        </w:rPr>
        <w:t xml:space="preserve"> maximise the potential of this research project to have positive impact beyond the duration of the Grant </w:t>
      </w:r>
    </w:p>
    <w:p w14:paraId="72A018E0" w14:textId="6B876CAD" w:rsidR="008A216E" w:rsidRPr="00244F9E" w:rsidRDefault="008A216E" w:rsidP="008A216E">
      <w:pPr>
        <w:pStyle w:val="ListParagraph"/>
        <w:numPr>
          <w:ilvl w:val="0"/>
          <w:numId w:val="17"/>
        </w:numPr>
        <w:ind w:left="1260" w:hanging="540"/>
        <w:rPr>
          <w:rFonts w:eastAsia="Times New Roman" w:cstheme="minorHAnsi"/>
          <w:b/>
          <w:bCs/>
          <w:sz w:val="24"/>
          <w:szCs w:val="24"/>
          <w:lang w:eastAsia="en-GB"/>
        </w:rPr>
      </w:pPr>
      <w:r>
        <w:rPr>
          <w:rFonts w:cstheme="minorHAnsi"/>
          <w:sz w:val="24"/>
          <w:szCs w:val="24"/>
        </w:rPr>
        <w:t xml:space="preserve">how </w:t>
      </w:r>
      <w:r w:rsidRPr="00D020D1">
        <w:rPr>
          <w:rFonts w:cstheme="minorHAnsi"/>
          <w:sz w:val="24"/>
          <w:szCs w:val="24"/>
        </w:rPr>
        <w:t xml:space="preserve">the research </w:t>
      </w:r>
      <w:r w:rsidR="00DE135B">
        <w:rPr>
          <w:rFonts w:cstheme="minorHAnsi"/>
          <w:sz w:val="24"/>
          <w:szCs w:val="24"/>
        </w:rPr>
        <w:t xml:space="preserve">and dissemination activities </w:t>
      </w:r>
      <w:r>
        <w:rPr>
          <w:rFonts w:cstheme="minorHAnsi"/>
          <w:sz w:val="24"/>
          <w:szCs w:val="24"/>
        </w:rPr>
        <w:t xml:space="preserve">can be carried from </w:t>
      </w:r>
      <w:r w:rsidR="00D2788E">
        <w:rPr>
          <w:rFonts w:cstheme="minorHAnsi"/>
          <w:b/>
          <w:bCs/>
          <w:sz w:val="24"/>
          <w:szCs w:val="24"/>
        </w:rPr>
        <w:t>January</w:t>
      </w:r>
      <w:r w:rsidR="00B47767">
        <w:rPr>
          <w:rFonts w:cstheme="minorHAnsi"/>
          <w:b/>
          <w:bCs/>
          <w:sz w:val="24"/>
          <w:szCs w:val="24"/>
        </w:rPr>
        <w:t xml:space="preserve"> </w:t>
      </w:r>
      <w:r w:rsidR="00791B28" w:rsidRPr="00244F9E">
        <w:rPr>
          <w:rFonts w:cstheme="minorHAnsi"/>
          <w:b/>
          <w:bCs/>
          <w:sz w:val="24"/>
          <w:szCs w:val="24"/>
        </w:rPr>
        <w:t xml:space="preserve">to </w:t>
      </w:r>
      <w:r w:rsidR="00E13803">
        <w:rPr>
          <w:rFonts w:cstheme="minorHAnsi"/>
          <w:b/>
          <w:bCs/>
          <w:sz w:val="24"/>
          <w:szCs w:val="24"/>
        </w:rPr>
        <w:t>March</w:t>
      </w:r>
      <w:r w:rsidR="00B47767">
        <w:rPr>
          <w:rFonts w:cstheme="minorHAnsi"/>
          <w:b/>
          <w:bCs/>
          <w:sz w:val="24"/>
          <w:szCs w:val="24"/>
        </w:rPr>
        <w:t xml:space="preserve"> </w:t>
      </w:r>
      <w:r w:rsidRPr="00244F9E">
        <w:rPr>
          <w:rFonts w:cstheme="minorHAnsi"/>
          <w:b/>
          <w:bCs/>
          <w:sz w:val="24"/>
          <w:szCs w:val="24"/>
        </w:rPr>
        <w:t>202</w:t>
      </w:r>
      <w:r w:rsidR="00D2788E">
        <w:rPr>
          <w:rFonts w:cstheme="minorHAnsi"/>
          <w:b/>
          <w:bCs/>
          <w:sz w:val="24"/>
          <w:szCs w:val="24"/>
        </w:rPr>
        <w:t>3</w:t>
      </w:r>
      <w:r w:rsidR="00E13803">
        <w:rPr>
          <w:rFonts w:cstheme="minorHAnsi"/>
          <w:b/>
          <w:bCs/>
          <w:sz w:val="24"/>
          <w:szCs w:val="24"/>
        </w:rPr>
        <w:t xml:space="preserve"> </w:t>
      </w:r>
      <w:r w:rsidR="00E13803" w:rsidRPr="009E50D4">
        <w:rPr>
          <w:rFonts w:cstheme="minorHAnsi"/>
          <w:sz w:val="24"/>
          <w:szCs w:val="24"/>
        </w:rPr>
        <w:t>(duration could be extended with agreement)</w:t>
      </w:r>
      <w:r w:rsidRPr="009E50D4">
        <w:rPr>
          <w:rFonts w:cstheme="minorHAnsi"/>
          <w:sz w:val="24"/>
          <w:szCs w:val="24"/>
        </w:rPr>
        <w:t>.</w:t>
      </w:r>
      <w:r w:rsidRPr="00244F9E">
        <w:rPr>
          <w:rFonts w:cstheme="minorHAnsi"/>
          <w:b/>
          <w:bCs/>
          <w:sz w:val="24"/>
          <w:szCs w:val="24"/>
        </w:rPr>
        <w:t xml:space="preserve"> </w:t>
      </w:r>
    </w:p>
    <w:p w14:paraId="02E74C94" w14:textId="77777777" w:rsidR="008A216E" w:rsidRPr="00F02333" w:rsidRDefault="008A216E" w:rsidP="008A216E">
      <w:pPr>
        <w:pStyle w:val="ListParagraph"/>
        <w:spacing w:after="0" w:line="240" w:lineRule="auto"/>
        <w:ind w:left="1080"/>
        <w:rPr>
          <w:rFonts w:cs="Arial"/>
          <w:sz w:val="24"/>
          <w:szCs w:val="24"/>
          <w:shd w:val="clear" w:color="auto" w:fill="FAF9F8"/>
        </w:rPr>
      </w:pPr>
    </w:p>
    <w:p w14:paraId="1D5C5493" w14:textId="7E776898" w:rsidR="00D020D1" w:rsidRPr="00EF51C7" w:rsidRDefault="008A216E" w:rsidP="008A216E">
      <w:pPr>
        <w:pStyle w:val="ListParagraph"/>
        <w:numPr>
          <w:ilvl w:val="0"/>
          <w:numId w:val="14"/>
        </w:numPr>
        <w:rPr>
          <w:rFonts w:eastAsia="Times New Roman" w:cstheme="minorHAnsi"/>
          <w:sz w:val="24"/>
          <w:szCs w:val="24"/>
          <w:lang w:eastAsia="en-GB"/>
        </w:rPr>
      </w:pPr>
      <w:r w:rsidRPr="00EF51C7">
        <w:rPr>
          <w:rFonts w:cs="Arial"/>
          <w:color w:val="000000"/>
          <w:sz w:val="24"/>
          <w:szCs w:val="24"/>
        </w:rPr>
        <w:t xml:space="preserve">Proposal should be able to outline </w:t>
      </w:r>
      <w:r w:rsidR="008371A1" w:rsidRPr="00EF51C7">
        <w:rPr>
          <w:rFonts w:cs="Arial"/>
          <w:color w:val="000000"/>
          <w:sz w:val="24"/>
          <w:szCs w:val="24"/>
        </w:rPr>
        <w:t xml:space="preserve">how </w:t>
      </w:r>
      <w:r w:rsidR="00D020D1" w:rsidRPr="00EF51C7">
        <w:rPr>
          <w:rFonts w:cs="Arial"/>
          <w:color w:val="000000"/>
          <w:sz w:val="24"/>
          <w:szCs w:val="24"/>
        </w:rPr>
        <w:t xml:space="preserve">the research and its outputs </w:t>
      </w:r>
      <w:r w:rsidR="00E744CC">
        <w:rPr>
          <w:rFonts w:cs="Arial"/>
          <w:color w:val="000000"/>
          <w:sz w:val="24"/>
          <w:szCs w:val="24"/>
        </w:rPr>
        <w:t xml:space="preserve">respond to the purpose of the Grant including how it will </w:t>
      </w:r>
      <w:r w:rsidR="008371A1" w:rsidRPr="00EF51C7">
        <w:rPr>
          <w:rFonts w:cs="Arial"/>
          <w:color w:val="000000"/>
          <w:sz w:val="24"/>
          <w:szCs w:val="24"/>
        </w:rPr>
        <w:t>contribute to</w:t>
      </w:r>
      <w:r w:rsidR="00E744CC">
        <w:rPr>
          <w:rFonts w:cs="Arial"/>
          <w:color w:val="000000"/>
          <w:sz w:val="24"/>
          <w:szCs w:val="24"/>
        </w:rPr>
        <w:t xml:space="preserve"> </w:t>
      </w:r>
      <w:r w:rsidR="00D65F8D">
        <w:rPr>
          <w:rFonts w:cs="Arial"/>
          <w:color w:val="000000"/>
          <w:sz w:val="24"/>
          <w:szCs w:val="24"/>
        </w:rPr>
        <w:t>ELT development</w:t>
      </w:r>
      <w:r w:rsidR="00E744CC">
        <w:rPr>
          <w:rFonts w:cs="Arial"/>
          <w:color w:val="000000"/>
          <w:sz w:val="24"/>
          <w:szCs w:val="24"/>
        </w:rPr>
        <w:t xml:space="preserve"> in </w:t>
      </w:r>
      <w:r w:rsidR="00D65F8D">
        <w:rPr>
          <w:rFonts w:cs="Arial"/>
          <w:color w:val="000000"/>
          <w:sz w:val="24"/>
          <w:szCs w:val="24"/>
        </w:rPr>
        <w:t xml:space="preserve">the context of Viet Nam’s education </w:t>
      </w:r>
      <w:proofErr w:type="gramStart"/>
      <w:r w:rsidR="00D65F8D">
        <w:rPr>
          <w:rFonts w:cs="Arial"/>
          <w:color w:val="000000"/>
          <w:sz w:val="24"/>
          <w:szCs w:val="24"/>
        </w:rPr>
        <w:t>system.</w:t>
      </w:r>
      <w:r w:rsidR="00E744CC">
        <w:rPr>
          <w:rFonts w:cs="Arial"/>
          <w:color w:val="000000"/>
          <w:sz w:val="24"/>
          <w:szCs w:val="24"/>
        </w:rPr>
        <w:t>.</w:t>
      </w:r>
      <w:proofErr w:type="gramEnd"/>
      <w:r w:rsidR="00E744CC">
        <w:rPr>
          <w:rFonts w:cs="Arial"/>
          <w:color w:val="000000"/>
          <w:sz w:val="24"/>
          <w:szCs w:val="24"/>
        </w:rPr>
        <w:t xml:space="preserve">   </w:t>
      </w:r>
      <w:r w:rsidR="008371A1" w:rsidRPr="00EF51C7">
        <w:rPr>
          <w:rFonts w:cs="Arial"/>
          <w:color w:val="000000"/>
          <w:sz w:val="24"/>
          <w:szCs w:val="24"/>
        </w:rPr>
        <w:t xml:space="preserve"> </w:t>
      </w:r>
      <w:r w:rsidR="00E744CC">
        <w:rPr>
          <w:rFonts w:cs="Arial"/>
          <w:color w:val="000000"/>
          <w:sz w:val="24"/>
          <w:szCs w:val="24"/>
        </w:rPr>
        <w:t xml:space="preserve"> </w:t>
      </w:r>
    </w:p>
    <w:p w14:paraId="21CC07E1" w14:textId="77777777" w:rsidR="00244F9E" w:rsidRDefault="00244F9E" w:rsidP="00530598">
      <w:pPr>
        <w:pStyle w:val="HeadingC"/>
        <w:rPr>
          <w:sz w:val="30"/>
          <w:szCs w:val="30"/>
        </w:rPr>
      </w:pPr>
    </w:p>
    <w:p w14:paraId="23ABA526" w14:textId="59AC5861" w:rsidR="00530598" w:rsidRPr="00F54150" w:rsidRDefault="00530598" w:rsidP="00530598">
      <w:pPr>
        <w:pStyle w:val="HeadingC"/>
        <w:rPr>
          <w:sz w:val="30"/>
          <w:szCs w:val="30"/>
        </w:rPr>
      </w:pPr>
      <w:r>
        <w:rPr>
          <w:sz w:val="30"/>
          <w:szCs w:val="30"/>
        </w:rPr>
        <w:t>Amount of Grant</w:t>
      </w:r>
      <w:r w:rsidR="00D65F8D">
        <w:rPr>
          <w:sz w:val="30"/>
          <w:szCs w:val="30"/>
        </w:rPr>
        <w:t>s</w:t>
      </w:r>
    </w:p>
    <w:p w14:paraId="18542FB4" w14:textId="0DAB94F6" w:rsidR="009D4FC8" w:rsidRDefault="00EF51C7" w:rsidP="009D4FC8">
      <w:pPr>
        <w:rPr>
          <w:rFonts w:eastAsia="Times New Roman" w:cs="Arial"/>
          <w:lang w:eastAsia="en-GB"/>
        </w:rPr>
      </w:pPr>
      <w:bookmarkStart w:id="2" w:name="_Hlk56169414"/>
      <w:r>
        <w:rPr>
          <w:rFonts w:eastAsia="Times New Roman" w:cs="Arial"/>
          <w:lang w:eastAsia="en-GB"/>
        </w:rPr>
        <w:t xml:space="preserve">The </w:t>
      </w:r>
      <w:r w:rsidR="00D65F8D">
        <w:rPr>
          <w:rFonts w:eastAsia="Times New Roman" w:cs="Arial"/>
          <w:lang w:eastAsia="en-GB"/>
        </w:rPr>
        <w:t xml:space="preserve">two </w:t>
      </w:r>
      <w:r>
        <w:rPr>
          <w:rFonts w:eastAsia="Times New Roman" w:cs="Arial"/>
          <w:lang w:eastAsia="en-GB"/>
        </w:rPr>
        <w:t>grant</w:t>
      </w:r>
      <w:r w:rsidR="00D65F8D">
        <w:rPr>
          <w:rFonts w:eastAsia="Times New Roman" w:cs="Arial"/>
          <w:lang w:eastAsia="en-GB"/>
        </w:rPr>
        <w:t>s</w:t>
      </w:r>
      <w:r>
        <w:rPr>
          <w:rFonts w:eastAsia="Times New Roman" w:cs="Arial"/>
          <w:lang w:eastAsia="en-GB"/>
        </w:rPr>
        <w:t xml:space="preserve"> </w:t>
      </w:r>
      <w:r w:rsidR="00530598">
        <w:rPr>
          <w:rFonts w:eastAsia="Times New Roman" w:cs="Arial"/>
          <w:lang w:eastAsia="en-GB"/>
        </w:rPr>
        <w:t xml:space="preserve">amounting to </w:t>
      </w:r>
      <w:r w:rsidR="00530598" w:rsidRPr="00D65F8D">
        <w:rPr>
          <w:rFonts w:eastAsia="Times New Roman" w:cs="Arial"/>
          <w:lang w:eastAsia="en-GB"/>
        </w:rPr>
        <w:t>£</w:t>
      </w:r>
      <w:r w:rsidR="00D65F8D" w:rsidRPr="009E50D4">
        <w:rPr>
          <w:rFonts w:eastAsia="Times New Roman" w:cs="Arial"/>
          <w:lang w:eastAsia="en-GB"/>
        </w:rPr>
        <w:t>4</w:t>
      </w:r>
      <w:r w:rsidR="00530598" w:rsidRPr="00D65F8D">
        <w:rPr>
          <w:rFonts w:eastAsia="Times New Roman" w:cs="Arial"/>
          <w:lang w:eastAsia="en-GB"/>
        </w:rPr>
        <w:t>0,000</w:t>
      </w:r>
      <w:r w:rsidR="00D65F8D">
        <w:rPr>
          <w:rFonts w:eastAsia="Times New Roman" w:cs="Arial"/>
          <w:lang w:eastAsia="en-GB"/>
        </w:rPr>
        <w:t xml:space="preserve"> (£20,000 each) are </w:t>
      </w:r>
      <w:r w:rsidR="00530598">
        <w:rPr>
          <w:rFonts w:eastAsia="Times New Roman" w:cs="Arial"/>
          <w:lang w:eastAsia="en-GB"/>
        </w:rPr>
        <w:t xml:space="preserve">available for </w:t>
      </w:r>
      <w:r w:rsidR="00D65F8D">
        <w:rPr>
          <w:rFonts w:eastAsia="Times New Roman" w:cs="Arial"/>
          <w:lang w:eastAsia="en-GB"/>
        </w:rPr>
        <w:t xml:space="preserve">individual </w:t>
      </w:r>
      <w:r w:rsidR="00530598">
        <w:rPr>
          <w:rFonts w:eastAsia="Times New Roman" w:cs="Arial"/>
          <w:lang w:eastAsia="en-GB"/>
        </w:rPr>
        <w:t>UK HEI</w:t>
      </w:r>
      <w:r w:rsidR="00D65F8D">
        <w:rPr>
          <w:rFonts w:eastAsia="Times New Roman" w:cs="Arial"/>
          <w:lang w:eastAsia="en-GB"/>
        </w:rPr>
        <w:t>s</w:t>
      </w:r>
      <w:r w:rsidR="00530598">
        <w:rPr>
          <w:rFonts w:eastAsia="Times New Roman" w:cs="Arial"/>
          <w:lang w:eastAsia="en-GB"/>
        </w:rPr>
        <w:t xml:space="preserve"> to carry out this research</w:t>
      </w:r>
      <w:r w:rsidR="007E4058">
        <w:rPr>
          <w:rStyle w:val="FootnoteReference"/>
          <w:rFonts w:eastAsia="Times New Roman" w:cs="Arial"/>
          <w:lang w:eastAsia="en-GB"/>
        </w:rPr>
        <w:footnoteReference w:id="2"/>
      </w:r>
      <w:r w:rsidR="00E13803">
        <w:rPr>
          <w:rFonts w:eastAsia="Times New Roman" w:cs="Arial"/>
          <w:lang w:eastAsia="en-GB"/>
        </w:rPr>
        <w:t xml:space="preserve"> as part of joint proposals</w:t>
      </w:r>
      <w:r w:rsidR="00530598">
        <w:rPr>
          <w:rFonts w:eastAsia="Times New Roman" w:cs="Arial"/>
          <w:lang w:eastAsia="en-GB"/>
        </w:rPr>
        <w:t xml:space="preserve">. </w:t>
      </w:r>
    </w:p>
    <w:p w14:paraId="0188E7D2" w14:textId="10FC38F5" w:rsidR="00E13803" w:rsidRDefault="00E13803" w:rsidP="00E13803">
      <w:pPr>
        <w:spacing w:after="0" w:line="240" w:lineRule="auto"/>
        <w:rPr>
          <w:rFonts w:eastAsia="Times New Roman" w:cs="Arial"/>
          <w:lang w:eastAsia="en-GB"/>
        </w:rPr>
      </w:pPr>
      <w:r w:rsidRPr="009E50D4">
        <w:rPr>
          <w:rFonts w:eastAsia="Times New Roman" w:cs="Arial"/>
          <w:lang w:eastAsia="en-GB"/>
        </w:rPr>
        <w:t>Grants will be awarded to the Lead UK institution</w:t>
      </w:r>
      <w:r>
        <w:rPr>
          <w:rFonts w:eastAsia="Times New Roman" w:cs="Arial"/>
          <w:lang w:eastAsia="en-GB"/>
        </w:rPr>
        <w:t>s</w:t>
      </w:r>
      <w:r w:rsidRPr="00E13803">
        <w:rPr>
          <w:rFonts w:eastAsia="Times New Roman" w:cs="Arial"/>
          <w:lang w:eastAsia="en-GB"/>
        </w:rPr>
        <w:t>.</w:t>
      </w:r>
    </w:p>
    <w:p w14:paraId="2AB83DE8" w14:textId="77777777" w:rsidR="00E13803" w:rsidRDefault="00E13803" w:rsidP="00E13803">
      <w:pPr>
        <w:pStyle w:val="NormalWeb"/>
        <w:spacing w:after="90" w:afterAutospacing="0"/>
        <w:rPr>
          <w:rFonts w:ascii="Segoe UI" w:hAnsi="Segoe UI" w:cs="Segoe UI"/>
          <w:sz w:val="21"/>
          <w:szCs w:val="21"/>
        </w:rPr>
      </w:pPr>
      <w:r>
        <w:rPr>
          <w:rFonts w:ascii="Arial" w:hAnsi="Arial" w:cs="Arial"/>
        </w:rPr>
        <w:t>Funding will be agreed for a maximum initial period of sixteen (16) months. The expected research output/ final report must be in English.</w:t>
      </w:r>
    </w:p>
    <w:p w14:paraId="3721C182" w14:textId="0FECCBCB" w:rsidR="00E13803" w:rsidRPr="009E50D4" w:rsidRDefault="00E13803" w:rsidP="009E50D4">
      <w:pPr>
        <w:pStyle w:val="NormalWeb"/>
        <w:spacing w:after="90" w:afterAutospacing="0"/>
        <w:rPr>
          <w:rFonts w:ascii="Segoe UI" w:hAnsi="Segoe UI" w:cs="Segoe UI"/>
          <w:sz w:val="21"/>
          <w:szCs w:val="21"/>
        </w:rPr>
      </w:pPr>
      <w:r>
        <w:rPr>
          <w:rFonts w:ascii="Arial" w:hAnsi="Arial" w:cs="Arial"/>
        </w:rPr>
        <w:t>90% value of the award will be paid upon completion of relevant checks and the signing of the contract and 10% will be paid on receipt of the final report.</w:t>
      </w:r>
    </w:p>
    <w:p w14:paraId="46C0CEB6" w14:textId="77777777" w:rsidR="00E13803" w:rsidRPr="009D4FC8" w:rsidRDefault="00E13803" w:rsidP="009E50D4">
      <w:pPr>
        <w:spacing w:after="0" w:line="240" w:lineRule="auto"/>
        <w:rPr>
          <w:rFonts w:eastAsia="Times New Roman" w:cs="Arial"/>
          <w:lang w:eastAsia="en-GB"/>
        </w:rPr>
      </w:pPr>
    </w:p>
    <w:bookmarkEnd w:id="2"/>
    <w:p w14:paraId="6017C948" w14:textId="62FA1E20" w:rsidR="00E64F5C" w:rsidRDefault="00E64F5C" w:rsidP="00E64F5C">
      <w:pPr>
        <w:rPr>
          <w:rFonts w:eastAsia="Arial" w:cs="Arial"/>
        </w:rPr>
      </w:pPr>
      <w:r w:rsidRPr="00166788">
        <w:rPr>
          <w:rFonts w:eastAsia="Arial" w:cs="Arial"/>
        </w:rPr>
        <w:t xml:space="preserve">In the event of any underspend of the Grant, this may be used for further activities under the Project subject to the British Council’s prior approval and in accordance with the </w:t>
      </w:r>
      <w:r w:rsidR="009E6463">
        <w:rPr>
          <w:rFonts w:eastAsia="Arial" w:cs="Arial"/>
        </w:rPr>
        <w:t xml:space="preserve">Standard Terms of </w:t>
      </w:r>
      <w:r w:rsidRPr="00166788">
        <w:rPr>
          <w:rFonts w:eastAsia="Arial" w:cs="Arial"/>
        </w:rPr>
        <w:t>Grant Agreement</w:t>
      </w:r>
      <w:r w:rsidR="00244F9E">
        <w:rPr>
          <w:rFonts w:eastAsia="Arial" w:cs="Arial"/>
        </w:rPr>
        <w:t xml:space="preserve"> (Annex </w:t>
      </w:r>
      <w:r w:rsidR="008E56BC">
        <w:rPr>
          <w:rFonts w:eastAsia="Arial" w:cs="Arial"/>
        </w:rPr>
        <w:t>3</w:t>
      </w:r>
      <w:r w:rsidR="00244F9E">
        <w:rPr>
          <w:rFonts w:eastAsia="Arial" w:cs="Arial"/>
        </w:rPr>
        <w:t>)</w:t>
      </w:r>
      <w:r w:rsidRPr="4D6851BE">
        <w:rPr>
          <w:rFonts w:eastAsia="Arial" w:cs="Arial"/>
        </w:rPr>
        <w:t>,</w:t>
      </w:r>
      <w:r w:rsidRPr="00166788">
        <w:rPr>
          <w:rFonts w:eastAsia="Arial" w:cs="Arial"/>
        </w:rPr>
        <w:t xml:space="preserve"> </w:t>
      </w:r>
      <w:proofErr w:type="gramStart"/>
      <w:r w:rsidRPr="00166788">
        <w:rPr>
          <w:rFonts w:eastAsia="Arial" w:cs="Arial"/>
        </w:rPr>
        <w:t>in particular clause</w:t>
      </w:r>
      <w:proofErr w:type="gramEnd"/>
      <w:r w:rsidRPr="00166788">
        <w:rPr>
          <w:rFonts w:eastAsia="Arial" w:cs="Arial"/>
        </w:rPr>
        <w:t xml:space="preserve"> 5 of Schedule 3 (Change Control).</w:t>
      </w:r>
    </w:p>
    <w:p w14:paraId="30628BD8" w14:textId="2B780881" w:rsidR="008E56BC" w:rsidRPr="00166788" w:rsidRDefault="008E56BC" w:rsidP="00E64F5C">
      <w:pPr>
        <w:rPr>
          <w:rFonts w:eastAsia="Arial" w:cs="Arial"/>
        </w:rPr>
      </w:pPr>
      <w:r w:rsidRPr="00BD5E08">
        <w:rPr>
          <w:rFonts w:cs="Arial"/>
          <w:lang w:eastAsia="en-GB"/>
        </w:rPr>
        <w:t xml:space="preserve">Annex 4 provides the concept note for the </w:t>
      </w:r>
      <w:r w:rsidR="00BD5E08" w:rsidRPr="009E50D4">
        <w:rPr>
          <w:rFonts w:cs="Arial"/>
          <w:lang w:eastAsia="en-GB"/>
        </w:rPr>
        <w:t xml:space="preserve">two </w:t>
      </w:r>
      <w:r w:rsidRPr="00BD5E08">
        <w:rPr>
          <w:rFonts w:cs="Arial"/>
          <w:lang w:eastAsia="en-GB"/>
        </w:rPr>
        <w:t>U</w:t>
      </w:r>
      <w:r w:rsidRPr="00BD5E08">
        <w:rPr>
          <w:rFonts w:cs="Arial"/>
        </w:rPr>
        <w:t>K-</w:t>
      </w:r>
      <w:r w:rsidR="00BD5E08" w:rsidRPr="009E50D4">
        <w:rPr>
          <w:rFonts w:cs="Arial"/>
        </w:rPr>
        <w:t>Viet Nam</w:t>
      </w:r>
      <w:r w:rsidR="00BD5E08" w:rsidRPr="00BD5E08">
        <w:rPr>
          <w:rFonts w:cs="Arial"/>
        </w:rPr>
        <w:t xml:space="preserve"> </w:t>
      </w:r>
      <w:r w:rsidRPr="00BD5E08">
        <w:rPr>
          <w:rFonts w:cs="Arial"/>
        </w:rPr>
        <w:t>Research</w:t>
      </w:r>
      <w:r w:rsidR="00BD5E08" w:rsidRPr="009E50D4">
        <w:rPr>
          <w:rFonts w:cs="Arial"/>
        </w:rPr>
        <w:t xml:space="preserve"> Grants with detailed Appendices for each research area</w:t>
      </w:r>
      <w:r w:rsidRPr="00BD5E08">
        <w:rPr>
          <w:rFonts w:cs="Arial"/>
        </w:rPr>
        <w:t>.</w:t>
      </w:r>
    </w:p>
    <w:p w14:paraId="45EA1A92" w14:textId="77777777" w:rsidR="007E4058" w:rsidRPr="00F54150" w:rsidRDefault="007E4058" w:rsidP="007E4058">
      <w:pPr>
        <w:pStyle w:val="HeadingC"/>
        <w:rPr>
          <w:sz w:val="30"/>
          <w:szCs w:val="30"/>
        </w:rPr>
      </w:pPr>
      <w:r>
        <w:rPr>
          <w:sz w:val="30"/>
          <w:szCs w:val="30"/>
        </w:rPr>
        <w:t xml:space="preserve">Ineligibility </w:t>
      </w:r>
    </w:p>
    <w:p w14:paraId="5D95622D" w14:textId="5AEC6309" w:rsidR="00CA5B00" w:rsidRPr="00CA5B00" w:rsidRDefault="007E4058" w:rsidP="00CA5B00">
      <w:pPr>
        <w:pStyle w:val="ListParagraph"/>
        <w:numPr>
          <w:ilvl w:val="0"/>
          <w:numId w:val="19"/>
        </w:numPr>
        <w:spacing w:line="276" w:lineRule="auto"/>
        <w:rPr>
          <w:rFonts w:ascii="Arial" w:hAnsi="Arial"/>
          <w:sz w:val="24"/>
          <w:szCs w:val="24"/>
        </w:rPr>
      </w:pPr>
      <w:r w:rsidRPr="00CA5B00">
        <w:rPr>
          <w:sz w:val="24"/>
          <w:szCs w:val="24"/>
        </w:rPr>
        <w:t>The research must not have al</w:t>
      </w:r>
      <w:r w:rsidR="00CA5B00">
        <w:rPr>
          <w:sz w:val="24"/>
          <w:szCs w:val="24"/>
        </w:rPr>
        <w:t>r</w:t>
      </w:r>
      <w:r w:rsidRPr="00CA5B00">
        <w:rPr>
          <w:sz w:val="24"/>
          <w:szCs w:val="24"/>
        </w:rPr>
        <w:t>eady taken place or be underway.</w:t>
      </w:r>
    </w:p>
    <w:p w14:paraId="3BA11562" w14:textId="77777777" w:rsidR="007E4058" w:rsidRPr="00D92ACB" w:rsidRDefault="007E4058" w:rsidP="008371A1">
      <w:pPr>
        <w:pStyle w:val="ListParagraph"/>
        <w:numPr>
          <w:ilvl w:val="0"/>
          <w:numId w:val="19"/>
        </w:numPr>
        <w:spacing w:line="276" w:lineRule="auto"/>
        <w:rPr>
          <w:sz w:val="24"/>
          <w:szCs w:val="24"/>
        </w:rPr>
      </w:pPr>
      <w:r w:rsidRPr="00D92ACB">
        <w:rPr>
          <w:sz w:val="24"/>
          <w:szCs w:val="24"/>
        </w:rPr>
        <w:t>This Grant is not intended to fund the field work of Ph.D. candidates or similar.</w:t>
      </w:r>
    </w:p>
    <w:p w14:paraId="2DBE16A9" w14:textId="6DF7DDF8" w:rsidR="008371A1" w:rsidRPr="00D92ACB" w:rsidRDefault="008371A1" w:rsidP="0024370D">
      <w:pPr>
        <w:pStyle w:val="ListParagraph"/>
        <w:numPr>
          <w:ilvl w:val="0"/>
          <w:numId w:val="19"/>
        </w:numPr>
        <w:spacing w:line="276" w:lineRule="auto"/>
        <w:rPr>
          <w:rFonts w:ascii="Arial" w:hAnsi="Arial" w:cs="Arial"/>
          <w:sz w:val="24"/>
          <w:szCs w:val="24"/>
        </w:rPr>
      </w:pPr>
      <w:r w:rsidRPr="00D92ACB">
        <w:rPr>
          <w:rFonts w:cs="Arial"/>
          <w:sz w:val="24"/>
          <w:szCs w:val="24"/>
          <w:shd w:val="clear" w:color="auto" w:fill="FAF9F8"/>
        </w:rPr>
        <w:t xml:space="preserve">The proposal must make clear what expenditure items the </w:t>
      </w:r>
      <w:r w:rsidR="0024370D" w:rsidRPr="00D92ACB">
        <w:rPr>
          <w:rFonts w:cs="Arial"/>
          <w:sz w:val="24"/>
          <w:szCs w:val="24"/>
          <w:shd w:val="clear" w:color="auto" w:fill="FAF9F8"/>
        </w:rPr>
        <w:t>award</w:t>
      </w:r>
      <w:r w:rsidRPr="00D92ACB">
        <w:rPr>
          <w:rFonts w:cs="Arial"/>
          <w:sz w:val="24"/>
          <w:szCs w:val="24"/>
          <w:shd w:val="clear" w:color="auto" w:fill="FAF9F8"/>
        </w:rPr>
        <w:t xml:space="preserve"> will fund</w:t>
      </w:r>
      <w:r w:rsidR="0024370D" w:rsidRPr="00D92ACB">
        <w:rPr>
          <w:rFonts w:cs="Arial"/>
          <w:sz w:val="24"/>
          <w:szCs w:val="24"/>
          <w:shd w:val="clear" w:color="auto" w:fill="FAF9F8"/>
        </w:rPr>
        <w:t xml:space="preserve"> (details are to be indicated in the Budget </w:t>
      </w:r>
      <w:r w:rsidR="00996847">
        <w:rPr>
          <w:rFonts w:cs="Arial"/>
          <w:sz w:val="24"/>
          <w:szCs w:val="24"/>
          <w:shd w:val="clear" w:color="auto" w:fill="FAF9F8"/>
        </w:rPr>
        <w:t>Form</w:t>
      </w:r>
      <w:r w:rsidR="0024370D" w:rsidRPr="00D92ACB">
        <w:rPr>
          <w:rFonts w:cs="Arial"/>
          <w:sz w:val="24"/>
          <w:szCs w:val="24"/>
          <w:shd w:val="clear" w:color="auto" w:fill="FAF9F8"/>
        </w:rPr>
        <w:t xml:space="preserve">). </w:t>
      </w:r>
      <w:r w:rsidRPr="00D92ACB">
        <w:rPr>
          <w:rFonts w:cs="Arial"/>
          <w:sz w:val="24"/>
          <w:szCs w:val="24"/>
          <w:shd w:val="clear" w:color="auto" w:fill="FAF9F8"/>
        </w:rPr>
        <w:t>The scheme will not fund items of equipment which institutions would normally be expected to possess (for example computing equipment including laptops).</w:t>
      </w:r>
      <w:r w:rsidR="0024370D" w:rsidRPr="00D92ACB">
        <w:rPr>
          <w:rFonts w:cs="Arial"/>
          <w:sz w:val="24"/>
          <w:szCs w:val="24"/>
          <w:shd w:val="clear" w:color="auto" w:fill="FAF9F8"/>
        </w:rPr>
        <w:t xml:space="preserve"> </w:t>
      </w:r>
      <w:r w:rsidRPr="00D92ACB">
        <w:rPr>
          <w:rFonts w:cs="Arial"/>
          <w:sz w:val="24"/>
          <w:szCs w:val="24"/>
          <w:shd w:val="clear" w:color="auto" w:fill="FAF9F8"/>
        </w:rPr>
        <w:t>Nor will it fund conference or seminar attendance to disseminate findings unless specifically invited to do so by the British Council</w:t>
      </w:r>
      <w:r w:rsidR="0024370D" w:rsidRPr="00D92ACB">
        <w:rPr>
          <w:rFonts w:cs="Arial"/>
          <w:sz w:val="24"/>
          <w:szCs w:val="24"/>
          <w:shd w:val="clear" w:color="auto" w:fill="FAF9F8"/>
        </w:rPr>
        <w:t>.</w:t>
      </w:r>
    </w:p>
    <w:p w14:paraId="707824DD" w14:textId="77777777" w:rsidR="00E962F0" w:rsidRPr="00E962F0" w:rsidRDefault="00E962F0" w:rsidP="00E962F0">
      <w:pPr>
        <w:pStyle w:val="HeadingB"/>
        <w:rPr>
          <w:rFonts w:cs="Arial"/>
          <w:sz w:val="30"/>
          <w:szCs w:val="30"/>
          <w:lang w:eastAsia="en-GB"/>
        </w:rPr>
      </w:pPr>
      <w:r w:rsidRPr="00E962F0">
        <w:rPr>
          <w:rFonts w:cs="Arial"/>
          <w:sz w:val="30"/>
          <w:szCs w:val="30"/>
          <w:lang w:eastAsia="en-GB"/>
        </w:rPr>
        <w:t>How to apply</w:t>
      </w:r>
    </w:p>
    <w:p w14:paraId="4C2B1976" w14:textId="78742119" w:rsidR="00E962F0" w:rsidRDefault="00E962F0" w:rsidP="00E962F0">
      <w:pPr>
        <w:rPr>
          <w:b/>
          <w:bCs/>
        </w:rPr>
      </w:pPr>
      <w:r w:rsidRPr="001A742E">
        <w:rPr>
          <w:rFonts w:cs="Arial"/>
          <w:lang w:eastAsia="en-GB"/>
        </w:rPr>
        <w:t xml:space="preserve">To apply </w:t>
      </w:r>
      <w:r>
        <w:rPr>
          <w:rFonts w:cs="Arial"/>
          <w:lang w:eastAsia="en-GB"/>
        </w:rPr>
        <w:t xml:space="preserve">applicants </w:t>
      </w:r>
      <w:r w:rsidRPr="001A742E">
        <w:rPr>
          <w:rFonts w:cs="Arial"/>
          <w:lang w:eastAsia="en-GB"/>
        </w:rPr>
        <w:t xml:space="preserve">must </w:t>
      </w:r>
      <w:r w:rsidR="00D11C3D">
        <w:rPr>
          <w:rFonts w:cs="Arial"/>
          <w:lang w:eastAsia="en-GB"/>
        </w:rPr>
        <w:t xml:space="preserve">complete </w:t>
      </w:r>
      <w:r>
        <w:rPr>
          <w:rFonts w:cs="Arial"/>
          <w:lang w:eastAsia="en-GB"/>
        </w:rPr>
        <w:t>the following documents and send to</w:t>
      </w:r>
      <w:r w:rsidR="00C04821">
        <w:rPr>
          <w:rFonts w:cs="Arial"/>
          <w:lang w:eastAsia="en-GB"/>
        </w:rPr>
        <w:t xml:space="preserve"> </w:t>
      </w:r>
      <w:hyperlink r:id="rId12" w:history="1">
        <w:r w:rsidR="00D2788E" w:rsidRPr="006C38C4">
          <w:rPr>
            <w:rStyle w:val="Hyperlink"/>
          </w:rPr>
          <w:t>dig</w:t>
        </w:r>
        <w:r w:rsidR="00D2788E" w:rsidRPr="005900BF">
          <w:rPr>
            <w:rStyle w:val="Hyperlink"/>
          </w:rPr>
          <w:t>italinnovation@britishcouncil.org.vn</w:t>
        </w:r>
      </w:hyperlink>
      <w:r w:rsidR="00D2788E">
        <w:t xml:space="preserve"> </w:t>
      </w:r>
      <w:r w:rsidRPr="008B2ACB">
        <w:t>by</w:t>
      </w:r>
      <w:r w:rsidRPr="008B2ACB">
        <w:rPr>
          <w:b/>
          <w:bCs/>
        </w:rPr>
        <w:t xml:space="preserve"> </w:t>
      </w:r>
      <w:r w:rsidR="00E248F8">
        <w:rPr>
          <w:b/>
          <w:bCs/>
        </w:rPr>
        <w:t>23.59</w:t>
      </w:r>
      <w:r w:rsidR="00BD07D1">
        <w:rPr>
          <w:b/>
          <w:bCs/>
        </w:rPr>
        <w:t xml:space="preserve"> GMT </w:t>
      </w:r>
      <w:r w:rsidR="00BD07D1" w:rsidRPr="00BD07D1">
        <w:t xml:space="preserve">on </w:t>
      </w:r>
      <w:r w:rsidR="00D2788E">
        <w:rPr>
          <w:b/>
          <w:bCs/>
        </w:rPr>
        <w:t>25 October</w:t>
      </w:r>
      <w:r w:rsidR="006977FC" w:rsidRPr="00244F9E">
        <w:rPr>
          <w:b/>
          <w:bCs/>
        </w:rPr>
        <w:t xml:space="preserve"> </w:t>
      </w:r>
      <w:r w:rsidR="00C04821" w:rsidRPr="00244F9E">
        <w:rPr>
          <w:b/>
          <w:bCs/>
        </w:rPr>
        <w:t>202</w:t>
      </w:r>
      <w:r w:rsidR="006977FC" w:rsidRPr="00244F9E">
        <w:rPr>
          <w:b/>
          <w:bCs/>
        </w:rPr>
        <w:t>1</w:t>
      </w:r>
      <w:r w:rsidR="00BD07D1">
        <w:rPr>
          <w:b/>
          <w:bCs/>
        </w:rPr>
        <w:t>.</w:t>
      </w:r>
    </w:p>
    <w:p w14:paraId="653F2A90" w14:textId="30636221" w:rsidR="00D11C3D" w:rsidRPr="00D11C3D" w:rsidRDefault="00D11C3D" w:rsidP="00D11C3D">
      <w:pPr>
        <w:pStyle w:val="ListParagraph"/>
        <w:numPr>
          <w:ilvl w:val="0"/>
          <w:numId w:val="20"/>
        </w:numPr>
        <w:rPr>
          <w:sz w:val="24"/>
          <w:szCs w:val="24"/>
        </w:rPr>
      </w:pPr>
      <w:r w:rsidRPr="00D11C3D">
        <w:rPr>
          <w:sz w:val="24"/>
          <w:szCs w:val="24"/>
        </w:rPr>
        <w:t xml:space="preserve">Annex </w:t>
      </w:r>
      <w:r w:rsidR="00D05782">
        <w:rPr>
          <w:sz w:val="24"/>
          <w:szCs w:val="24"/>
        </w:rPr>
        <w:t>1</w:t>
      </w:r>
      <w:r>
        <w:rPr>
          <w:sz w:val="24"/>
          <w:szCs w:val="24"/>
        </w:rPr>
        <w:t xml:space="preserve">: </w:t>
      </w:r>
      <w:r w:rsidR="00F436F1">
        <w:rPr>
          <w:sz w:val="24"/>
          <w:szCs w:val="24"/>
        </w:rPr>
        <w:t xml:space="preserve">Grant </w:t>
      </w:r>
      <w:r w:rsidRPr="00D11C3D">
        <w:rPr>
          <w:sz w:val="24"/>
          <w:szCs w:val="24"/>
        </w:rPr>
        <w:t>Application Form</w:t>
      </w:r>
    </w:p>
    <w:p w14:paraId="32BFFF6F" w14:textId="0CB7AF44" w:rsidR="00D11C3D" w:rsidRPr="00D11C3D" w:rsidRDefault="00D11C3D" w:rsidP="00D11C3D">
      <w:pPr>
        <w:pStyle w:val="ListParagraph"/>
        <w:numPr>
          <w:ilvl w:val="0"/>
          <w:numId w:val="20"/>
        </w:numPr>
        <w:rPr>
          <w:rFonts w:cs="Arial"/>
          <w:sz w:val="24"/>
          <w:szCs w:val="24"/>
          <w:lang w:eastAsia="en-GB"/>
        </w:rPr>
      </w:pPr>
      <w:r w:rsidRPr="00D11C3D">
        <w:rPr>
          <w:sz w:val="24"/>
          <w:szCs w:val="24"/>
        </w:rPr>
        <w:t xml:space="preserve">Annex </w:t>
      </w:r>
      <w:r w:rsidR="00D05782">
        <w:rPr>
          <w:sz w:val="24"/>
          <w:szCs w:val="24"/>
        </w:rPr>
        <w:t>2</w:t>
      </w:r>
      <w:r>
        <w:rPr>
          <w:sz w:val="24"/>
          <w:szCs w:val="24"/>
        </w:rPr>
        <w:t xml:space="preserve">: </w:t>
      </w:r>
      <w:r w:rsidRPr="00D11C3D">
        <w:rPr>
          <w:sz w:val="24"/>
          <w:szCs w:val="24"/>
        </w:rPr>
        <w:t xml:space="preserve">Budget </w:t>
      </w:r>
      <w:r>
        <w:rPr>
          <w:sz w:val="24"/>
          <w:szCs w:val="24"/>
        </w:rPr>
        <w:t>Form</w:t>
      </w:r>
    </w:p>
    <w:p w14:paraId="2C7CA25A" w14:textId="5ED4287F" w:rsidR="00E962F0" w:rsidRPr="00E962F0" w:rsidRDefault="00E962F0" w:rsidP="00E962F0">
      <w:pPr>
        <w:rPr>
          <w:rFonts w:cs="Arial"/>
          <w:lang w:eastAsia="en-GB"/>
        </w:rPr>
      </w:pPr>
      <w:r>
        <w:rPr>
          <w:rFonts w:cs="Arial"/>
          <w:lang w:eastAsia="en-GB"/>
        </w:rPr>
        <w:t>A</w:t>
      </w:r>
      <w:r w:rsidRPr="00E962F0">
        <w:rPr>
          <w:rFonts w:cs="Arial"/>
          <w:lang w:eastAsia="en-GB"/>
        </w:rPr>
        <w:t xml:space="preserve">pplicants are responsible for ensuring they complete the form fully and correctly. </w:t>
      </w:r>
    </w:p>
    <w:p w14:paraId="446D3268" w14:textId="4F614073" w:rsidR="004100D0" w:rsidRDefault="004100D0" w:rsidP="004100D0">
      <w:pPr>
        <w:pStyle w:val="HeadingC"/>
        <w:rPr>
          <w:sz w:val="30"/>
          <w:szCs w:val="30"/>
        </w:rPr>
      </w:pPr>
      <w:r w:rsidRPr="00837272">
        <w:rPr>
          <w:sz w:val="30"/>
          <w:szCs w:val="30"/>
        </w:rPr>
        <w:t>Selection Process</w:t>
      </w:r>
    </w:p>
    <w:p w14:paraId="4AFC6962" w14:textId="77777777" w:rsidR="00D11C3D" w:rsidRDefault="00D11C3D" w:rsidP="00D11C3D">
      <w:r w:rsidRPr="2BEF1663">
        <w:rPr>
          <w:rFonts w:eastAsia="Arial" w:cs="Arial"/>
        </w:rPr>
        <w:lastRenderedPageBreak/>
        <w:t xml:space="preserve">You will have your response evaluated as set out below: </w:t>
      </w:r>
    </w:p>
    <w:p w14:paraId="5063A3CD" w14:textId="13D1DF9A" w:rsidR="00D11C3D" w:rsidRDefault="00D11C3D" w:rsidP="00D11C3D">
      <w:pPr>
        <w:ind w:left="990" w:hanging="990"/>
      </w:pPr>
      <w:r w:rsidRPr="7BAA0A1F">
        <w:rPr>
          <w:rFonts w:eastAsia="Arial" w:cs="Arial"/>
        </w:rPr>
        <w:t xml:space="preserve">Stage 1: </w:t>
      </w:r>
      <w:r>
        <w:rPr>
          <w:rFonts w:eastAsia="Arial" w:cs="Arial"/>
        </w:rPr>
        <w:t xml:space="preserve"> </w:t>
      </w:r>
      <w:r w:rsidRPr="7BAA0A1F">
        <w:rPr>
          <w:rFonts w:eastAsia="Arial" w:cs="Arial"/>
        </w:rPr>
        <w:t xml:space="preserve">A check will be made to ensure all required documents have been provided according to the specifications. Incomplete or incorrect submissions will be disqualified and not evaluated further. </w:t>
      </w:r>
    </w:p>
    <w:p w14:paraId="198FC917" w14:textId="757BDC2D" w:rsidR="00D11C3D" w:rsidRDefault="00D11C3D" w:rsidP="00D11C3D">
      <w:pPr>
        <w:ind w:left="990" w:hanging="990"/>
      </w:pPr>
      <w:r w:rsidRPr="2BEF1663">
        <w:rPr>
          <w:rFonts w:eastAsia="Arial" w:cs="Arial"/>
        </w:rPr>
        <w:t xml:space="preserve">Stage 2: </w:t>
      </w:r>
      <w:r>
        <w:rPr>
          <w:rFonts w:eastAsia="Arial" w:cs="Arial"/>
        </w:rPr>
        <w:t xml:space="preserve"> </w:t>
      </w:r>
      <w:r w:rsidRPr="2BEF1663">
        <w:rPr>
          <w:rFonts w:eastAsia="Arial" w:cs="Arial"/>
        </w:rPr>
        <w:t>The proposal will then be evaluated in accordance with the criteria and weightings set out below. If excluded at this point, they will not be evaluated further.</w:t>
      </w:r>
    </w:p>
    <w:p w14:paraId="3C22341F" w14:textId="77777777" w:rsidR="00D11C3D" w:rsidRPr="000E68A5" w:rsidRDefault="00D11C3D" w:rsidP="00D11C3D">
      <w:r w:rsidRPr="000E68A5">
        <w:t>A British Council panel will evaluate the proposals against the following criteria:</w:t>
      </w:r>
    </w:p>
    <w:p w14:paraId="07366F05" w14:textId="77777777" w:rsidR="00D11C3D" w:rsidRPr="000E68A5" w:rsidRDefault="00D11C3D" w:rsidP="00D11C3D">
      <w:pPr>
        <w:pStyle w:val="ListParagraph"/>
        <w:numPr>
          <w:ilvl w:val="0"/>
          <w:numId w:val="21"/>
        </w:numPr>
        <w:spacing w:after="120" w:line="276" w:lineRule="auto"/>
        <w:contextualSpacing w:val="0"/>
        <w:rPr>
          <w:sz w:val="24"/>
          <w:szCs w:val="24"/>
        </w:rPr>
      </w:pPr>
      <w:r w:rsidRPr="000E68A5">
        <w:rPr>
          <w:sz w:val="24"/>
          <w:szCs w:val="24"/>
        </w:rPr>
        <w:t>Research focus, methodology and approach (50%)</w:t>
      </w:r>
    </w:p>
    <w:p w14:paraId="4E4DB98E" w14:textId="485ED956" w:rsidR="00D11C3D" w:rsidRPr="000E68A5" w:rsidRDefault="00D11C3D" w:rsidP="00D11C3D">
      <w:pPr>
        <w:pStyle w:val="ListParagraph"/>
        <w:numPr>
          <w:ilvl w:val="0"/>
          <w:numId w:val="21"/>
        </w:numPr>
        <w:spacing w:after="120" w:line="276" w:lineRule="auto"/>
        <w:contextualSpacing w:val="0"/>
        <w:rPr>
          <w:sz w:val="24"/>
          <w:szCs w:val="24"/>
        </w:rPr>
      </w:pPr>
      <w:r w:rsidRPr="000E68A5">
        <w:rPr>
          <w:sz w:val="24"/>
          <w:szCs w:val="24"/>
        </w:rPr>
        <w:t xml:space="preserve">Knowledge of the </w:t>
      </w:r>
      <w:r w:rsidR="00D2788E">
        <w:rPr>
          <w:sz w:val="24"/>
          <w:szCs w:val="24"/>
        </w:rPr>
        <w:t xml:space="preserve">ELT </w:t>
      </w:r>
      <w:r w:rsidRPr="000E68A5">
        <w:rPr>
          <w:sz w:val="24"/>
          <w:szCs w:val="24"/>
        </w:rPr>
        <w:t xml:space="preserve">sector, professional experience, </w:t>
      </w:r>
      <w:proofErr w:type="gramStart"/>
      <w:r w:rsidRPr="000E68A5">
        <w:rPr>
          <w:sz w:val="24"/>
          <w:szCs w:val="24"/>
        </w:rPr>
        <w:t>qualifications</w:t>
      </w:r>
      <w:proofErr w:type="gramEnd"/>
      <w:r w:rsidRPr="000E68A5">
        <w:rPr>
          <w:sz w:val="24"/>
          <w:szCs w:val="24"/>
        </w:rPr>
        <w:t xml:space="preserve"> and competencies (30%)</w:t>
      </w:r>
    </w:p>
    <w:p w14:paraId="16D452E8" w14:textId="77777777" w:rsidR="00D11C3D" w:rsidRPr="000E68A5" w:rsidRDefault="00D11C3D" w:rsidP="00D11C3D">
      <w:pPr>
        <w:pStyle w:val="ListParagraph"/>
        <w:numPr>
          <w:ilvl w:val="0"/>
          <w:numId w:val="21"/>
        </w:numPr>
        <w:spacing w:after="120" w:line="276" w:lineRule="auto"/>
        <w:contextualSpacing w:val="0"/>
        <w:rPr>
          <w:sz w:val="24"/>
          <w:szCs w:val="24"/>
        </w:rPr>
      </w:pPr>
      <w:r w:rsidRPr="000E68A5">
        <w:rPr>
          <w:sz w:val="24"/>
          <w:szCs w:val="24"/>
        </w:rPr>
        <w:t>Value for money (20%)</w:t>
      </w:r>
    </w:p>
    <w:p w14:paraId="3E310880" w14:textId="77777777" w:rsidR="0024370D" w:rsidRDefault="0024370D" w:rsidP="0024370D">
      <w:pPr>
        <w:pStyle w:val="ListParagraph"/>
        <w:spacing w:after="0" w:line="276" w:lineRule="auto"/>
        <w:contextualSpacing w:val="0"/>
      </w:pPr>
    </w:p>
    <w:p w14:paraId="6F5D539A" w14:textId="77777777" w:rsidR="00FA5EAC" w:rsidRDefault="00FA5EAC" w:rsidP="00FA5EAC">
      <w:pPr>
        <w:rPr>
          <w:rFonts w:cs="Arial"/>
          <w:lang w:eastAsia="en-GB"/>
        </w:rPr>
      </w:pPr>
      <w:r w:rsidRPr="00FA5EAC">
        <w:rPr>
          <w:rFonts w:cs="Arial"/>
          <w:lang w:eastAsia="en-GB"/>
        </w:rPr>
        <w:t xml:space="preserve">All decisions of the panel will be final and binding. No correspondence will be entered into with the unsuccessful participants. </w:t>
      </w:r>
    </w:p>
    <w:p w14:paraId="6A5D3753" w14:textId="536F0000" w:rsidR="004100D0" w:rsidRDefault="004100D0" w:rsidP="004100D0">
      <w:r>
        <w:rPr>
          <w:rFonts w:cs="Arial"/>
        </w:rPr>
        <w:t xml:space="preserve">We reserve the right to contact applicants to request or negotiate an amendment to any aspect of the proposal, including for example budget items or project timeline, </w:t>
      </w:r>
      <w:r w:rsidR="00244F9E">
        <w:rPr>
          <w:rFonts w:cs="Arial"/>
        </w:rPr>
        <w:t>to</w:t>
      </w:r>
      <w:r>
        <w:rPr>
          <w:rFonts w:cs="Arial"/>
        </w:rPr>
        <w:t xml:space="preserve"> best meet the objectives of the scheme.</w:t>
      </w:r>
    </w:p>
    <w:p w14:paraId="1505F34A" w14:textId="43C770E2" w:rsidR="000D19E1" w:rsidRPr="00094B08" w:rsidRDefault="000D19E1" w:rsidP="000D19E1">
      <w:pPr>
        <w:pStyle w:val="HeadingC"/>
        <w:rPr>
          <w:sz w:val="30"/>
          <w:szCs w:val="30"/>
        </w:rPr>
      </w:pPr>
      <w:r>
        <w:rPr>
          <w:sz w:val="30"/>
          <w:szCs w:val="30"/>
        </w:rPr>
        <w:t>Time</w:t>
      </w:r>
      <w:r w:rsidR="008B2ACB">
        <w:rPr>
          <w:sz w:val="30"/>
          <w:szCs w:val="30"/>
        </w:rPr>
        <w:t>frame</w:t>
      </w:r>
      <w:r>
        <w:rPr>
          <w:sz w:val="30"/>
          <w:szCs w:val="30"/>
        </w:rPr>
        <w:t xml:space="preserve"> of the Grant</w:t>
      </w:r>
      <w:r w:rsidR="00D65F8D">
        <w:rPr>
          <w:sz w:val="30"/>
          <w:szCs w:val="30"/>
        </w:rPr>
        <w:t>s</w:t>
      </w:r>
      <w:r w:rsidR="008B2ACB">
        <w:rPr>
          <w:sz w:val="30"/>
          <w:szCs w:val="30"/>
        </w:rPr>
        <w:t xml:space="preserve"> </w:t>
      </w:r>
    </w:p>
    <w:tbl>
      <w:tblPr>
        <w:tblStyle w:val="GridTable4-Accent31"/>
        <w:tblW w:w="0" w:type="auto"/>
        <w:tblLook w:val="04A0" w:firstRow="1" w:lastRow="0" w:firstColumn="1" w:lastColumn="0" w:noHBand="0" w:noVBand="1"/>
      </w:tblPr>
      <w:tblGrid>
        <w:gridCol w:w="6655"/>
        <w:gridCol w:w="3533"/>
      </w:tblGrid>
      <w:tr w:rsidR="00E90C5E" w14:paraId="3A904AF5" w14:textId="77777777" w:rsidTr="009E50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tcPr>
          <w:p w14:paraId="20531901" w14:textId="77777777" w:rsidR="00E90C5E" w:rsidRDefault="00E90C5E" w:rsidP="00E90C5E">
            <w:r>
              <w:t>Activity</w:t>
            </w:r>
          </w:p>
        </w:tc>
        <w:tc>
          <w:tcPr>
            <w:tcW w:w="3533" w:type="dxa"/>
          </w:tcPr>
          <w:p w14:paraId="2EF2FAE7" w14:textId="77777777" w:rsidR="00E90C5E" w:rsidRDefault="00E90C5E" w:rsidP="00E90C5E">
            <w:pPr>
              <w:cnfStyle w:val="100000000000" w:firstRow="1" w:lastRow="0" w:firstColumn="0" w:lastColumn="0" w:oddVBand="0" w:evenVBand="0" w:oddHBand="0" w:evenHBand="0" w:firstRowFirstColumn="0" w:firstRowLastColumn="0" w:lastRowFirstColumn="0" w:lastRowLastColumn="0"/>
            </w:pPr>
            <w:r>
              <w:t>Date</w:t>
            </w:r>
            <w:r w:rsidR="008B2ACB">
              <w:t>s</w:t>
            </w:r>
          </w:p>
        </w:tc>
      </w:tr>
      <w:tr w:rsidR="000E68A5" w14:paraId="28F18A53" w14:textId="77777777" w:rsidTr="009E50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tcPr>
          <w:p w14:paraId="7F1E45B9" w14:textId="643FFA1B" w:rsidR="000E68A5" w:rsidRPr="00D65F8D" w:rsidRDefault="000E68A5" w:rsidP="00E90C5E">
            <w:pPr>
              <w:rPr>
                <w:b w:val="0"/>
                <w:bCs w:val="0"/>
              </w:rPr>
            </w:pPr>
            <w:r w:rsidRPr="00D65F8D">
              <w:t>Issuance of Call for Application</w:t>
            </w:r>
          </w:p>
        </w:tc>
        <w:tc>
          <w:tcPr>
            <w:tcW w:w="3533" w:type="dxa"/>
          </w:tcPr>
          <w:p w14:paraId="4765D6E3" w14:textId="7295FB93" w:rsidR="000E68A5" w:rsidRPr="00D65F8D" w:rsidRDefault="00BD5E08" w:rsidP="00E90C5E">
            <w:pPr>
              <w:cnfStyle w:val="000000100000" w:firstRow="0" w:lastRow="0" w:firstColumn="0" w:lastColumn="0" w:oddVBand="0" w:evenVBand="0" w:oddHBand="1" w:evenHBand="0" w:firstRowFirstColumn="0" w:firstRowLastColumn="0" w:lastRowFirstColumn="0" w:lastRowLastColumn="0"/>
            </w:pPr>
            <w:r w:rsidRPr="009E50D4">
              <w:t>13</w:t>
            </w:r>
            <w:r w:rsidR="000E68A5" w:rsidRPr="00D65F8D">
              <w:t xml:space="preserve"> </w:t>
            </w:r>
            <w:r w:rsidRPr="009E50D4">
              <w:t>September</w:t>
            </w:r>
            <w:r w:rsidRPr="00D65F8D">
              <w:t xml:space="preserve"> </w:t>
            </w:r>
            <w:r w:rsidR="000E68A5" w:rsidRPr="00D65F8D">
              <w:t>202</w:t>
            </w:r>
            <w:r w:rsidRPr="009E50D4">
              <w:t>1</w:t>
            </w:r>
          </w:p>
        </w:tc>
      </w:tr>
      <w:tr w:rsidR="00E90C5E" w14:paraId="3AEDDEAA" w14:textId="77777777" w:rsidTr="009E50D4">
        <w:tc>
          <w:tcPr>
            <w:cnfStyle w:val="001000000000" w:firstRow="0" w:lastRow="0" w:firstColumn="1" w:lastColumn="0" w:oddVBand="0" w:evenVBand="0" w:oddHBand="0" w:evenHBand="0" w:firstRowFirstColumn="0" w:firstRowLastColumn="0" w:lastRowFirstColumn="0" w:lastRowLastColumn="0"/>
            <w:tcW w:w="6655" w:type="dxa"/>
          </w:tcPr>
          <w:p w14:paraId="311B09FC" w14:textId="763BEDC9" w:rsidR="00E90C5E" w:rsidRPr="00D65F8D" w:rsidRDefault="00E90C5E" w:rsidP="00E90C5E">
            <w:pPr>
              <w:rPr>
                <w:b w:val="0"/>
                <w:bCs w:val="0"/>
              </w:rPr>
            </w:pPr>
            <w:r w:rsidRPr="00D65F8D">
              <w:t>Clarification question</w:t>
            </w:r>
            <w:r w:rsidR="00E64F5C" w:rsidRPr="00D65F8D">
              <w:t>s</w:t>
            </w:r>
          </w:p>
        </w:tc>
        <w:tc>
          <w:tcPr>
            <w:tcW w:w="3533" w:type="dxa"/>
          </w:tcPr>
          <w:p w14:paraId="755AE41B" w14:textId="2A2BEC6C" w:rsidR="00E90C5E" w:rsidRPr="00D65F8D" w:rsidRDefault="001B285A" w:rsidP="00E90C5E">
            <w:pPr>
              <w:cnfStyle w:val="000000000000" w:firstRow="0" w:lastRow="0" w:firstColumn="0" w:lastColumn="0" w:oddVBand="0" w:evenVBand="0" w:oddHBand="0" w:evenHBand="0" w:firstRowFirstColumn="0" w:firstRowLastColumn="0" w:lastRowFirstColumn="0" w:lastRowLastColumn="0"/>
            </w:pPr>
            <w:r w:rsidRPr="00D65F8D">
              <w:t>2</w:t>
            </w:r>
            <w:r w:rsidR="00BD5E08" w:rsidRPr="009E50D4">
              <w:t>0</w:t>
            </w:r>
            <w:r w:rsidRPr="00D65F8D">
              <w:t>-</w:t>
            </w:r>
            <w:r w:rsidR="00D05B38" w:rsidRPr="00D65F8D">
              <w:t>27</w:t>
            </w:r>
            <w:r w:rsidR="00B93979" w:rsidRPr="00D65F8D">
              <w:t xml:space="preserve"> </w:t>
            </w:r>
            <w:r w:rsidR="00BD5E08" w:rsidRPr="009E50D4">
              <w:t>September</w:t>
            </w:r>
            <w:r w:rsidR="00BD5E08" w:rsidRPr="00D65F8D">
              <w:t xml:space="preserve"> </w:t>
            </w:r>
            <w:r w:rsidR="00DD2344" w:rsidRPr="00D65F8D">
              <w:t>202</w:t>
            </w:r>
            <w:r w:rsidR="00BD5E08" w:rsidRPr="009E50D4">
              <w:t>1</w:t>
            </w:r>
          </w:p>
        </w:tc>
      </w:tr>
      <w:tr w:rsidR="000E68A5" w14:paraId="5FB99C5A" w14:textId="77777777" w:rsidTr="009E50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tcPr>
          <w:p w14:paraId="7BED5C94" w14:textId="77777777" w:rsidR="000E68A5" w:rsidRPr="00D65F8D" w:rsidRDefault="000E68A5" w:rsidP="00432FA4">
            <w:pPr>
              <w:rPr>
                <w:b w:val="0"/>
                <w:bCs w:val="0"/>
              </w:rPr>
            </w:pPr>
            <w:r w:rsidRPr="00D65F8D">
              <w:t>Proposal submission deadline</w:t>
            </w:r>
          </w:p>
        </w:tc>
        <w:tc>
          <w:tcPr>
            <w:tcW w:w="3533" w:type="dxa"/>
          </w:tcPr>
          <w:p w14:paraId="5C05A5E1" w14:textId="5F79B4CB" w:rsidR="000E68A5" w:rsidRPr="00D65F8D" w:rsidRDefault="00BD5E08" w:rsidP="00432FA4">
            <w:pPr>
              <w:cnfStyle w:val="000000100000" w:firstRow="0" w:lastRow="0" w:firstColumn="0" w:lastColumn="0" w:oddVBand="0" w:evenVBand="0" w:oddHBand="1" w:evenHBand="0" w:firstRowFirstColumn="0" w:firstRowLastColumn="0" w:lastRowFirstColumn="0" w:lastRowLastColumn="0"/>
            </w:pPr>
            <w:r w:rsidRPr="009E50D4">
              <w:t>25 October</w:t>
            </w:r>
            <w:r w:rsidR="000E68A5" w:rsidRPr="00D65F8D">
              <w:t xml:space="preserve"> 2021</w:t>
            </w:r>
          </w:p>
        </w:tc>
      </w:tr>
      <w:tr w:rsidR="00E90C5E" w14:paraId="4D36B9E6" w14:textId="77777777" w:rsidTr="009E50D4">
        <w:tc>
          <w:tcPr>
            <w:cnfStyle w:val="001000000000" w:firstRow="0" w:lastRow="0" w:firstColumn="1" w:lastColumn="0" w:oddVBand="0" w:evenVBand="0" w:oddHBand="0" w:evenHBand="0" w:firstRowFirstColumn="0" w:firstRowLastColumn="0" w:lastRowFirstColumn="0" w:lastRowLastColumn="0"/>
            <w:tcW w:w="6655" w:type="dxa"/>
          </w:tcPr>
          <w:p w14:paraId="5283E72A" w14:textId="77777777" w:rsidR="00E90C5E" w:rsidRPr="00D65F8D" w:rsidRDefault="00E90C5E" w:rsidP="00E90C5E">
            <w:pPr>
              <w:rPr>
                <w:b w:val="0"/>
                <w:bCs w:val="0"/>
              </w:rPr>
            </w:pPr>
            <w:r w:rsidRPr="00D65F8D">
              <w:t>Evaluation process</w:t>
            </w:r>
          </w:p>
        </w:tc>
        <w:tc>
          <w:tcPr>
            <w:tcW w:w="3533" w:type="dxa"/>
          </w:tcPr>
          <w:p w14:paraId="29481412" w14:textId="022FB54E" w:rsidR="00E90C5E" w:rsidRPr="00D65F8D" w:rsidRDefault="00BD5E08" w:rsidP="00E90C5E">
            <w:pPr>
              <w:cnfStyle w:val="000000000000" w:firstRow="0" w:lastRow="0" w:firstColumn="0" w:lastColumn="0" w:oddVBand="0" w:evenVBand="0" w:oddHBand="0" w:evenHBand="0" w:firstRowFirstColumn="0" w:firstRowLastColumn="0" w:lastRowFirstColumn="0" w:lastRowLastColumn="0"/>
            </w:pPr>
            <w:r w:rsidRPr="009E50D4">
              <w:t>25-29 October</w:t>
            </w:r>
            <w:r w:rsidR="00B93979" w:rsidRPr="00D65F8D">
              <w:t xml:space="preserve"> 2021</w:t>
            </w:r>
          </w:p>
        </w:tc>
      </w:tr>
      <w:tr w:rsidR="00E90C5E" w14:paraId="199018AB" w14:textId="77777777" w:rsidTr="009E50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tcPr>
          <w:p w14:paraId="478691B5" w14:textId="238D8E1D" w:rsidR="00E90C5E" w:rsidRPr="00D65F8D" w:rsidRDefault="00E64F5C" w:rsidP="00E90C5E">
            <w:pPr>
              <w:rPr>
                <w:b w:val="0"/>
                <w:bCs w:val="0"/>
              </w:rPr>
            </w:pPr>
            <w:r w:rsidRPr="00D65F8D">
              <w:t>Communicating d</w:t>
            </w:r>
            <w:r w:rsidR="00E90C5E" w:rsidRPr="00D65F8D">
              <w:t xml:space="preserve">ecision on </w:t>
            </w:r>
            <w:r w:rsidRPr="00D65F8D">
              <w:t>the award</w:t>
            </w:r>
          </w:p>
        </w:tc>
        <w:tc>
          <w:tcPr>
            <w:tcW w:w="3533" w:type="dxa"/>
          </w:tcPr>
          <w:p w14:paraId="1090AED7" w14:textId="0F42B50C" w:rsidR="00E90C5E" w:rsidRPr="00D65F8D" w:rsidRDefault="00BD5E08" w:rsidP="00E90C5E">
            <w:pPr>
              <w:cnfStyle w:val="000000100000" w:firstRow="0" w:lastRow="0" w:firstColumn="0" w:lastColumn="0" w:oddVBand="0" w:evenVBand="0" w:oddHBand="1" w:evenHBand="0" w:firstRowFirstColumn="0" w:firstRowLastColumn="0" w:lastRowFirstColumn="0" w:lastRowLastColumn="0"/>
            </w:pPr>
            <w:r w:rsidRPr="009E50D4">
              <w:t>week beginning 1 November</w:t>
            </w:r>
            <w:r w:rsidR="00B93979" w:rsidRPr="00D65F8D">
              <w:t xml:space="preserve"> 2021</w:t>
            </w:r>
          </w:p>
        </w:tc>
      </w:tr>
      <w:tr w:rsidR="00E90C5E" w14:paraId="11900362" w14:textId="77777777" w:rsidTr="009E50D4">
        <w:tc>
          <w:tcPr>
            <w:cnfStyle w:val="001000000000" w:firstRow="0" w:lastRow="0" w:firstColumn="1" w:lastColumn="0" w:oddVBand="0" w:evenVBand="0" w:oddHBand="0" w:evenHBand="0" w:firstRowFirstColumn="0" w:firstRowLastColumn="0" w:lastRowFirstColumn="0" w:lastRowLastColumn="0"/>
            <w:tcW w:w="6655" w:type="dxa"/>
          </w:tcPr>
          <w:p w14:paraId="480F1231" w14:textId="2BBE3A6B" w:rsidR="00E90C5E" w:rsidRPr="00D65F8D" w:rsidRDefault="00E90C5E" w:rsidP="00E90C5E">
            <w:pPr>
              <w:rPr>
                <w:b w:val="0"/>
                <w:bCs w:val="0"/>
              </w:rPr>
            </w:pPr>
            <w:r w:rsidRPr="00D65F8D">
              <w:t>Contract finalis</w:t>
            </w:r>
            <w:r w:rsidR="000E68A5" w:rsidRPr="00D65F8D">
              <w:t>ation and signing</w:t>
            </w:r>
          </w:p>
        </w:tc>
        <w:tc>
          <w:tcPr>
            <w:tcW w:w="3533" w:type="dxa"/>
          </w:tcPr>
          <w:p w14:paraId="0539B2E1" w14:textId="5D491808" w:rsidR="00E90C5E" w:rsidRPr="00D65F8D" w:rsidRDefault="00D65F8D" w:rsidP="00E90C5E">
            <w:pPr>
              <w:cnfStyle w:val="000000000000" w:firstRow="0" w:lastRow="0" w:firstColumn="0" w:lastColumn="0" w:oddVBand="0" w:evenVBand="0" w:oddHBand="0" w:evenHBand="0" w:firstRowFirstColumn="0" w:firstRowLastColumn="0" w:lastRowFirstColumn="0" w:lastRowLastColumn="0"/>
            </w:pPr>
            <w:proofErr w:type="gramStart"/>
            <w:r w:rsidRPr="009E50D4">
              <w:t>early-mid</w:t>
            </w:r>
            <w:proofErr w:type="gramEnd"/>
            <w:r w:rsidRPr="009E50D4">
              <w:t xml:space="preserve"> November</w:t>
            </w:r>
            <w:r w:rsidR="00B93979" w:rsidRPr="00D65F8D">
              <w:t xml:space="preserve"> 2021</w:t>
            </w:r>
          </w:p>
        </w:tc>
      </w:tr>
      <w:tr w:rsidR="00E90C5E" w14:paraId="3DF30D6B" w14:textId="77777777" w:rsidTr="009E50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tcPr>
          <w:p w14:paraId="5CDE8F6E" w14:textId="09262524" w:rsidR="00E90C5E" w:rsidRPr="00D65F8D" w:rsidRDefault="00E64F5C" w:rsidP="00E90C5E">
            <w:pPr>
              <w:rPr>
                <w:b w:val="0"/>
                <w:bCs w:val="0"/>
              </w:rPr>
            </w:pPr>
            <w:r w:rsidRPr="00D65F8D">
              <w:t>Contract execution</w:t>
            </w:r>
            <w:r w:rsidR="00A77358" w:rsidRPr="00D65F8D">
              <w:t xml:space="preserve">, due </w:t>
            </w:r>
            <w:r w:rsidR="000E68A5" w:rsidRPr="00D65F8D">
              <w:t>diligence,</w:t>
            </w:r>
            <w:r w:rsidR="00A77358" w:rsidRPr="00D65F8D">
              <w:t xml:space="preserve"> and grant payment</w:t>
            </w:r>
          </w:p>
        </w:tc>
        <w:tc>
          <w:tcPr>
            <w:tcW w:w="3533" w:type="dxa"/>
          </w:tcPr>
          <w:p w14:paraId="61315E14" w14:textId="582BD946" w:rsidR="00E90C5E" w:rsidRPr="00D65F8D" w:rsidRDefault="00D65F8D" w:rsidP="00E90C5E">
            <w:pPr>
              <w:cnfStyle w:val="000000100000" w:firstRow="0" w:lastRow="0" w:firstColumn="0" w:lastColumn="0" w:oddVBand="0" w:evenVBand="0" w:oddHBand="1" w:evenHBand="0" w:firstRowFirstColumn="0" w:firstRowLastColumn="0" w:lastRowFirstColumn="0" w:lastRowLastColumn="0"/>
            </w:pPr>
            <w:r w:rsidRPr="009E50D4">
              <w:t>mid-end November</w:t>
            </w:r>
            <w:r w:rsidR="00B93979" w:rsidRPr="00D65F8D">
              <w:t xml:space="preserve"> 2021</w:t>
            </w:r>
          </w:p>
        </w:tc>
      </w:tr>
    </w:tbl>
    <w:p w14:paraId="305687C8" w14:textId="77777777" w:rsidR="00E90C5E" w:rsidRDefault="00E90C5E" w:rsidP="00E90C5E">
      <w:pPr>
        <w:pStyle w:val="ListParagraph"/>
        <w:spacing w:after="120" w:line="276" w:lineRule="auto"/>
        <w:rPr>
          <w:rFonts w:ascii="Arial" w:hAnsi="Arial" w:cs="Arial"/>
          <w:sz w:val="24"/>
          <w:lang w:eastAsia="en-GB"/>
        </w:rPr>
      </w:pPr>
    </w:p>
    <w:p w14:paraId="075FEDDE" w14:textId="253B41A0" w:rsidR="00780C5E" w:rsidRPr="00780C5E" w:rsidRDefault="008B2ACB" w:rsidP="00780C5E">
      <w:pPr>
        <w:pStyle w:val="ListParagraph"/>
        <w:numPr>
          <w:ilvl w:val="0"/>
          <w:numId w:val="5"/>
        </w:numPr>
        <w:spacing w:after="0" w:line="276" w:lineRule="auto"/>
        <w:rPr>
          <w:rFonts w:ascii="Times New Roman" w:hAnsi="Times New Roman" w:cs="Times New Roman"/>
          <w:sz w:val="24"/>
          <w:szCs w:val="24"/>
          <w:lang w:eastAsia="en-GB"/>
        </w:rPr>
      </w:pPr>
      <w:r w:rsidRPr="00FA5EAC">
        <w:rPr>
          <w:rFonts w:cs="Arial"/>
          <w:sz w:val="24"/>
          <w:szCs w:val="24"/>
        </w:rPr>
        <w:t>F</w:t>
      </w:r>
      <w:r w:rsidRPr="00FA5EAC">
        <w:rPr>
          <w:rFonts w:cs="Arial"/>
          <w:sz w:val="24"/>
          <w:szCs w:val="24"/>
          <w:shd w:val="clear" w:color="auto" w:fill="FAF9F8"/>
        </w:rPr>
        <w:t>ollow up</w:t>
      </w:r>
      <w:r w:rsidR="00A77358">
        <w:rPr>
          <w:rFonts w:cs="Arial"/>
          <w:sz w:val="24"/>
          <w:szCs w:val="24"/>
          <w:shd w:val="clear" w:color="auto" w:fill="FAF9F8"/>
        </w:rPr>
        <w:t>/clarification</w:t>
      </w:r>
      <w:r w:rsidRPr="00FA5EAC">
        <w:rPr>
          <w:rFonts w:cs="Arial"/>
          <w:sz w:val="24"/>
          <w:szCs w:val="24"/>
          <w:shd w:val="clear" w:color="auto" w:fill="FAF9F8"/>
        </w:rPr>
        <w:t xml:space="preserve"> questions </w:t>
      </w:r>
      <w:r w:rsidRPr="00FA5EAC">
        <w:rPr>
          <w:rFonts w:cs="Arial"/>
          <w:sz w:val="24"/>
          <w:szCs w:val="24"/>
        </w:rPr>
        <w:t>can be submitted to</w:t>
      </w:r>
      <w:r w:rsidR="001B285A">
        <w:rPr>
          <w:rFonts w:cs="Arial"/>
          <w:sz w:val="24"/>
          <w:szCs w:val="24"/>
        </w:rPr>
        <w:t xml:space="preserve"> </w:t>
      </w:r>
      <w:hyperlink r:id="rId13" w:history="1">
        <w:r w:rsidR="00D2788E" w:rsidRPr="009E50D4">
          <w:rPr>
            <w:rStyle w:val="Hyperlink"/>
            <w:sz w:val="24"/>
            <w:szCs w:val="24"/>
          </w:rPr>
          <w:t>digitalinnovation@britishcouncil.org.vn</w:t>
        </w:r>
      </w:hyperlink>
      <w:r w:rsidR="00D2788E" w:rsidRPr="009E50D4">
        <w:rPr>
          <w:sz w:val="24"/>
          <w:szCs w:val="24"/>
        </w:rPr>
        <w:t xml:space="preserve"> </w:t>
      </w:r>
    </w:p>
    <w:p w14:paraId="606A25DB" w14:textId="77777777" w:rsidR="00E90C5E" w:rsidRPr="00FA5EAC" w:rsidRDefault="00E90C5E" w:rsidP="008B2ACB">
      <w:pPr>
        <w:pStyle w:val="ListParagraph"/>
        <w:numPr>
          <w:ilvl w:val="0"/>
          <w:numId w:val="5"/>
        </w:numPr>
        <w:spacing w:after="120" w:line="276" w:lineRule="auto"/>
        <w:rPr>
          <w:rFonts w:ascii="Arial" w:hAnsi="Arial" w:cs="Arial"/>
          <w:sz w:val="24"/>
          <w:szCs w:val="24"/>
          <w:lang w:eastAsia="en-GB"/>
        </w:rPr>
      </w:pPr>
      <w:r w:rsidRPr="00FA5EAC">
        <w:rPr>
          <w:rFonts w:ascii="Arial" w:hAnsi="Arial" w:cs="Arial"/>
          <w:sz w:val="24"/>
          <w:szCs w:val="24"/>
          <w:lang w:eastAsia="en-GB"/>
        </w:rPr>
        <w:t xml:space="preserve">Any entry received after the closing date will not be considered. </w:t>
      </w:r>
    </w:p>
    <w:p w14:paraId="633B2038" w14:textId="77777777" w:rsidR="00E90C5E" w:rsidRPr="00FA5EAC" w:rsidRDefault="00E90C5E" w:rsidP="008B2ACB">
      <w:pPr>
        <w:pStyle w:val="ListParagraph"/>
        <w:numPr>
          <w:ilvl w:val="0"/>
          <w:numId w:val="5"/>
        </w:numPr>
        <w:spacing w:after="120" w:line="276" w:lineRule="auto"/>
        <w:rPr>
          <w:rFonts w:ascii="Arial" w:hAnsi="Arial" w:cs="Arial"/>
          <w:sz w:val="24"/>
          <w:szCs w:val="24"/>
          <w:lang w:eastAsia="en-GB"/>
        </w:rPr>
      </w:pPr>
      <w:r w:rsidRPr="00FA5EAC">
        <w:rPr>
          <w:rFonts w:ascii="Arial" w:hAnsi="Arial" w:cs="Arial"/>
          <w:sz w:val="24"/>
          <w:szCs w:val="24"/>
          <w:lang w:eastAsia="en-GB"/>
        </w:rPr>
        <w:t xml:space="preserve">The British Council accepts no responsibility whatsoever for any technical failure or malfunction or any other problem with any system, server, provider or otherwise that may result in any entry being lost, delayed or not properly registered. </w:t>
      </w:r>
    </w:p>
    <w:p w14:paraId="6E4FF722" w14:textId="77777777" w:rsidR="00FA5EAC" w:rsidRPr="00FA5EAC" w:rsidRDefault="00FA5EAC" w:rsidP="00FA5EAC">
      <w:pPr>
        <w:pStyle w:val="ListParagraph"/>
        <w:numPr>
          <w:ilvl w:val="0"/>
          <w:numId w:val="5"/>
        </w:numPr>
        <w:spacing w:line="276" w:lineRule="auto"/>
        <w:rPr>
          <w:rFonts w:cs="Arial"/>
          <w:sz w:val="24"/>
          <w:szCs w:val="24"/>
          <w:shd w:val="clear" w:color="auto" w:fill="FAF9F8"/>
        </w:rPr>
      </w:pPr>
      <w:r w:rsidRPr="00FA5EAC">
        <w:rPr>
          <w:rFonts w:cs="Arial"/>
          <w:sz w:val="24"/>
          <w:szCs w:val="24"/>
          <w:shd w:val="clear" w:color="auto" w:fill="FAF9F8"/>
        </w:rPr>
        <w:lastRenderedPageBreak/>
        <w:t xml:space="preserve">The British Council will inform applicants as to whether the proposal is successful or not. The British Council is not obliged to </w:t>
      </w:r>
      <w:proofErr w:type="gramStart"/>
      <w:r w:rsidRPr="00FA5EAC">
        <w:rPr>
          <w:rFonts w:cs="Arial"/>
          <w:sz w:val="24"/>
          <w:szCs w:val="24"/>
          <w:shd w:val="clear" w:color="auto" w:fill="FAF9F8"/>
        </w:rPr>
        <w:t>enter into</w:t>
      </w:r>
      <w:proofErr w:type="gramEnd"/>
      <w:r w:rsidRPr="00FA5EAC">
        <w:rPr>
          <w:rFonts w:cs="Arial"/>
          <w:sz w:val="24"/>
          <w:szCs w:val="24"/>
          <w:shd w:val="clear" w:color="auto" w:fill="FAF9F8"/>
        </w:rPr>
        <w:t xml:space="preserve"> further discussions or offer advice on proposals. The decision of the British Council regarding the Grant is final.</w:t>
      </w:r>
    </w:p>
    <w:p w14:paraId="0CC8B7AF" w14:textId="77777777" w:rsidR="00FA5EAC" w:rsidRPr="00FA5EAC" w:rsidRDefault="00FA5EAC" w:rsidP="00FA5EAC">
      <w:pPr>
        <w:pStyle w:val="ListParagraph"/>
        <w:numPr>
          <w:ilvl w:val="0"/>
          <w:numId w:val="5"/>
        </w:numPr>
        <w:rPr>
          <w:rFonts w:cs="Arial"/>
          <w:sz w:val="24"/>
          <w:szCs w:val="24"/>
          <w:lang w:eastAsia="en-GB"/>
        </w:rPr>
      </w:pPr>
      <w:r w:rsidRPr="00FA5EAC">
        <w:rPr>
          <w:rFonts w:cs="Arial"/>
          <w:sz w:val="24"/>
          <w:szCs w:val="24"/>
          <w:lang w:eastAsia="en-GB"/>
        </w:rPr>
        <w:t xml:space="preserve">The British Council accepts no responsibility for failure to notify successful applicants where such failure results from the provision of inaccurate contact details by the applicants or from the acts or omissions of any third party (including, without limitation, any internet or postal service provider) and shall have no liability to any applicant if it is prevented from or delayed in delivering any aspect of the opportunity by acts, events, omissions or accidents beyond its reasonable control. </w:t>
      </w:r>
    </w:p>
    <w:p w14:paraId="39A6720C" w14:textId="3F3B474C" w:rsidR="00A77358" w:rsidRPr="00A77358" w:rsidRDefault="00A77358" w:rsidP="00A77358">
      <w:pPr>
        <w:pStyle w:val="HeadingC"/>
        <w:rPr>
          <w:sz w:val="30"/>
          <w:szCs w:val="30"/>
        </w:rPr>
      </w:pPr>
      <w:r w:rsidRPr="00A77358">
        <w:rPr>
          <w:sz w:val="30"/>
          <w:szCs w:val="30"/>
        </w:rPr>
        <w:t xml:space="preserve">Reporting </w:t>
      </w:r>
      <w:r w:rsidR="00916AB5">
        <w:rPr>
          <w:sz w:val="30"/>
          <w:szCs w:val="30"/>
        </w:rPr>
        <w:t>r</w:t>
      </w:r>
      <w:r w:rsidRPr="00A77358">
        <w:rPr>
          <w:sz w:val="30"/>
          <w:szCs w:val="30"/>
        </w:rPr>
        <w:t>equirements</w:t>
      </w:r>
    </w:p>
    <w:p w14:paraId="4171FAD8" w14:textId="77777777" w:rsidR="00A77358" w:rsidRPr="00A77358" w:rsidRDefault="00A77358" w:rsidP="00A77358">
      <w:pPr>
        <w:pStyle w:val="ListParagraph"/>
        <w:numPr>
          <w:ilvl w:val="0"/>
          <w:numId w:val="5"/>
        </w:numPr>
        <w:rPr>
          <w:rFonts w:cs="Arial"/>
          <w:sz w:val="24"/>
          <w:szCs w:val="24"/>
        </w:rPr>
      </w:pPr>
      <w:r w:rsidRPr="00A77358">
        <w:rPr>
          <w:rFonts w:cs="Arial"/>
          <w:sz w:val="24"/>
          <w:szCs w:val="24"/>
        </w:rPr>
        <w:t>A reporting schedule must be included in your proposal. This should cover the following and include an indication of the proposed length of any written outputs:</w:t>
      </w:r>
    </w:p>
    <w:p w14:paraId="4CB10B0E" w14:textId="2FBF4AE3" w:rsidR="00A77358" w:rsidRPr="00BD5E08" w:rsidRDefault="00A77358" w:rsidP="00A77358">
      <w:pPr>
        <w:pStyle w:val="ListParagraph"/>
        <w:numPr>
          <w:ilvl w:val="0"/>
          <w:numId w:val="5"/>
        </w:numPr>
        <w:rPr>
          <w:rFonts w:cs="Arial"/>
          <w:sz w:val="24"/>
          <w:szCs w:val="24"/>
        </w:rPr>
      </w:pPr>
      <w:r w:rsidRPr="00BD5E08">
        <w:rPr>
          <w:rFonts w:cs="Arial"/>
          <w:b/>
          <w:bCs/>
          <w:sz w:val="24"/>
          <w:szCs w:val="24"/>
        </w:rPr>
        <w:t xml:space="preserve">Progress </w:t>
      </w:r>
      <w:r w:rsidRPr="00BD5E08">
        <w:rPr>
          <w:rFonts w:cs="Arial"/>
          <w:b/>
          <w:bCs/>
          <w:sz w:val="24"/>
          <w:szCs w:val="24"/>
          <w:shd w:val="clear" w:color="auto" w:fill="FAF9F8"/>
        </w:rPr>
        <w:t>Report</w:t>
      </w:r>
      <w:r w:rsidRPr="00BD5E08">
        <w:rPr>
          <w:rFonts w:cs="Arial"/>
          <w:sz w:val="24"/>
          <w:szCs w:val="24"/>
          <w:shd w:val="clear" w:color="auto" w:fill="FAF9F8"/>
        </w:rPr>
        <w:t xml:space="preserve"> - to be submitted to the British Council by </w:t>
      </w:r>
      <w:r w:rsidR="00D05B38" w:rsidRPr="00BD5E08">
        <w:rPr>
          <w:rFonts w:cs="Arial"/>
          <w:b/>
          <w:bCs/>
          <w:sz w:val="24"/>
          <w:szCs w:val="24"/>
          <w:shd w:val="clear" w:color="auto" w:fill="FAF9F8"/>
        </w:rPr>
        <w:t>3</w:t>
      </w:r>
      <w:r w:rsidR="00BD5E08" w:rsidRPr="009E50D4">
        <w:rPr>
          <w:rFonts w:cs="Arial"/>
          <w:b/>
          <w:bCs/>
          <w:sz w:val="24"/>
          <w:szCs w:val="24"/>
          <w:shd w:val="clear" w:color="auto" w:fill="FAF9F8"/>
        </w:rPr>
        <w:t>1</w:t>
      </w:r>
      <w:r w:rsidR="00D05B38" w:rsidRPr="00BD5E08">
        <w:rPr>
          <w:rFonts w:cs="Arial"/>
          <w:b/>
          <w:bCs/>
          <w:sz w:val="24"/>
          <w:szCs w:val="24"/>
          <w:shd w:val="clear" w:color="auto" w:fill="FAF9F8"/>
        </w:rPr>
        <w:t xml:space="preserve"> </w:t>
      </w:r>
      <w:r w:rsidR="00BD5E08" w:rsidRPr="009E50D4">
        <w:rPr>
          <w:rFonts w:cs="Arial"/>
          <w:b/>
          <w:bCs/>
          <w:sz w:val="24"/>
          <w:szCs w:val="24"/>
          <w:shd w:val="clear" w:color="auto" w:fill="FAF9F8"/>
        </w:rPr>
        <w:t>March</w:t>
      </w:r>
      <w:r w:rsidR="00BD5E08" w:rsidRPr="00BD5E08">
        <w:rPr>
          <w:rFonts w:cs="Arial"/>
          <w:b/>
          <w:bCs/>
          <w:sz w:val="24"/>
          <w:szCs w:val="24"/>
          <w:shd w:val="clear" w:color="auto" w:fill="FAF9F8"/>
        </w:rPr>
        <w:t xml:space="preserve"> </w:t>
      </w:r>
      <w:r w:rsidRPr="00BD5E08">
        <w:rPr>
          <w:rFonts w:cs="Arial"/>
          <w:b/>
          <w:bCs/>
          <w:sz w:val="24"/>
          <w:szCs w:val="24"/>
          <w:shd w:val="clear" w:color="auto" w:fill="FAF9F8"/>
        </w:rPr>
        <w:t>202</w:t>
      </w:r>
      <w:r w:rsidR="00BD5E08" w:rsidRPr="009E50D4">
        <w:rPr>
          <w:rFonts w:cs="Arial"/>
          <w:b/>
          <w:bCs/>
          <w:sz w:val="24"/>
          <w:szCs w:val="24"/>
          <w:shd w:val="clear" w:color="auto" w:fill="FAF9F8"/>
        </w:rPr>
        <w:t>2</w:t>
      </w:r>
      <w:r w:rsidRPr="00BD5E08">
        <w:rPr>
          <w:rFonts w:cs="Arial"/>
          <w:b/>
          <w:bCs/>
          <w:sz w:val="24"/>
          <w:szCs w:val="24"/>
          <w:shd w:val="clear" w:color="auto" w:fill="FAF9F8"/>
        </w:rPr>
        <w:t>.</w:t>
      </w:r>
    </w:p>
    <w:p w14:paraId="597CA55C" w14:textId="77A94BE3" w:rsidR="00E47407" w:rsidRPr="00BD5E08" w:rsidRDefault="00E47407" w:rsidP="00A77358">
      <w:pPr>
        <w:pStyle w:val="ListParagraph"/>
        <w:numPr>
          <w:ilvl w:val="0"/>
          <w:numId w:val="5"/>
        </w:numPr>
        <w:rPr>
          <w:rFonts w:cs="Arial"/>
          <w:sz w:val="24"/>
          <w:szCs w:val="24"/>
        </w:rPr>
      </w:pPr>
      <w:r w:rsidRPr="00BD5E08">
        <w:rPr>
          <w:rFonts w:cs="Arial"/>
          <w:b/>
          <w:bCs/>
          <w:sz w:val="24"/>
          <w:szCs w:val="24"/>
        </w:rPr>
        <w:t xml:space="preserve">Interim Report – </w:t>
      </w:r>
      <w:r w:rsidR="00244F9E" w:rsidRPr="00BD5E08">
        <w:rPr>
          <w:rFonts w:cs="Arial"/>
          <w:sz w:val="24"/>
          <w:szCs w:val="24"/>
        </w:rPr>
        <w:t>report on</w:t>
      </w:r>
      <w:r w:rsidR="00244F9E" w:rsidRPr="00BD5E08">
        <w:rPr>
          <w:rFonts w:cs="Arial"/>
          <w:b/>
          <w:bCs/>
          <w:sz w:val="24"/>
          <w:szCs w:val="24"/>
        </w:rPr>
        <w:t xml:space="preserve"> </w:t>
      </w:r>
      <w:r w:rsidR="00244F9E" w:rsidRPr="00BD5E08">
        <w:rPr>
          <w:rFonts w:cs="Arial"/>
          <w:sz w:val="24"/>
          <w:szCs w:val="24"/>
        </w:rPr>
        <w:t>preliminary or initial finding is</w:t>
      </w:r>
      <w:r w:rsidR="00244F9E" w:rsidRPr="00BD5E08">
        <w:rPr>
          <w:rFonts w:cs="Arial"/>
          <w:b/>
          <w:bCs/>
          <w:sz w:val="24"/>
          <w:szCs w:val="24"/>
        </w:rPr>
        <w:t xml:space="preserve"> </w:t>
      </w:r>
      <w:r w:rsidRPr="00BD5E08">
        <w:rPr>
          <w:rFonts w:cs="Arial"/>
          <w:sz w:val="24"/>
          <w:szCs w:val="24"/>
        </w:rPr>
        <w:t xml:space="preserve">to be submitted to the British Council by </w:t>
      </w:r>
      <w:r w:rsidRPr="00BD5E08">
        <w:rPr>
          <w:rFonts w:cs="Arial"/>
          <w:b/>
          <w:bCs/>
          <w:sz w:val="24"/>
          <w:szCs w:val="24"/>
        </w:rPr>
        <w:t>3</w:t>
      </w:r>
      <w:r w:rsidR="00BD5E08" w:rsidRPr="009E50D4">
        <w:rPr>
          <w:rFonts w:cs="Arial"/>
          <w:b/>
          <w:bCs/>
          <w:sz w:val="24"/>
          <w:szCs w:val="24"/>
        </w:rPr>
        <w:t>1</w:t>
      </w:r>
      <w:r w:rsidRPr="00BD5E08">
        <w:rPr>
          <w:rFonts w:cs="Arial"/>
          <w:b/>
          <w:bCs/>
          <w:sz w:val="24"/>
          <w:szCs w:val="24"/>
        </w:rPr>
        <w:t xml:space="preserve"> </w:t>
      </w:r>
      <w:r w:rsidR="00BD5E08" w:rsidRPr="009E50D4">
        <w:rPr>
          <w:rFonts w:cs="Arial"/>
          <w:b/>
          <w:bCs/>
          <w:sz w:val="24"/>
          <w:szCs w:val="24"/>
        </w:rPr>
        <w:t>August</w:t>
      </w:r>
      <w:r w:rsidR="00BD5E08" w:rsidRPr="00BD5E08">
        <w:rPr>
          <w:rFonts w:cs="Arial"/>
          <w:b/>
          <w:bCs/>
          <w:sz w:val="24"/>
          <w:szCs w:val="24"/>
        </w:rPr>
        <w:t xml:space="preserve"> </w:t>
      </w:r>
      <w:r w:rsidRPr="00BD5E08">
        <w:rPr>
          <w:rFonts w:cs="Arial"/>
          <w:b/>
          <w:bCs/>
          <w:sz w:val="24"/>
          <w:szCs w:val="24"/>
        </w:rPr>
        <w:t>202</w:t>
      </w:r>
      <w:r w:rsidR="00BD5E08" w:rsidRPr="009E50D4">
        <w:rPr>
          <w:rFonts w:cs="Arial"/>
          <w:b/>
          <w:bCs/>
          <w:sz w:val="24"/>
          <w:szCs w:val="24"/>
        </w:rPr>
        <w:t>2</w:t>
      </w:r>
      <w:r w:rsidRPr="00BD5E08">
        <w:rPr>
          <w:rFonts w:cs="Arial"/>
          <w:sz w:val="24"/>
          <w:szCs w:val="24"/>
        </w:rPr>
        <w:t>.</w:t>
      </w:r>
    </w:p>
    <w:p w14:paraId="3F020914" w14:textId="34D12E17" w:rsidR="00A77358" w:rsidRPr="00BD5E08" w:rsidRDefault="00A77358" w:rsidP="00A77358">
      <w:pPr>
        <w:pStyle w:val="ListParagraph"/>
        <w:numPr>
          <w:ilvl w:val="0"/>
          <w:numId w:val="5"/>
        </w:numPr>
        <w:rPr>
          <w:rFonts w:cs="Arial"/>
          <w:sz w:val="24"/>
          <w:szCs w:val="24"/>
          <w:shd w:val="clear" w:color="auto" w:fill="FAF9F8"/>
        </w:rPr>
      </w:pPr>
      <w:r w:rsidRPr="00BD5E08">
        <w:rPr>
          <w:rFonts w:cs="Arial"/>
          <w:b/>
          <w:bCs/>
          <w:sz w:val="24"/>
          <w:szCs w:val="24"/>
          <w:shd w:val="clear" w:color="auto" w:fill="FAF9F8"/>
        </w:rPr>
        <w:t>Final Report</w:t>
      </w:r>
      <w:r w:rsidRPr="00BD5E08">
        <w:rPr>
          <w:rFonts w:cs="Arial"/>
          <w:sz w:val="24"/>
          <w:szCs w:val="24"/>
          <w:shd w:val="clear" w:color="auto" w:fill="FAF9F8"/>
        </w:rPr>
        <w:t xml:space="preserve"> - to be submitted to the British Council </w:t>
      </w:r>
      <w:r w:rsidR="00E248F8">
        <w:rPr>
          <w:rFonts w:cs="Arial"/>
          <w:sz w:val="24"/>
          <w:szCs w:val="24"/>
          <w:shd w:val="clear" w:color="auto" w:fill="FAF9F8"/>
        </w:rPr>
        <w:t xml:space="preserve">by </w:t>
      </w:r>
      <w:r w:rsidR="00E248F8" w:rsidRPr="009E50D4">
        <w:rPr>
          <w:rFonts w:cs="Arial"/>
          <w:b/>
          <w:bCs/>
          <w:sz w:val="24"/>
          <w:szCs w:val="24"/>
          <w:shd w:val="clear" w:color="auto" w:fill="FAF9F8"/>
        </w:rPr>
        <w:t>15 March 2023</w:t>
      </w:r>
      <w:r w:rsidRPr="00BD5E08">
        <w:rPr>
          <w:rFonts w:cs="Arial"/>
          <w:sz w:val="24"/>
          <w:szCs w:val="24"/>
          <w:shd w:val="clear" w:color="auto" w:fill="FAF9F8"/>
        </w:rPr>
        <w:t xml:space="preserve">. This </w:t>
      </w:r>
      <w:r w:rsidRPr="00BD5E08">
        <w:rPr>
          <w:sz w:val="24"/>
          <w:szCs w:val="24"/>
        </w:rPr>
        <w:t xml:space="preserve">would normally include rationale, methodology, findings, discussion and implications, and references. </w:t>
      </w:r>
    </w:p>
    <w:p w14:paraId="4C231ACF" w14:textId="7B591078" w:rsidR="00A77358" w:rsidRPr="00BD5E08" w:rsidRDefault="00A77358" w:rsidP="00A77358">
      <w:pPr>
        <w:pStyle w:val="ListParagraph"/>
        <w:numPr>
          <w:ilvl w:val="0"/>
          <w:numId w:val="5"/>
        </w:numPr>
        <w:rPr>
          <w:rFonts w:cs="Arial"/>
          <w:sz w:val="24"/>
          <w:szCs w:val="24"/>
          <w:shd w:val="clear" w:color="auto" w:fill="FAF9F8"/>
        </w:rPr>
      </w:pPr>
      <w:r w:rsidRPr="00BD5E08">
        <w:rPr>
          <w:rFonts w:cs="Arial"/>
          <w:b/>
          <w:bCs/>
          <w:sz w:val="24"/>
          <w:szCs w:val="24"/>
          <w:shd w:val="clear" w:color="auto" w:fill="FAF9F8"/>
        </w:rPr>
        <w:t>Detailed Financial Report</w:t>
      </w:r>
      <w:r w:rsidRPr="00BD5E08">
        <w:rPr>
          <w:rFonts w:cs="Arial"/>
          <w:sz w:val="24"/>
          <w:szCs w:val="24"/>
          <w:shd w:val="clear" w:color="auto" w:fill="FAF9F8"/>
        </w:rPr>
        <w:t xml:space="preserve"> - to be submitted to the British Council at the end of your project. Please note that in the event of underspend any re-allocation of funds under the Project must be formalised </w:t>
      </w:r>
      <w:r w:rsidRPr="00BD5E08">
        <w:rPr>
          <w:rFonts w:cs="Arial"/>
          <w:sz w:val="24"/>
          <w:szCs w:val="24"/>
          <w:u w:val="single"/>
          <w:shd w:val="clear" w:color="auto" w:fill="FAF9F8"/>
        </w:rPr>
        <w:t>before</w:t>
      </w:r>
      <w:r w:rsidRPr="00BD5E08">
        <w:rPr>
          <w:rFonts w:cs="Arial"/>
          <w:sz w:val="24"/>
          <w:szCs w:val="24"/>
          <w:shd w:val="clear" w:color="auto" w:fill="FAF9F8"/>
        </w:rPr>
        <w:t xml:space="preserve"> the expiration of the Grant Agreement in accordance with the Change Control Clause</w:t>
      </w:r>
      <w:r w:rsidRPr="00BD5E08">
        <w:rPr>
          <w:rFonts w:cs="Arial"/>
          <w:sz w:val="24"/>
          <w:szCs w:val="24"/>
        </w:rPr>
        <w:t xml:space="preserve"> </w:t>
      </w:r>
      <w:r w:rsidR="0045196C" w:rsidRPr="00BD5E08">
        <w:rPr>
          <w:rFonts w:cs="Arial"/>
          <w:sz w:val="24"/>
          <w:szCs w:val="24"/>
        </w:rPr>
        <w:t>(</w:t>
      </w:r>
      <w:r w:rsidRPr="00BD5E08">
        <w:rPr>
          <w:rFonts w:cs="Arial"/>
          <w:sz w:val="24"/>
          <w:szCs w:val="24"/>
          <w:shd w:val="clear" w:color="auto" w:fill="FAF9F8"/>
        </w:rPr>
        <w:t>see Annex 3</w:t>
      </w:r>
      <w:r w:rsidR="0045196C" w:rsidRPr="00BD5E08">
        <w:rPr>
          <w:rFonts w:cs="Arial"/>
          <w:sz w:val="24"/>
          <w:szCs w:val="24"/>
          <w:shd w:val="clear" w:color="auto" w:fill="FAF9F8"/>
        </w:rPr>
        <w:t xml:space="preserve">: </w:t>
      </w:r>
      <w:r w:rsidRPr="00BD5E08">
        <w:rPr>
          <w:rFonts w:cs="Arial"/>
          <w:sz w:val="24"/>
          <w:szCs w:val="24"/>
          <w:shd w:val="clear" w:color="auto" w:fill="FAF9F8"/>
        </w:rPr>
        <w:t>Standard Terms</w:t>
      </w:r>
      <w:r w:rsidR="0045196C" w:rsidRPr="00BD5E08">
        <w:rPr>
          <w:rFonts w:cs="Arial"/>
          <w:sz w:val="24"/>
          <w:szCs w:val="24"/>
          <w:shd w:val="clear" w:color="auto" w:fill="FAF9F8"/>
        </w:rPr>
        <w:t xml:space="preserve"> of the Grant Agreement)</w:t>
      </w:r>
      <w:r w:rsidRPr="00BD5E08">
        <w:rPr>
          <w:rFonts w:cs="Arial"/>
          <w:sz w:val="24"/>
          <w:szCs w:val="24"/>
          <w:shd w:val="clear" w:color="auto" w:fill="FAF9F8"/>
        </w:rPr>
        <w:t>.</w:t>
      </w:r>
    </w:p>
    <w:p w14:paraId="0B3B7072" w14:textId="7F1029E2" w:rsidR="00E90C5E" w:rsidRPr="00F63C5C" w:rsidRDefault="00E90C5E" w:rsidP="00E90C5E">
      <w:pPr>
        <w:pStyle w:val="HeadingB"/>
        <w:rPr>
          <w:sz w:val="30"/>
          <w:szCs w:val="30"/>
        </w:rPr>
      </w:pPr>
      <w:r w:rsidRPr="00F63C5C">
        <w:rPr>
          <w:sz w:val="30"/>
          <w:szCs w:val="30"/>
        </w:rPr>
        <w:t xml:space="preserve">Project duration </w:t>
      </w:r>
    </w:p>
    <w:p w14:paraId="02557DEA" w14:textId="04EEB5E3" w:rsidR="00E90C5E" w:rsidRPr="001A742E" w:rsidRDefault="00E90C5E" w:rsidP="00E90C5E">
      <w:pPr>
        <w:rPr>
          <w:rFonts w:cs="Arial"/>
        </w:rPr>
      </w:pPr>
      <w:r>
        <w:rPr>
          <w:rFonts w:cs="Arial"/>
        </w:rPr>
        <w:t xml:space="preserve">The </w:t>
      </w:r>
      <w:r w:rsidR="00E248F8">
        <w:rPr>
          <w:rFonts w:cs="Arial"/>
        </w:rPr>
        <w:t xml:space="preserve">Project duration is from </w:t>
      </w:r>
      <w:r w:rsidR="00E248F8" w:rsidRPr="009E50D4">
        <w:rPr>
          <w:rFonts w:cs="Arial"/>
          <w:b/>
          <w:bCs/>
        </w:rPr>
        <w:t>December 2021</w:t>
      </w:r>
      <w:r w:rsidR="00E248F8">
        <w:rPr>
          <w:rFonts w:cs="Arial"/>
        </w:rPr>
        <w:t xml:space="preserve"> to </w:t>
      </w:r>
      <w:r w:rsidR="00E248F8" w:rsidRPr="009E50D4">
        <w:rPr>
          <w:rFonts w:cs="Arial"/>
          <w:b/>
          <w:bCs/>
        </w:rPr>
        <w:t>March 2023</w:t>
      </w:r>
      <w:r w:rsidR="00E248F8">
        <w:rPr>
          <w:rFonts w:cs="Arial"/>
        </w:rPr>
        <w:t>. R</w:t>
      </w:r>
      <w:r>
        <w:rPr>
          <w:rFonts w:cs="Arial"/>
        </w:rPr>
        <w:t xml:space="preserve">esearch </w:t>
      </w:r>
      <w:r w:rsidR="00E248F8">
        <w:rPr>
          <w:rFonts w:cs="Arial"/>
        </w:rPr>
        <w:t>is expected to be</w:t>
      </w:r>
      <w:r>
        <w:rPr>
          <w:rFonts w:cs="Arial"/>
        </w:rPr>
        <w:t xml:space="preserve"> undertaken from </w:t>
      </w:r>
      <w:r w:rsidR="00082A35">
        <w:rPr>
          <w:rFonts w:cstheme="minorHAnsi"/>
          <w:b/>
          <w:bCs/>
        </w:rPr>
        <w:t>December</w:t>
      </w:r>
      <w:r w:rsidR="00B93979" w:rsidRPr="008A5026">
        <w:rPr>
          <w:rFonts w:cstheme="minorHAnsi"/>
          <w:b/>
          <w:bCs/>
        </w:rPr>
        <w:t xml:space="preserve"> 2021</w:t>
      </w:r>
      <w:r w:rsidR="00B93979" w:rsidRPr="008A5026">
        <w:rPr>
          <w:rFonts w:cstheme="minorHAnsi"/>
        </w:rPr>
        <w:t xml:space="preserve"> </w:t>
      </w:r>
      <w:r w:rsidRPr="008A5026">
        <w:rPr>
          <w:rFonts w:cstheme="minorHAnsi"/>
        </w:rPr>
        <w:t xml:space="preserve">to </w:t>
      </w:r>
      <w:r w:rsidR="00082A35">
        <w:rPr>
          <w:rFonts w:cstheme="minorHAnsi"/>
          <w:b/>
          <w:bCs/>
        </w:rPr>
        <w:t>December</w:t>
      </w:r>
      <w:r w:rsidR="00352CF7" w:rsidRPr="008A5026">
        <w:rPr>
          <w:rFonts w:cstheme="minorHAnsi"/>
          <w:b/>
          <w:bCs/>
        </w:rPr>
        <w:t xml:space="preserve"> </w:t>
      </w:r>
      <w:r w:rsidR="00DD2344" w:rsidRPr="008A5026">
        <w:rPr>
          <w:rFonts w:cstheme="minorHAnsi"/>
          <w:b/>
          <w:bCs/>
        </w:rPr>
        <w:t>202</w:t>
      </w:r>
      <w:r w:rsidR="004746CD" w:rsidRPr="008A5026">
        <w:rPr>
          <w:rFonts w:cstheme="minorHAnsi"/>
          <w:b/>
          <w:bCs/>
        </w:rPr>
        <w:t>2</w:t>
      </w:r>
      <w:r w:rsidR="00E248F8">
        <w:rPr>
          <w:rFonts w:cstheme="minorHAnsi"/>
          <w:b/>
          <w:bCs/>
        </w:rPr>
        <w:t xml:space="preserve"> </w:t>
      </w:r>
      <w:r w:rsidR="00E248F8" w:rsidRPr="009E50D4">
        <w:rPr>
          <w:rFonts w:cstheme="minorHAnsi"/>
        </w:rPr>
        <w:t>with dissemination thereafter</w:t>
      </w:r>
      <w:r w:rsidRPr="00E248F8">
        <w:rPr>
          <w:rFonts w:cs="Arial"/>
        </w:rPr>
        <w:t>.</w:t>
      </w:r>
      <w:r w:rsidRPr="001A742E">
        <w:rPr>
          <w:rFonts w:cs="Arial"/>
        </w:rPr>
        <w:t xml:space="preserve"> Funding</w:t>
      </w:r>
      <w:r w:rsidR="00057FEE">
        <w:rPr>
          <w:rFonts w:cs="Arial"/>
        </w:rPr>
        <w:t xml:space="preserve"> </w:t>
      </w:r>
      <w:r w:rsidRPr="001A742E">
        <w:rPr>
          <w:rFonts w:cs="Arial"/>
        </w:rPr>
        <w:t xml:space="preserve">will be transferred to the successful </w:t>
      </w:r>
      <w:r>
        <w:rPr>
          <w:rFonts w:cs="Arial"/>
        </w:rPr>
        <w:t>L</w:t>
      </w:r>
      <w:r w:rsidRPr="001A742E">
        <w:rPr>
          <w:rFonts w:cs="Arial"/>
        </w:rPr>
        <w:t xml:space="preserve">ead </w:t>
      </w:r>
      <w:r>
        <w:rPr>
          <w:rFonts w:cs="Arial"/>
        </w:rPr>
        <w:t>I</w:t>
      </w:r>
      <w:r w:rsidRPr="001A742E">
        <w:rPr>
          <w:rFonts w:cs="Arial"/>
        </w:rPr>
        <w:t xml:space="preserve">nstitution once the grant agreement is counter-signed by the British Council. </w:t>
      </w:r>
    </w:p>
    <w:p w14:paraId="24CC2BD6" w14:textId="3AE40569" w:rsidR="00E90C5E" w:rsidRDefault="00E90C5E" w:rsidP="00E90C5E">
      <w:pPr>
        <w:rPr>
          <w:rFonts w:cs="Arial"/>
        </w:rPr>
      </w:pPr>
      <w:r w:rsidRPr="001A742E">
        <w:rPr>
          <w:rFonts w:cs="Arial"/>
        </w:rPr>
        <w:t xml:space="preserve">Formal project start dates will be set in the grant agreement by the British Council. Expenses incurred by the institutions prior to the effective start date, including any costs incurred in the production of the proposal, cannot be charged to the </w:t>
      </w:r>
      <w:r>
        <w:rPr>
          <w:rFonts w:cs="Arial"/>
        </w:rPr>
        <w:t>G</w:t>
      </w:r>
      <w:r w:rsidRPr="001A742E">
        <w:rPr>
          <w:rFonts w:cs="Arial"/>
        </w:rPr>
        <w:t xml:space="preserve">rant. </w:t>
      </w:r>
    </w:p>
    <w:p w14:paraId="302F4689" w14:textId="77777777" w:rsidR="00A77358" w:rsidRPr="00094B08" w:rsidRDefault="00A77358" w:rsidP="00A77358">
      <w:pPr>
        <w:pStyle w:val="HeadingC"/>
        <w:rPr>
          <w:sz w:val="30"/>
          <w:szCs w:val="30"/>
        </w:rPr>
      </w:pPr>
      <w:r w:rsidRPr="00094B08">
        <w:rPr>
          <w:sz w:val="30"/>
          <w:szCs w:val="30"/>
        </w:rPr>
        <w:t>Conditions of the award</w:t>
      </w:r>
    </w:p>
    <w:p w14:paraId="20B1B264" w14:textId="34D5F6CF" w:rsidR="00A77358" w:rsidRPr="00E64F5C" w:rsidRDefault="00A77358" w:rsidP="00A77358">
      <w:pPr>
        <w:pStyle w:val="ListParagraph"/>
        <w:numPr>
          <w:ilvl w:val="0"/>
          <w:numId w:val="18"/>
        </w:numPr>
        <w:rPr>
          <w:rFonts w:cs="Arial"/>
          <w:sz w:val="24"/>
          <w:szCs w:val="24"/>
          <w:shd w:val="clear" w:color="auto" w:fill="FAF9F8"/>
        </w:rPr>
      </w:pPr>
      <w:r w:rsidRPr="00E64F5C">
        <w:rPr>
          <w:rFonts w:cs="Arial"/>
          <w:sz w:val="24"/>
          <w:szCs w:val="24"/>
          <w:shd w:val="clear" w:color="auto" w:fill="FAF9F8"/>
        </w:rPr>
        <w:t xml:space="preserve">The successful </w:t>
      </w:r>
      <w:r w:rsidRPr="00E64F5C">
        <w:rPr>
          <w:rFonts w:cs="Arial"/>
          <w:sz w:val="24"/>
          <w:szCs w:val="24"/>
        </w:rPr>
        <w:t xml:space="preserve">institutions </w:t>
      </w:r>
      <w:r w:rsidRPr="00E64F5C">
        <w:rPr>
          <w:rFonts w:cs="Arial"/>
          <w:sz w:val="24"/>
          <w:szCs w:val="24"/>
          <w:shd w:val="clear" w:color="auto" w:fill="FAF9F8"/>
        </w:rPr>
        <w:t>will own the intellectual property rights of the research output</w:t>
      </w:r>
      <w:r w:rsidRPr="00E64F5C">
        <w:rPr>
          <w:rFonts w:cs="Arial"/>
          <w:sz w:val="24"/>
          <w:szCs w:val="24"/>
        </w:rPr>
        <w:t xml:space="preserve">, including a final report of an agreed length, </w:t>
      </w:r>
      <w:r w:rsidRPr="00E64F5C">
        <w:rPr>
          <w:rFonts w:cs="Arial"/>
          <w:sz w:val="24"/>
          <w:szCs w:val="24"/>
          <w:shd w:val="clear" w:color="auto" w:fill="FAF9F8"/>
        </w:rPr>
        <w:t xml:space="preserve">and will licence these rights to the British Council to use and disseminate the research output / final report at its own discretion with no limitation on time or territory. </w:t>
      </w:r>
    </w:p>
    <w:p w14:paraId="5C1557C8" w14:textId="77777777" w:rsidR="00A77358" w:rsidRPr="00E64F5C" w:rsidRDefault="00A77358" w:rsidP="00A77358">
      <w:pPr>
        <w:pStyle w:val="ListParagraph"/>
        <w:numPr>
          <w:ilvl w:val="0"/>
          <w:numId w:val="18"/>
        </w:numPr>
        <w:spacing w:line="276" w:lineRule="auto"/>
        <w:rPr>
          <w:rFonts w:cs="Arial"/>
          <w:sz w:val="24"/>
          <w:szCs w:val="24"/>
          <w:shd w:val="clear" w:color="auto" w:fill="FAF9F8"/>
        </w:rPr>
      </w:pPr>
      <w:r w:rsidRPr="00E64F5C">
        <w:rPr>
          <w:rFonts w:cs="Arial"/>
          <w:sz w:val="24"/>
          <w:szCs w:val="24"/>
          <w:shd w:val="clear" w:color="auto" w:fill="FAF9F8"/>
        </w:rPr>
        <w:t>The Lead Institution, partner local HEI(s), Principal Applicant and researchers must explicitly acknowledge the support of the British Council in any written or spoken dissemination of the research process and all outputs arising from it.</w:t>
      </w:r>
    </w:p>
    <w:p w14:paraId="4B29FA91" w14:textId="77777777" w:rsidR="00A77358" w:rsidRPr="00E64F5C" w:rsidRDefault="00A77358" w:rsidP="00A77358">
      <w:pPr>
        <w:pStyle w:val="ListParagraph"/>
        <w:numPr>
          <w:ilvl w:val="0"/>
          <w:numId w:val="18"/>
        </w:numPr>
        <w:spacing w:line="276" w:lineRule="auto"/>
        <w:rPr>
          <w:rFonts w:cs="Arial"/>
          <w:sz w:val="24"/>
          <w:szCs w:val="24"/>
          <w:shd w:val="clear" w:color="auto" w:fill="FAF9F8"/>
        </w:rPr>
      </w:pPr>
      <w:r w:rsidRPr="00E64F5C">
        <w:rPr>
          <w:rFonts w:cs="Arial"/>
          <w:sz w:val="24"/>
          <w:szCs w:val="24"/>
          <w:shd w:val="clear" w:color="auto" w:fill="FAF9F8"/>
        </w:rPr>
        <w:lastRenderedPageBreak/>
        <w:t>Successful institutions must satisfy the British Council that the expenditure has been incurred in accordance with the original proposal by providing a detailed expenditure report.</w:t>
      </w:r>
    </w:p>
    <w:p w14:paraId="247E7727" w14:textId="77777777" w:rsidR="00A77358" w:rsidRPr="00E64F5C" w:rsidRDefault="00A77358" w:rsidP="00A77358">
      <w:pPr>
        <w:pStyle w:val="ListParagraph"/>
        <w:numPr>
          <w:ilvl w:val="0"/>
          <w:numId w:val="18"/>
        </w:numPr>
        <w:spacing w:line="276" w:lineRule="auto"/>
        <w:rPr>
          <w:rFonts w:cs="Arial"/>
          <w:sz w:val="24"/>
          <w:szCs w:val="24"/>
          <w:shd w:val="clear" w:color="auto" w:fill="FAF9F8"/>
        </w:rPr>
      </w:pPr>
      <w:r w:rsidRPr="00E64F5C">
        <w:rPr>
          <w:rFonts w:cs="Arial"/>
          <w:sz w:val="24"/>
          <w:szCs w:val="24"/>
          <w:shd w:val="clear" w:color="auto" w:fill="FAF9F8"/>
        </w:rPr>
        <w:t>Institutions must agree to the terms and conditions of the scheme, which will be outlined in detail into the contract for successful applicants.</w:t>
      </w:r>
    </w:p>
    <w:p w14:paraId="22ADCAEB" w14:textId="04B3BDA6" w:rsidR="00A77358" w:rsidRPr="00244F9E" w:rsidRDefault="00A77358" w:rsidP="00A77358">
      <w:pPr>
        <w:pStyle w:val="ListParagraph"/>
        <w:numPr>
          <w:ilvl w:val="0"/>
          <w:numId w:val="18"/>
        </w:numPr>
        <w:rPr>
          <w:rFonts w:cs="Arial"/>
          <w:sz w:val="24"/>
          <w:szCs w:val="24"/>
          <w:shd w:val="clear" w:color="auto" w:fill="FAF9F8"/>
        </w:rPr>
      </w:pPr>
      <w:r w:rsidRPr="00E64F5C">
        <w:rPr>
          <w:rFonts w:cs="Arial"/>
          <w:sz w:val="24"/>
          <w:szCs w:val="24"/>
        </w:rPr>
        <w:t xml:space="preserve">Institutions </w:t>
      </w:r>
      <w:r w:rsidRPr="00E64F5C">
        <w:rPr>
          <w:rFonts w:cs="Arial"/>
          <w:sz w:val="24"/>
          <w:szCs w:val="24"/>
          <w:shd w:val="clear" w:color="auto" w:fill="FAF9F8"/>
        </w:rPr>
        <w:t xml:space="preserve">must agree to the terms and conditions of the scheme, which will be outlined in detail in </w:t>
      </w:r>
      <w:r w:rsidRPr="00E64F5C">
        <w:rPr>
          <w:rFonts w:cs="Arial"/>
          <w:sz w:val="24"/>
          <w:szCs w:val="24"/>
        </w:rPr>
        <w:t>the contract for</w:t>
      </w:r>
      <w:r w:rsidRPr="00E64F5C">
        <w:rPr>
          <w:rFonts w:cs="Arial"/>
          <w:sz w:val="24"/>
          <w:szCs w:val="24"/>
          <w:shd w:val="clear" w:color="auto" w:fill="FAF9F8"/>
        </w:rPr>
        <w:t xml:space="preserve"> successful applicants.</w:t>
      </w:r>
      <w:r w:rsidRPr="00E64F5C">
        <w:rPr>
          <w:rFonts w:cs="Arial"/>
          <w:sz w:val="24"/>
          <w:szCs w:val="24"/>
        </w:rPr>
        <w:t xml:space="preserve"> Please be advised that Annex</w:t>
      </w:r>
      <w:r w:rsidR="009D4FC8">
        <w:rPr>
          <w:rFonts w:cs="Arial"/>
          <w:sz w:val="24"/>
          <w:szCs w:val="24"/>
        </w:rPr>
        <w:t xml:space="preserve"> </w:t>
      </w:r>
      <w:r w:rsidR="008E56BC">
        <w:rPr>
          <w:rFonts w:cs="Arial"/>
          <w:sz w:val="24"/>
          <w:szCs w:val="24"/>
        </w:rPr>
        <w:t>3</w:t>
      </w:r>
      <w:r w:rsidR="009D4FC8">
        <w:rPr>
          <w:rFonts w:cs="Arial"/>
          <w:sz w:val="24"/>
          <w:szCs w:val="24"/>
        </w:rPr>
        <w:t xml:space="preserve">: </w:t>
      </w:r>
      <w:r w:rsidRPr="00E64F5C">
        <w:rPr>
          <w:rFonts w:cs="Arial"/>
          <w:sz w:val="24"/>
          <w:szCs w:val="24"/>
        </w:rPr>
        <w:t>Standard Terms of the Grant Agreement is not final</w:t>
      </w:r>
      <w:r w:rsidR="00996847">
        <w:rPr>
          <w:rFonts w:cs="Arial"/>
          <w:sz w:val="24"/>
          <w:szCs w:val="24"/>
        </w:rPr>
        <w:t xml:space="preserve"> </w:t>
      </w:r>
      <w:r w:rsidR="00996847" w:rsidRPr="00244F9E">
        <w:rPr>
          <w:rFonts w:cs="Arial"/>
          <w:sz w:val="24"/>
          <w:szCs w:val="24"/>
        </w:rPr>
        <w:t xml:space="preserve">and will </w:t>
      </w:r>
      <w:r w:rsidR="00B93979" w:rsidRPr="00244F9E">
        <w:rPr>
          <w:rFonts w:cs="Arial"/>
          <w:sz w:val="24"/>
          <w:szCs w:val="24"/>
        </w:rPr>
        <w:t xml:space="preserve">still </w:t>
      </w:r>
      <w:r w:rsidR="00996847" w:rsidRPr="00244F9E">
        <w:rPr>
          <w:rFonts w:cs="Arial"/>
          <w:sz w:val="24"/>
          <w:szCs w:val="24"/>
        </w:rPr>
        <w:t xml:space="preserve">be </w:t>
      </w:r>
      <w:r w:rsidR="00A20E70" w:rsidRPr="00244F9E">
        <w:rPr>
          <w:rFonts w:cs="Arial"/>
          <w:sz w:val="24"/>
          <w:szCs w:val="24"/>
        </w:rPr>
        <w:t>finalised</w:t>
      </w:r>
      <w:r w:rsidR="00996847" w:rsidRPr="00244F9E">
        <w:rPr>
          <w:rFonts w:cs="Arial"/>
          <w:sz w:val="24"/>
          <w:szCs w:val="24"/>
        </w:rPr>
        <w:t xml:space="preserve"> with the winning institution.</w:t>
      </w:r>
    </w:p>
    <w:p w14:paraId="5A028C8C" w14:textId="72E0DA5E" w:rsidR="00094B08" w:rsidRPr="00094B08" w:rsidRDefault="008371A1" w:rsidP="00094B08">
      <w:pPr>
        <w:pStyle w:val="HeadingC"/>
        <w:rPr>
          <w:sz w:val="30"/>
          <w:szCs w:val="30"/>
        </w:rPr>
      </w:pPr>
      <w:r>
        <w:rPr>
          <w:sz w:val="30"/>
          <w:szCs w:val="30"/>
        </w:rPr>
        <w:t>B</w:t>
      </w:r>
      <w:r w:rsidR="00094B08" w:rsidRPr="00094B08">
        <w:rPr>
          <w:sz w:val="30"/>
          <w:szCs w:val="30"/>
        </w:rPr>
        <w:t>enefits of the award to the su</w:t>
      </w:r>
      <w:r w:rsidR="00A77358">
        <w:rPr>
          <w:sz w:val="30"/>
          <w:szCs w:val="30"/>
        </w:rPr>
        <w:t>c</w:t>
      </w:r>
      <w:r w:rsidR="00094B08" w:rsidRPr="00094B08">
        <w:rPr>
          <w:sz w:val="30"/>
          <w:szCs w:val="30"/>
        </w:rPr>
        <w:t xml:space="preserve">cessful </w:t>
      </w:r>
      <w:r w:rsidR="00D11C3D">
        <w:rPr>
          <w:sz w:val="30"/>
          <w:szCs w:val="30"/>
        </w:rPr>
        <w:t>institution</w:t>
      </w:r>
      <w:r>
        <w:rPr>
          <w:sz w:val="30"/>
          <w:szCs w:val="30"/>
        </w:rPr>
        <w:t xml:space="preserve"> </w:t>
      </w:r>
    </w:p>
    <w:p w14:paraId="2ED6C647" w14:textId="77777777" w:rsidR="00094B08" w:rsidRPr="00E64F5C" w:rsidRDefault="00094B08" w:rsidP="00E47407">
      <w:pPr>
        <w:pStyle w:val="ListParagraph"/>
        <w:numPr>
          <w:ilvl w:val="0"/>
          <w:numId w:val="22"/>
        </w:numPr>
        <w:spacing w:line="276" w:lineRule="auto"/>
        <w:rPr>
          <w:rFonts w:cs="Arial"/>
          <w:sz w:val="24"/>
          <w:szCs w:val="24"/>
          <w:shd w:val="clear" w:color="auto" w:fill="FAF9F8"/>
        </w:rPr>
      </w:pPr>
      <w:r w:rsidRPr="00E64F5C">
        <w:rPr>
          <w:rFonts w:cs="Arial"/>
          <w:sz w:val="24"/>
          <w:szCs w:val="24"/>
          <w:shd w:val="clear" w:color="auto" w:fill="FAF9F8"/>
        </w:rPr>
        <w:t>Financial support which enables the research to take place.</w:t>
      </w:r>
    </w:p>
    <w:p w14:paraId="00816F75" w14:textId="3CB5795F" w:rsidR="00094B08" w:rsidRPr="00E64F5C" w:rsidRDefault="00094B08" w:rsidP="00244F9E">
      <w:pPr>
        <w:pStyle w:val="ListParagraph"/>
        <w:numPr>
          <w:ilvl w:val="0"/>
          <w:numId w:val="22"/>
        </w:numPr>
        <w:spacing w:line="276" w:lineRule="auto"/>
        <w:rPr>
          <w:rFonts w:cs="Arial"/>
          <w:sz w:val="24"/>
          <w:szCs w:val="24"/>
          <w:shd w:val="clear" w:color="auto" w:fill="FAF9F8"/>
        </w:rPr>
      </w:pPr>
      <w:r w:rsidRPr="00E64F5C">
        <w:rPr>
          <w:rFonts w:cs="Arial"/>
          <w:sz w:val="24"/>
          <w:szCs w:val="24"/>
          <w:shd w:val="clear" w:color="auto" w:fill="FAF9F8"/>
        </w:rPr>
        <w:t xml:space="preserve">Publication and dissemination of the research by the British Council </w:t>
      </w:r>
      <w:r w:rsidR="003B6870">
        <w:rPr>
          <w:rFonts w:cs="Arial"/>
          <w:sz w:val="24"/>
          <w:szCs w:val="24"/>
          <w:shd w:val="clear" w:color="auto" w:fill="FAF9F8"/>
        </w:rPr>
        <w:t>(subject t</w:t>
      </w:r>
      <w:r w:rsidR="00644C79">
        <w:rPr>
          <w:rFonts w:cs="Arial"/>
          <w:sz w:val="24"/>
          <w:szCs w:val="24"/>
          <w:shd w:val="clear" w:color="auto" w:fill="FAF9F8"/>
        </w:rPr>
        <w:t>hat the research is of</w:t>
      </w:r>
      <w:r w:rsidR="003B6870">
        <w:rPr>
          <w:rFonts w:cs="Arial"/>
          <w:sz w:val="24"/>
          <w:szCs w:val="24"/>
          <w:shd w:val="clear" w:color="auto" w:fill="FAF9F8"/>
        </w:rPr>
        <w:t xml:space="preserve"> appropriate quality) </w:t>
      </w:r>
      <w:r w:rsidRPr="00E64F5C">
        <w:rPr>
          <w:rFonts w:cs="Arial"/>
          <w:sz w:val="24"/>
          <w:szCs w:val="24"/>
          <w:shd w:val="clear" w:color="auto" w:fill="FAF9F8"/>
        </w:rPr>
        <w:t>as an example of quality research from the UK with full acknowledgement of the researchers and their affiliated institutions.</w:t>
      </w:r>
    </w:p>
    <w:p w14:paraId="009D90EF" w14:textId="30EB4000" w:rsidR="008371A1" w:rsidRPr="00E64F5C" w:rsidRDefault="00094B08" w:rsidP="00244F9E">
      <w:pPr>
        <w:pStyle w:val="ListParagraph"/>
        <w:numPr>
          <w:ilvl w:val="0"/>
          <w:numId w:val="22"/>
        </w:numPr>
        <w:spacing w:line="276" w:lineRule="auto"/>
        <w:rPr>
          <w:rFonts w:cs="Arial"/>
          <w:sz w:val="24"/>
          <w:szCs w:val="24"/>
          <w:shd w:val="clear" w:color="auto" w:fill="FAF9F8"/>
        </w:rPr>
      </w:pPr>
      <w:r w:rsidRPr="00E64F5C">
        <w:rPr>
          <w:rFonts w:cs="Arial"/>
          <w:sz w:val="24"/>
          <w:szCs w:val="24"/>
          <w:shd w:val="clear" w:color="auto" w:fill="FAF9F8"/>
        </w:rPr>
        <w:t xml:space="preserve">The right to refer to the research as funded by the British Council </w:t>
      </w:r>
    </w:p>
    <w:p w14:paraId="2E7BD959" w14:textId="1942E4DC" w:rsidR="00E64F5C" w:rsidRPr="00E64F5C" w:rsidRDefault="00E64F5C" w:rsidP="00244F9E">
      <w:pPr>
        <w:pStyle w:val="ListParagraph"/>
        <w:numPr>
          <w:ilvl w:val="0"/>
          <w:numId w:val="22"/>
        </w:numPr>
        <w:spacing w:after="120" w:line="276" w:lineRule="auto"/>
        <w:contextualSpacing w:val="0"/>
        <w:rPr>
          <w:sz w:val="24"/>
          <w:szCs w:val="24"/>
          <w:shd w:val="clear" w:color="auto" w:fill="FAF9F8"/>
        </w:rPr>
      </w:pPr>
      <w:r w:rsidRPr="00E64F5C">
        <w:rPr>
          <w:rFonts w:cs="Arial"/>
          <w:sz w:val="24"/>
          <w:szCs w:val="24"/>
          <w:shd w:val="clear" w:color="auto" w:fill="FAF9F8"/>
        </w:rPr>
        <w:t xml:space="preserve">Support with access to appropriate </w:t>
      </w:r>
      <w:r w:rsidR="00E47407">
        <w:rPr>
          <w:rFonts w:cs="Arial"/>
          <w:sz w:val="24"/>
          <w:szCs w:val="24"/>
          <w:shd w:val="clear" w:color="auto" w:fill="FAF9F8"/>
        </w:rPr>
        <w:t xml:space="preserve">government </w:t>
      </w:r>
      <w:r w:rsidRPr="00E64F5C">
        <w:rPr>
          <w:rFonts w:cs="Arial"/>
          <w:sz w:val="24"/>
          <w:szCs w:val="24"/>
          <w:shd w:val="clear" w:color="auto" w:fill="FAF9F8"/>
        </w:rPr>
        <w:t>partners</w:t>
      </w:r>
      <w:r w:rsidR="00E47407">
        <w:rPr>
          <w:rFonts w:cs="Arial"/>
          <w:sz w:val="24"/>
          <w:szCs w:val="24"/>
          <w:shd w:val="clear" w:color="auto" w:fill="FAF9F8"/>
        </w:rPr>
        <w:t xml:space="preserve"> and</w:t>
      </w:r>
      <w:r w:rsidRPr="00E64F5C">
        <w:rPr>
          <w:rFonts w:cs="Arial"/>
          <w:sz w:val="24"/>
          <w:szCs w:val="24"/>
          <w:shd w:val="clear" w:color="auto" w:fill="FAF9F8"/>
        </w:rPr>
        <w:t xml:space="preserve"> </w:t>
      </w:r>
      <w:r w:rsidR="00E47407">
        <w:rPr>
          <w:rFonts w:cs="Arial"/>
          <w:sz w:val="24"/>
          <w:szCs w:val="24"/>
          <w:shd w:val="clear" w:color="auto" w:fill="FAF9F8"/>
        </w:rPr>
        <w:t xml:space="preserve">higher education institutions </w:t>
      </w:r>
      <w:r w:rsidRPr="00E64F5C">
        <w:rPr>
          <w:rFonts w:cs="Arial"/>
          <w:sz w:val="24"/>
          <w:szCs w:val="24"/>
          <w:shd w:val="clear" w:color="auto" w:fill="FAF9F8"/>
        </w:rPr>
        <w:t xml:space="preserve">overseas as agreed on a case-by-case basis. </w:t>
      </w:r>
    </w:p>
    <w:p w14:paraId="604DF117" w14:textId="77777777" w:rsidR="00E64F5C" w:rsidRPr="00E64F5C" w:rsidRDefault="00E64F5C" w:rsidP="00244F9E">
      <w:pPr>
        <w:pStyle w:val="ListParagraph"/>
        <w:numPr>
          <w:ilvl w:val="0"/>
          <w:numId w:val="22"/>
        </w:numPr>
        <w:spacing w:after="120" w:line="276" w:lineRule="auto"/>
        <w:contextualSpacing w:val="0"/>
        <w:rPr>
          <w:sz w:val="24"/>
          <w:szCs w:val="24"/>
          <w:shd w:val="clear" w:color="auto" w:fill="FAF9F8"/>
        </w:rPr>
      </w:pPr>
      <w:r w:rsidRPr="00E64F5C">
        <w:rPr>
          <w:rFonts w:cs="Arial"/>
          <w:sz w:val="24"/>
          <w:szCs w:val="24"/>
          <w:shd w:val="clear" w:color="auto" w:fill="FAF9F8"/>
        </w:rPr>
        <w:t>Opportunity to present a webinar through our website or online communities.</w:t>
      </w:r>
    </w:p>
    <w:p w14:paraId="4C031CFC" w14:textId="2926DD51" w:rsidR="00E64F5C" w:rsidRPr="00E64F5C" w:rsidRDefault="00E64F5C" w:rsidP="00244F9E">
      <w:pPr>
        <w:pStyle w:val="ListParagraph"/>
        <w:numPr>
          <w:ilvl w:val="0"/>
          <w:numId w:val="22"/>
        </w:numPr>
        <w:spacing w:line="276" w:lineRule="auto"/>
        <w:rPr>
          <w:rFonts w:cs="Arial"/>
          <w:sz w:val="24"/>
          <w:szCs w:val="24"/>
          <w:shd w:val="clear" w:color="auto" w:fill="FAF9F8"/>
        </w:rPr>
      </w:pPr>
      <w:r w:rsidRPr="00E64F5C">
        <w:rPr>
          <w:rFonts w:cs="Arial"/>
          <w:sz w:val="24"/>
          <w:szCs w:val="24"/>
          <w:shd w:val="clear" w:color="auto" w:fill="FAF9F8"/>
        </w:rPr>
        <w:t>Promotion of the report through British Council internal and external networks</w:t>
      </w:r>
    </w:p>
    <w:p w14:paraId="6B84EB9A" w14:textId="77777777" w:rsidR="00F3005A" w:rsidRPr="001A742E" w:rsidRDefault="00F3005A" w:rsidP="00F3005A">
      <w:pPr>
        <w:pStyle w:val="HeadingB"/>
      </w:pPr>
      <w:r w:rsidRPr="001A742E">
        <w:t xml:space="preserve">Ethics and research governance </w:t>
      </w:r>
    </w:p>
    <w:p w14:paraId="7AD6CA07" w14:textId="77777777" w:rsidR="00916AB5" w:rsidRPr="00916AB5" w:rsidRDefault="00916AB5" w:rsidP="00916AB5">
      <w:r w:rsidRPr="00916AB5">
        <w:t>It is essential that all legal and professional codes of practice are followed in conducting work supported by this programme. Applicants must ensure the proposed activity will be carried out to the highest standards of ethics and research integrity. In the online application form, applicants must clearly articulate how any potential ethical and health and safety issues have been considered and how they will be addressed, ensuring that all necessary ethical approval is in place before the project commences and all risks are minimised.</w:t>
      </w:r>
    </w:p>
    <w:p w14:paraId="1D1169E1" w14:textId="77777777" w:rsidR="00916AB5" w:rsidRPr="00916AB5" w:rsidRDefault="00916AB5" w:rsidP="00916AB5">
      <w:pPr>
        <w:rPr>
          <w:color w:val="0070C0"/>
        </w:rPr>
      </w:pPr>
      <w:r w:rsidRPr="00916AB5">
        <w:t xml:space="preserve">We have a duty of care to safeguard the children and vulnerable adults we work with. Please refer to the Safeguarding policy here: </w:t>
      </w:r>
      <w:hyperlink r:id="rId14">
        <w:r w:rsidRPr="00916AB5">
          <w:rPr>
            <w:rStyle w:val="Hyperlink"/>
            <w:color w:val="0070C0"/>
          </w:rPr>
          <w:t>https://www.britishcouncil.org/about-us/how-we-work/policies/safeguarding</w:t>
        </w:r>
      </w:hyperlink>
      <w:r w:rsidRPr="00916AB5">
        <w:rPr>
          <w:color w:val="0070C0"/>
        </w:rPr>
        <w:t xml:space="preserve"> </w:t>
      </w:r>
    </w:p>
    <w:p w14:paraId="40178F9D" w14:textId="77777777" w:rsidR="00916AB5" w:rsidRPr="00916AB5" w:rsidRDefault="00916AB5" w:rsidP="00916AB5">
      <w:r w:rsidRPr="00916AB5">
        <w:t>Where proposals involve any contact with children, each organisation and individual will need to adhere to the relevant national requirements to ensure they have been fully vetted to work with under-18s. Please also refer to the Research Councils UK ‘Policy and Guidelines on Governance of Good Research Conduct’ (</w:t>
      </w:r>
      <w:hyperlink r:id="rId15" w:history="1">
        <w:r w:rsidRPr="00916AB5">
          <w:rPr>
            <w:rStyle w:val="Hyperlink"/>
            <w:color w:val="0070C0"/>
          </w:rPr>
          <w:t>http://www.rcuk.ac.uk/Publications/researchers/grc/</w:t>
        </w:r>
      </w:hyperlink>
      <w:r w:rsidRPr="00916AB5">
        <w:t>), the Inter Academy Partnership report ‘Doing Global Science: A Guide to Responsible Conduct in the Global Research Enterprise’ (</w:t>
      </w:r>
      <w:hyperlink r:id="rId16" w:history="1">
        <w:r w:rsidRPr="00916AB5">
          <w:rPr>
            <w:rStyle w:val="Hyperlink"/>
            <w:color w:val="0070C0"/>
          </w:rPr>
          <w:t>http://www.interacademycouncil.net/24026/29429.aspx</w:t>
        </w:r>
      </w:hyperlink>
      <w:r w:rsidRPr="00916AB5">
        <w:t>) or contact us for further guidance.</w:t>
      </w:r>
    </w:p>
    <w:p w14:paraId="72FF03CD" w14:textId="404BAFB8" w:rsidR="00916AB5" w:rsidRPr="00372434" w:rsidRDefault="00916AB5" w:rsidP="00916AB5">
      <w:pPr>
        <w:pStyle w:val="HeadingC"/>
        <w:rPr>
          <w:sz w:val="36"/>
          <w:szCs w:val="36"/>
        </w:rPr>
      </w:pPr>
      <w:r w:rsidRPr="4D6851BE">
        <w:rPr>
          <w:sz w:val="36"/>
          <w:szCs w:val="36"/>
        </w:rPr>
        <w:lastRenderedPageBreak/>
        <w:t xml:space="preserve">Equality, </w:t>
      </w:r>
      <w:proofErr w:type="gramStart"/>
      <w:r w:rsidR="00234631">
        <w:rPr>
          <w:sz w:val="36"/>
          <w:szCs w:val="36"/>
        </w:rPr>
        <w:t>d</w:t>
      </w:r>
      <w:r w:rsidRPr="4D6851BE">
        <w:rPr>
          <w:sz w:val="36"/>
          <w:szCs w:val="36"/>
        </w:rPr>
        <w:t>iversity</w:t>
      </w:r>
      <w:proofErr w:type="gramEnd"/>
      <w:r w:rsidRPr="4D6851BE">
        <w:rPr>
          <w:sz w:val="36"/>
          <w:szCs w:val="36"/>
        </w:rPr>
        <w:t xml:space="preserve"> and </w:t>
      </w:r>
      <w:r w:rsidR="00234631">
        <w:rPr>
          <w:sz w:val="36"/>
          <w:szCs w:val="36"/>
        </w:rPr>
        <w:t>i</w:t>
      </w:r>
      <w:r w:rsidRPr="4D6851BE">
        <w:rPr>
          <w:sz w:val="36"/>
          <w:szCs w:val="36"/>
        </w:rPr>
        <w:t xml:space="preserve">nclusion </w:t>
      </w:r>
    </w:p>
    <w:p w14:paraId="3C41BE38" w14:textId="77777777" w:rsidR="00916AB5" w:rsidRDefault="00916AB5" w:rsidP="00916AB5">
      <w:r>
        <w:t xml:space="preserve">Applicants are encouraged to ensure equal opportunities in the teams implementing their proposed activity. For the British Council’s approach, see our Equality Policy at: </w:t>
      </w:r>
      <w:hyperlink r:id="rId17">
        <w:r w:rsidRPr="00F345B8">
          <w:rPr>
            <w:rStyle w:val="Hyperlink"/>
            <w:color w:val="0070C0"/>
          </w:rPr>
          <w:t>https://www.britishcouncil.org/sites/default/files/equality_policy_1.doc</w:t>
        </w:r>
      </w:hyperlink>
    </w:p>
    <w:p w14:paraId="05E8A524" w14:textId="77777777" w:rsidR="00916AB5" w:rsidRDefault="00916AB5" w:rsidP="00916AB5">
      <w:pPr>
        <w:rPr>
          <w:rFonts w:eastAsia="BritishCouncilSans-Regular" w:cs="BritishCouncilSans-Regular"/>
          <w:b/>
          <w:bCs/>
          <w:color w:val="632E62" w:themeColor="text2"/>
          <w:sz w:val="36"/>
          <w:szCs w:val="36"/>
        </w:rPr>
      </w:pPr>
    </w:p>
    <w:p w14:paraId="0DCD0431" w14:textId="16A2FDA0" w:rsidR="00916AB5" w:rsidRDefault="00916AB5" w:rsidP="00916AB5">
      <w:r w:rsidRPr="61FE2971">
        <w:rPr>
          <w:rFonts w:eastAsia="BritishCouncilSans-Regular" w:cs="BritishCouncilSans-Regular"/>
          <w:b/>
          <w:bCs/>
          <w:color w:val="632E62" w:themeColor="text2"/>
          <w:sz w:val="36"/>
          <w:szCs w:val="36"/>
        </w:rPr>
        <w:t>Applicant screening</w:t>
      </w:r>
      <w:r>
        <w:t xml:space="preserve"> </w:t>
      </w:r>
    </w:p>
    <w:p w14:paraId="0D268DAB" w14:textId="77777777" w:rsidR="00916AB5" w:rsidRDefault="00916AB5" w:rsidP="00916AB5">
      <w:proofErr w:type="gramStart"/>
      <w:r>
        <w:t>In order to</w:t>
      </w:r>
      <w:proofErr w:type="gramEnd"/>
      <w:r>
        <w:t xml:space="preserve"> comply with UK government legislation, the British Council may at any point during the application process carry out searches of relevant third-party screening databases to ensure that neither the applicant institutions nor any of the applicants’ employees, partners, directors or shareholders are listed: </w:t>
      </w:r>
    </w:p>
    <w:p w14:paraId="1B157FA3" w14:textId="77777777" w:rsidR="00916AB5" w:rsidRDefault="00916AB5" w:rsidP="00916AB5">
      <w:r>
        <w:t xml:space="preserve">• as an individual or entity with whom national or supranational bodies have decreed organisations should not have financial </w:t>
      </w:r>
      <w:proofErr w:type="gramStart"/>
      <w:r>
        <w:t>dealings;</w:t>
      </w:r>
      <w:proofErr w:type="gramEnd"/>
      <w:r>
        <w:t xml:space="preserve"> </w:t>
      </w:r>
    </w:p>
    <w:p w14:paraId="22CE51A1" w14:textId="77777777" w:rsidR="00916AB5" w:rsidRDefault="00916AB5" w:rsidP="00916AB5">
      <w:r>
        <w:t xml:space="preserve">• as being wanted by Interpol or any national law enforcement body in connection with </w:t>
      </w:r>
      <w:proofErr w:type="gramStart"/>
      <w:r>
        <w:t>crime;</w:t>
      </w:r>
      <w:proofErr w:type="gramEnd"/>
      <w:r>
        <w:t xml:space="preserve"> </w:t>
      </w:r>
    </w:p>
    <w:p w14:paraId="601E56EB" w14:textId="77777777" w:rsidR="00916AB5" w:rsidRDefault="00916AB5" w:rsidP="00916AB5">
      <w:r>
        <w:t xml:space="preserve">• as being subject to regulatory action by a national or international enforcement </w:t>
      </w:r>
      <w:proofErr w:type="gramStart"/>
      <w:r>
        <w:t>body;</w:t>
      </w:r>
      <w:proofErr w:type="gramEnd"/>
      <w:r>
        <w:t xml:space="preserve"> </w:t>
      </w:r>
    </w:p>
    <w:p w14:paraId="06F94F83" w14:textId="77777777" w:rsidR="00916AB5" w:rsidRDefault="00916AB5" w:rsidP="00916AB5">
      <w:r>
        <w:t xml:space="preserve">• as being subject to export, </w:t>
      </w:r>
      <w:proofErr w:type="gramStart"/>
      <w:r>
        <w:t>trade</w:t>
      </w:r>
      <w:proofErr w:type="gramEnd"/>
      <w:r>
        <w:t xml:space="preserve"> or procurement controls or (in the case of an individual) as being disqualified from being a company director; and/or </w:t>
      </w:r>
    </w:p>
    <w:p w14:paraId="256C1BC6" w14:textId="77777777" w:rsidR="00916AB5" w:rsidRDefault="00916AB5" w:rsidP="00916AB5">
      <w:r>
        <w:t xml:space="preserve">• as being a heightened risk individual or organisation, or (in the case of an individual) a politically exposed person. </w:t>
      </w:r>
    </w:p>
    <w:p w14:paraId="3F7243D6" w14:textId="77777777" w:rsidR="00916AB5" w:rsidRDefault="00916AB5" w:rsidP="00916AB5">
      <w:r>
        <w:t>If the applicant or any other party is listed in a Screening Database for any of the reasons set out above, the British Council will assess the applicant as ineligible to apply for this grant call. The applicant must provide the British Council with all information reasonably requested by the British Council to complete the screening searches.</w:t>
      </w:r>
    </w:p>
    <w:p w14:paraId="7A9AC346" w14:textId="471B569E" w:rsidR="00F3005A" w:rsidRPr="001A742E" w:rsidRDefault="00F3005A" w:rsidP="00F3005A">
      <w:pPr>
        <w:pStyle w:val="HeadingB"/>
        <w:rPr>
          <w:rFonts w:cs="Arial"/>
          <w:lang w:eastAsia="en-GB"/>
        </w:rPr>
      </w:pPr>
      <w:r w:rsidRPr="001A742E">
        <w:rPr>
          <w:rFonts w:cs="Arial"/>
          <w:lang w:eastAsia="en-GB"/>
        </w:rPr>
        <w:t xml:space="preserve">Personal data </w:t>
      </w:r>
    </w:p>
    <w:p w14:paraId="1E4254DC" w14:textId="77777777" w:rsidR="00F3005A" w:rsidRPr="001A742E" w:rsidRDefault="00F3005A" w:rsidP="00F3005A">
      <w:pPr>
        <w:rPr>
          <w:rFonts w:cs="Arial"/>
          <w:lang w:eastAsia="en-GB"/>
        </w:rPr>
      </w:pPr>
      <w:r w:rsidRPr="001A742E">
        <w:rPr>
          <w:rFonts w:cs="Arial"/>
          <w:lang w:eastAsia="en-GB"/>
        </w:rPr>
        <w:t>The British Council will collect and store the names and email addresses of all applicants and the additional details of applicants as anticipated by the ‘</w:t>
      </w:r>
      <w:r w:rsidR="00FA5EAC">
        <w:rPr>
          <w:rFonts w:cs="Arial"/>
          <w:lang w:eastAsia="en-GB"/>
        </w:rPr>
        <w:t>H</w:t>
      </w:r>
      <w:r w:rsidRPr="001A742E">
        <w:rPr>
          <w:rFonts w:cs="Arial"/>
          <w:lang w:eastAsia="en-GB"/>
        </w:rPr>
        <w:t xml:space="preserve">ow to </w:t>
      </w:r>
      <w:r w:rsidR="00FA5EAC">
        <w:rPr>
          <w:rFonts w:cs="Arial"/>
          <w:lang w:eastAsia="en-GB"/>
        </w:rPr>
        <w:t>A</w:t>
      </w:r>
      <w:r w:rsidRPr="001A742E">
        <w:rPr>
          <w:rFonts w:cs="Arial"/>
          <w:lang w:eastAsia="en-GB"/>
        </w:rPr>
        <w:t>pply’ and ‘</w:t>
      </w:r>
      <w:r w:rsidR="00FA5EAC">
        <w:rPr>
          <w:rFonts w:cs="Arial"/>
          <w:lang w:eastAsia="en-GB"/>
        </w:rPr>
        <w:t>S</w:t>
      </w:r>
      <w:r w:rsidRPr="001A742E">
        <w:rPr>
          <w:rFonts w:cs="Arial"/>
          <w:lang w:eastAsia="en-GB"/>
        </w:rPr>
        <w:t xml:space="preserve">election </w:t>
      </w:r>
      <w:r w:rsidR="00FA5EAC">
        <w:rPr>
          <w:rFonts w:cs="Arial"/>
          <w:lang w:eastAsia="en-GB"/>
        </w:rPr>
        <w:t>Process</w:t>
      </w:r>
      <w:r w:rsidRPr="001A742E">
        <w:rPr>
          <w:rFonts w:cs="Arial"/>
          <w:lang w:eastAsia="en-GB"/>
        </w:rPr>
        <w:t xml:space="preserve">’ sections above. </w:t>
      </w:r>
    </w:p>
    <w:p w14:paraId="71BE3C48" w14:textId="77777777" w:rsidR="00F3005A" w:rsidRPr="001A742E" w:rsidRDefault="00F3005A" w:rsidP="00F3005A">
      <w:pPr>
        <w:rPr>
          <w:rFonts w:cs="Arial"/>
          <w:lang w:eastAsia="en-GB"/>
        </w:rPr>
      </w:pPr>
      <w:r w:rsidRPr="001A742E">
        <w:rPr>
          <w:rFonts w:cs="Arial"/>
          <w:lang w:eastAsia="en-GB"/>
        </w:rPr>
        <w:t>The British Council will use this personal data for the following purposes:</w:t>
      </w:r>
    </w:p>
    <w:p w14:paraId="2A1B977C" w14:textId="77777777" w:rsidR="00F3005A" w:rsidRPr="00F3005A" w:rsidRDefault="00F3005A" w:rsidP="00E639A0">
      <w:pPr>
        <w:pStyle w:val="ListParagraph"/>
        <w:numPr>
          <w:ilvl w:val="0"/>
          <w:numId w:val="7"/>
        </w:numPr>
        <w:spacing w:after="120" w:line="276" w:lineRule="auto"/>
        <w:rPr>
          <w:rFonts w:ascii="Arial" w:hAnsi="Arial" w:cs="Arial"/>
          <w:sz w:val="24"/>
          <w:lang w:eastAsia="en-GB"/>
        </w:rPr>
      </w:pPr>
      <w:r w:rsidRPr="00F3005A">
        <w:rPr>
          <w:rFonts w:ascii="Arial" w:hAnsi="Arial" w:cs="Arial"/>
          <w:sz w:val="24"/>
          <w:lang w:eastAsia="en-GB"/>
        </w:rPr>
        <w:t xml:space="preserve">managing the relationship between the applicants and the British </w:t>
      </w:r>
      <w:proofErr w:type="gramStart"/>
      <w:r w:rsidRPr="00F3005A">
        <w:rPr>
          <w:rFonts w:ascii="Arial" w:hAnsi="Arial" w:cs="Arial"/>
          <w:sz w:val="24"/>
          <w:lang w:eastAsia="en-GB"/>
        </w:rPr>
        <w:t>Council;</w:t>
      </w:r>
      <w:proofErr w:type="gramEnd"/>
    </w:p>
    <w:p w14:paraId="7F8F374D" w14:textId="77777777" w:rsidR="00F3005A" w:rsidRPr="00F3005A" w:rsidRDefault="00F3005A" w:rsidP="00E639A0">
      <w:pPr>
        <w:pStyle w:val="ListParagraph"/>
        <w:numPr>
          <w:ilvl w:val="0"/>
          <w:numId w:val="7"/>
        </w:numPr>
        <w:spacing w:after="120" w:line="276" w:lineRule="auto"/>
        <w:rPr>
          <w:rFonts w:ascii="Arial" w:hAnsi="Arial" w:cs="Arial"/>
          <w:sz w:val="24"/>
          <w:lang w:eastAsia="en-GB"/>
        </w:rPr>
      </w:pPr>
      <w:r w:rsidRPr="00F3005A">
        <w:rPr>
          <w:rFonts w:ascii="Arial" w:hAnsi="Arial" w:cs="Arial"/>
          <w:sz w:val="24"/>
          <w:lang w:eastAsia="en-GB"/>
        </w:rPr>
        <w:t xml:space="preserve">communicating with applicants to answer their queries about the </w:t>
      </w:r>
      <w:proofErr w:type="gramStart"/>
      <w:r w:rsidRPr="00F3005A">
        <w:rPr>
          <w:rFonts w:ascii="Arial" w:hAnsi="Arial" w:cs="Arial"/>
          <w:sz w:val="24"/>
          <w:lang w:eastAsia="en-GB"/>
        </w:rPr>
        <w:t>opportunity;</w:t>
      </w:r>
      <w:proofErr w:type="gramEnd"/>
    </w:p>
    <w:p w14:paraId="34497B36" w14:textId="77777777" w:rsidR="00F3005A" w:rsidRPr="00F3005A" w:rsidRDefault="00F3005A" w:rsidP="00E639A0">
      <w:pPr>
        <w:pStyle w:val="ListParagraph"/>
        <w:numPr>
          <w:ilvl w:val="0"/>
          <w:numId w:val="7"/>
        </w:numPr>
        <w:spacing w:after="120" w:line="276" w:lineRule="auto"/>
        <w:rPr>
          <w:rFonts w:ascii="Arial" w:hAnsi="Arial" w:cs="Arial"/>
          <w:sz w:val="24"/>
          <w:lang w:eastAsia="en-GB"/>
        </w:rPr>
      </w:pPr>
      <w:r w:rsidRPr="00F3005A">
        <w:rPr>
          <w:rFonts w:ascii="Arial" w:hAnsi="Arial" w:cs="Arial"/>
          <w:sz w:val="24"/>
          <w:lang w:eastAsia="en-GB"/>
        </w:rPr>
        <w:t xml:space="preserve">communicating with successful applicants </w:t>
      </w:r>
    </w:p>
    <w:p w14:paraId="02089260" w14:textId="77777777" w:rsidR="00F3005A" w:rsidRPr="00F3005A" w:rsidRDefault="00F3005A" w:rsidP="00E639A0">
      <w:pPr>
        <w:pStyle w:val="ListParagraph"/>
        <w:numPr>
          <w:ilvl w:val="0"/>
          <w:numId w:val="7"/>
        </w:numPr>
        <w:spacing w:after="120" w:line="276" w:lineRule="auto"/>
        <w:rPr>
          <w:rFonts w:ascii="Arial" w:hAnsi="Arial" w:cs="Arial"/>
          <w:sz w:val="24"/>
          <w:lang w:eastAsia="en-GB"/>
        </w:rPr>
      </w:pPr>
      <w:r w:rsidRPr="00F3005A">
        <w:rPr>
          <w:rFonts w:ascii="Arial" w:hAnsi="Arial" w:cs="Arial"/>
          <w:sz w:val="24"/>
          <w:lang w:eastAsia="en-GB"/>
        </w:rPr>
        <w:t xml:space="preserve">administering and delivering the </w:t>
      </w:r>
      <w:r w:rsidR="00FA5EAC">
        <w:rPr>
          <w:rFonts w:ascii="Arial" w:hAnsi="Arial" w:cs="Arial"/>
          <w:sz w:val="24"/>
          <w:lang w:eastAsia="en-GB"/>
        </w:rPr>
        <w:t>research grant</w:t>
      </w:r>
    </w:p>
    <w:p w14:paraId="1DE4127E" w14:textId="77777777" w:rsidR="00F3005A" w:rsidRPr="001A742E" w:rsidRDefault="00F3005A" w:rsidP="00F3005A">
      <w:pPr>
        <w:rPr>
          <w:rFonts w:cs="Arial"/>
          <w:lang w:eastAsia="en-GB"/>
        </w:rPr>
      </w:pPr>
      <w:r w:rsidRPr="001A742E">
        <w:rPr>
          <w:rFonts w:cs="Arial"/>
          <w:lang w:eastAsia="en-GB"/>
        </w:rPr>
        <w:t xml:space="preserve">Where an applicant has consented to the British Council doing so, the British Council may contact the applicant using the personal data collected to provide information about the goods, services, </w:t>
      </w:r>
      <w:proofErr w:type="gramStart"/>
      <w:r w:rsidRPr="001A742E">
        <w:rPr>
          <w:rFonts w:cs="Arial"/>
          <w:lang w:eastAsia="en-GB"/>
        </w:rPr>
        <w:t>courses</w:t>
      </w:r>
      <w:proofErr w:type="gramEnd"/>
      <w:r w:rsidRPr="001A742E">
        <w:rPr>
          <w:rFonts w:cs="Arial"/>
          <w:lang w:eastAsia="en-GB"/>
        </w:rPr>
        <w:t xml:space="preserve"> or promotions that the British Council offers. </w:t>
      </w:r>
      <w:r w:rsidRPr="001A742E">
        <w:rPr>
          <w:rFonts w:cs="Arial"/>
          <w:lang w:eastAsia="en-GB"/>
        </w:rPr>
        <w:br/>
      </w:r>
      <w:r w:rsidRPr="001A742E">
        <w:rPr>
          <w:rFonts w:cs="Arial"/>
          <w:lang w:eastAsia="en-GB"/>
        </w:rPr>
        <w:br/>
        <w:t xml:space="preserve">By participating in the opportunity, applicants consent to their personal data being processed by </w:t>
      </w:r>
      <w:r w:rsidRPr="001A742E">
        <w:rPr>
          <w:rFonts w:cs="Arial"/>
          <w:lang w:eastAsia="en-GB"/>
        </w:rPr>
        <w:lastRenderedPageBreak/>
        <w:t>the British Council in accordance with, and for the purposes set out in, this section of these terms and conditions. The 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w:t>
      </w:r>
      <w:bookmarkEnd w:id="0"/>
    </w:p>
    <w:sectPr w:rsidR="00F3005A" w:rsidRPr="001A742E" w:rsidSect="00076947">
      <w:headerReference w:type="even" r:id="rId18"/>
      <w:headerReference w:type="default" r:id="rId19"/>
      <w:footerReference w:type="even" r:id="rId20"/>
      <w:footerReference w:type="default" r:id="rId21"/>
      <w:headerReference w:type="first" r:id="rId22"/>
      <w:footerReference w:type="first" r:id="rId23"/>
      <w:type w:val="continuous"/>
      <w:pgSz w:w="11900" w:h="16840"/>
      <w:pgMar w:top="1418" w:right="851" w:bottom="720"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5A0F8" w14:textId="77777777" w:rsidR="00EC13DC" w:rsidRDefault="00EC13DC" w:rsidP="004E0F0F">
      <w:pPr>
        <w:spacing w:after="0" w:line="240" w:lineRule="auto"/>
      </w:pPr>
      <w:r>
        <w:separator/>
      </w:r>
    </w:p>
  </w:endnote>
  <w:endnote w:type="continuationSeparator" w:id="0">
    <w:p w14:paraId="660FC449" w14:textId="77777777" w:rsidR="00EC13DC" w:rsidRDefault="00EC13DC"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 w:name="Segoe UI">
    <w:panose1 w:val="020B0502040204020203"/>
    <w:charset w:val="A3"/>
    <w:family w:val="swiss"/>
    <w:pitch w:val="variable"/>
    <w:sig w:usb0="E4002EFF" w:usb1="C000E47F" w:usb2="00000009" w:usb3="00000000" w:csb0="000001FF" w:csb1="00000000"/>
    <w:embedRegular r:id="rId1" w:fontKey="{88D0A187-4CEF-4AB5-82A9-06EC9E11143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2F706" w14:textId="77777777" w:rsidR="00082A35" w:rsidRDefault="00082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5181D" w14:textId="77777777" w:rsidR="00E418DC" w:rsidRPr="00E418DC" w:rsidRDefault="00E418DC" w:rsidP="00E418DC">
    <w:pPr>
      <w:pStyle w:val="Footer"/>
      <w:tabs>
        <w:tab w:val="clear" w:pos="4320"/>
        <w:tab w:val="clear" w:pos="8640"/>
        <w:tab w:val="right" w:pos="10198"/>
      </w:tabs>
      <w:rPr>
        <w:rFonts w:cs="Arial"/>
        <w:b/>
        <w:color w:val="632E62" w:themeColor="text2"/>
        <w:sz w:val="24"/>
        <w:szCs w:val="26"/>
      </w:rPr>
    </w:pPr>
    <w:r w:rsidRPr="00CD1F6F">
      <w:rPr>
        <w:rFonts w:cs="Arial"/>
        <w:color w:val="632E62" w:themeColor="text2"/>
        <w:sz w:val="24"/>
        <w:szCs w:val="26"/>
      </w:rPr>
      <w:t>www.britishcouncil.org</w:t>
    </w:r>
    <w:r w:rsidRPr="00357565">
      <w:rPr>
        <w:rFonts w:cs="Arial"/>
        <w:b/>
        <w:color w:val="632E62" w:themeColor="text2"/>
        <w:sz w:val="24"/>
        <w:szCs w:val="26"/>
      </w:rPr>
      <w:tab/>
    </w:r>
    <w:r w:rsidRPr="00F730E1">
      <w:rPr>
        <w:rFonts w:cs="Arial"/>
        <w:color w:val="632E62" w:themeColor="text2"/>
        <w:sz w:val="24"/>
        <w:szCs w:val="26"/>
      </w:rPr>
      <w:fldChar w:fldCharType="begin"/>
    </w:r>
    <w:r w:rsidRPr="00F730E1">
      <w:rPr>
        <w:rFonts w:cs="Arial"/>
        <w:color w:val="632E62" w:themeColor="text2"/>
        <w:sz w:val="24"/>
        <w:szCs w:val="26"/>
      </w:rPr>
      <w:instrText xml:space="preserve"> PAGE   \* MERGEFORMAT </w:instrText>
    </w:r>
    <w:r w:rsidRPr="00F730E1">
      <w:rPr>
        <w:rFonts w:cs="Arial"/>
        <w:color w:val="632E62" w:themeColor="text2"/>
        <w:sz w:val="24"/>
        <w:szCs w:val="26"/>
      </w:rPr>
      <w:fldChar w:fldCharType="separate"/>
    </w:r>
    <w:r>
      <w:rPr>
        <w:rFonts w:cs="Arial"/>
        <w:color w:val="632E62" w:themeColor="text2"/>
        <w:sz w:val="24"/>
        <w:szCs w:val="26"/>
      </w:rPr>
      <w:t>2</w:t>
    </w:r>
    <w:r w:rsidRPr="00F730E1">
      <w:rPr>
        <w:rFonts w:cs="Arial"/>
        <w:color w:val="632E62" w:themeColor="text2"/>
        <w:sz w:val="24"/>
        <w:szCs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B1FAE" w14:textId="77777777" w:rsidR="00E418DC" w:rsidRPr="00E418DC" w:rsidRDefault="00F3005A" w:rsidP="00E418DC">
    <w:pPr>
      <w:pStyle w:val="Website"/>
      <w:rPr>
        <w:rFonts w:ascii="Arial" w:hAnsi="Arial" w:cs="Arial"/>
        <w:b/>
        <w:sz w:val="24"/>
        <w:szCs w:val="24"/>
      </w:rPr>
    </w:pPr>
    <w:r>
      <w:rPr>
        <w:rFonts w:ascii="Arial" w:hAnsi="Arial" w:cs="Arial"/>
        <w:b/>
        <w:sz w:val="24"/>
        <w:szCs w:val="24"/>
      </w:rPr>
      <w:br/>
    </w:r>
    <w:r w:rsidR="00E418DC" w:rsidRPr="00357565">
      <w:rPr>
        <w:rFonts w:ascii="Arial" w:hAnsi="Arial" w:cs="Arial"/>
        <w:b/>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753BC" w14:textId="77777777" w:rsidR="00EC13DC" w:rsidRDefault="00EC13DC" w:rsidP="004E0F0F">
      <w:pPr>
        <w:spacing w:after="0" w:line="240" w:lineRule="auto"/>
      </w:pPr>
      <w:r>
        <w:separator/>
      </w:r>
    </w:p>
  </w:footnote>
  <w:footnote w:type="continuationSeparator" w:id="0">
    <w:p w14:paraId="5F4ECAC0" w14:textId="77777777" w:rsidR="00EC13DC" w:rsidRDefault="00EC13DC" w:rsidP="004E0F0F">
      <w:pPr>
        <w:spacing w:after="0" w:line="240" w:lineRule="auto"/>
      </w:pPr>
      <w:r>
        <w:continuationSeparator/>
      </w:r>
    </w:p>
  </w:footnote>
  <w:footnote w:id="1">
    <w:p w14:paraId="260D021D" w14:textId="77777777" w:rsidR="00D020D1" w:rsidRPr="00076947" w:rsidRDefault="00D020D1" w:rsidP="00D020D1">
      <w:pPr>
        <w:pStyle w:val="FootnoteText"/>
        <w:rPr>
          <w:lang w:val="en-US"/>
        </w:rPr>
      </w:pPr>
      <w:r w:rsidRPr="00244F9E">
        <w:rPr>
          <w:rStyle w:val="FootnoteReference"/>
          <w:sz w:val="18"/>
          <w:szCs w:val="18"/>
        </w:rPr>
        <w:footnoteRef/>
      </w:r>
      <w:r w:rsidRPr="00244F9E">
        <w:rPr>
          <w:sz w:val="18"/>
          <w:szCs w:val="18"/>
        </w:rPr>
        <w:t xml:space="preserve"> </w:t>
      </w:r>
      <w:r w:rsidRPr="00244F9E">
        <w:rPr>
          <w:rFonts w:ascii="Arial" w:hAnsi="Arial" w:cs="Arial"/>
          <w:color w:val="000000"/>
          <w:sz w:val="18"/>
          <w:szCs w:val="18"/>
        </w:rPr>
        <w:t xml:space="preserve">ODA eligible countries are defined as per the OECD Development Assistance Committee (DAC).  </w:t>
      </w:r>
      <w:r w:rsidRPr="00244F9E">
        <w:rPr>
          <w:sz w:val="18"/>
          <w:szCs w:val="18"/>
        </w:rPr>
        <w:t>See for list of ODA eligible nations: http://www.oecd.org/dac/financing-sustainable-development/development-finance-standards/DAC-List-of-ODA-Recipients-for-reporting-2020-flows.pdf.</w:t>
      </w:r>
      <w:r w:rsidRPr="00F3005A">
        <w:rPr>
          <w:rFonts w:ascii="Arial" w:hAnsi="Arial" w:cs="Arial"/>
          <w:color w:val="000000"/>
          <w:szCs w:val="22"/>
        </w:rPr>
        <w:t xml:space="preserve"> </w:t>
      </w:r>
    </w:p>
  </w:footnote>
  <w:footnote w:id="2">
    <w:p w14:paraId="5C16CF4D" w14:textId="77777777" w:rsidR="007E4058" w:rsidRPr="00244F9E" w:rsidRDefault="007E4058" w:rsidP="007E4058">
      <w:pPr>
        <w:rPr>
          <w:sz w:val="18"/>
          <w:szCs w:val="18"/>
        </w:rPr>
      </w:pPr>
      <w:r w:rsidRPr="00244F9E">
        <w:rPr>
          <w:rStyle w:val="FootnoteReference"/>
          <w:sz w:val="18"/>
          <w:szCs w:val="18"/>
        </w:rPr>
        <w:footnoteRef/>
      </w:r>
      <w:r w:rsidRPr="00244F9E">
        <w:rPr>
          <w:sz w:val="18"/>
          <w:szCs w:val="18"/>
        </w:rPr>
        <w:t xml:space="preserve"> We define research as original investigation undertaken </w:t>
      </w:r>
      <w:r w:rsidRPr="00244F9E">
        <w:rPr>
          <w:sz w:val="18"/>
          <w:szCs w:val="18"/>
        </w:rPr>
        <w:t>in order to gain knowledge and understanding.</w:t>
      </w:r>
    </w:p>
    <w:p w14:paraId="721BA2B9" w14:textId="77777777" w:rsidR="007E4058" w:rsidRPr="007E4058" w:rsidRDefault="007E4058">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859E0" w14:textId="77777777" w:rsidR="00082A35" w:rsidRDefault="00082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3" w:name="_Hlk24626979"/>
  <w:bookmarkStart w:id="4" w:name="_Hlk24626980"/>
  <w:p w14:paraId="494A3FE2" w14:textId="77777777" w:rsidR="008C0629" w:rsidRDefault="006254E5">
    <w:pPr>
      <w:pStyle w:val="Header"/>
    </w:pPr>
    <w:r>
      <w:rPr>
        <w:rFonts w:ascii="British Council Sans Bold" w:hAnsi="British Council Sans Bold"/>
        <w:noProof/>
        <w:color w:val="9B57D3" w:themeColor="accent2"/>
        <w:sz w:val="40"/>
        <w:szCs w:val="40"/>
        <w:u w:val="single"/>
        <w:lang w:val="en-US"/>
      </w:rPr>
      <mc:AlternateContent>
        <mc:Choice Requires="wps">
          <w:drawing>
            <wp:anchor distT="0" distB="0" distL="114300" distR="114300" simplePos="0" relativeHeight="251657216" behindDoc="0" locked="0" layoutInCell="1" allowOverlap="1" wp14:anchorId="0ED6ABC7" wp14:editId="5C88B434">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AAEEC41" id="Straight Connector 3"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" strokecolor="#5982db [3209]" strokeweight="3pt">
              <v:stroke endcap="round"/>
              <w10:wrap anchory="line"/>
            </v:line>
          </w:pict>
        </mc:Fallback>
      </mc:AlternateContent>
    </w:r>
    <w:bookmarkEnd w:id="3"/>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1166C" w14:textId="77777777" w:rsidR="00124CA5" w:rsidRDefault="00124CA5">
    <w:pPr>
      <w:pStyle w:val="Header"/>
    </w:pPr>
    <w:r>
      <w:rPr>
        <w:noProof/>
        <w:lang w:val="en-US"/>
      </w:rPr>
      <w:drawing>
        <wp:anchor distT="0" distB="0" distL="114300" distR="114300" simplePos="0" relativeHeight="251664384" behindDoc="1" locked="0" layoutInCell="1" allowOverlap="1" wp14:anchorId="0376109A" wp14:editId="63679206">
          <wp:simplePos x="0" y="0"/>
          <wp:positionH relativeFrom="page">
            <wp:posOffset>0</wp:posOffset>
          </wp:positionH>
          <wp:positionV relativeFrom="page">
            <wp:posOffset>0</wp:posOffset>
          </wp:positionV>
          <wp:extent cx="7560000" cy="2916000"/>
          <wp:effectExtent l="0" t="0" r="3175"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header_cropped.svg"/>
                  <pic:cNvPicPr/>
                </pic:nvPicPr>
                <pic:blipFill>
                  <a:blip r:embed="rId1"/>
                  <a:stretch>
                    <a:fillRect/>
                  </a:stretch>
                </pic:blipFill>
                <pic:spPr>
                  <a:xfrm>
                    <a:off x="0" y="0"/>
                    <a:ext cx="7560000" cy="291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60D52"/>
    <w:multiLevelType w:val="hybridMultilevel"/>
    <w:tmpl w:val="82CC2C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outline w:val="0"/>
        <w:shadow w:val="0"/>
        <w:emboss w:val="0"/>
        <w:imprint w:val="0"/>
        <w:vanish w:val="0"/>
        <w:color w:val="auto"/>
        <w:sz w:val="22"/>
        <w:szCs w:val="22"/>
        <w:vertAlign w:val="base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outline w:val="0"/>
        <w:shadow w:val="0"/>
        <w:emboss w:val="0"/>
        <w:imprint w:val="0"/>
        <w:vanish w:val="0"/>
        <w:color w:val="auto"/>
        <w:sz w:val="22"/>
        <w:szCs w:val="22"/>
        <w:u w:val="none"/>
        <w:vertAlign w:val="base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2"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shadow w:val="0"/>
        <w:emboss w:val="0"/>
        <w:imprint w:val="0"/>
        <w:vanish w:val="0"/>
        <w:vertAlign w:val="base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F033873"/>
    <w:multiLevelType w:val="hybridMultilevel"/>
    <w:tmpl w:val="AFACC968"/>
    <w:lvl w:ilvl="0" w:tplc="3F38BA00">
      <w:start w:val="1"/>
      <w:numFmt w:val="bullet"/>
      <w:lvlText w:val=""/>
      <w:lvlJc w:val="left"/>
      <w:pPr>
        <w:ind w:left="720" w:hanging="360"/>
      </w:pPr>
      <w:rPr>
        <w:rFonts w:ascii="Symbol" w:hAnsi="Symbol" w:hint="default"/>
      </w:rPr>
    </w:lvl>
    <w:lvl w:ilvl="1" w:tplc="3306CB02">
      <w:start w:val="1"/>
      <w:numFmt w:val="bullet"/>
      <w:lvlText w:val="o"/>
      <w:lvlJc w:val="left"/>
      <w:pPr>
        <w:ind w:left="1440" w:hanging="360"/>
      </w:pPr>
      <w:rPr>
        <w:rFonts w:ascii="Courier New" w:hAnsi="Courier New" w:hint="default"/>
      </w:rPr>
    </w:lvl>
    <w:lvl w:ilvl="2" w:tplc="84BED6A0">
      <w:start w:val="1"/>
      <w:numFmt w:val="bullet"/>
      <w:lvlText w:val=""/>
      <w:lvlJc w:val="left"/>
      <w:pPr>
        <w:ind w:left="2160" w:hanging="360"/>
      </w:pPr>
      <w:rPr>
        <w:rFonts w:ascii="Wingdings" w:hAnsi="Wingdings" w:hint="default"/>
      </w:rPr>
    </w:lvl>
    <w:lvl w:ilvl="3" w:tplc="48B4961E">
      <w:start w:val="1"/>
      <w:numFmt w:val="bullet"/>
      <w:lvlText w:val=""/>
      <w:lvlJc w:val="left"/>
      <w:pPr>
        <w:ind w:left="2880" w:hanging="360"/>
      </w:pPr>
      <w:rPr>
        <w:rFonts w:ascii="Symbol" w:hAnsi="Symbol" w:hint="default"/>
      </w:rPr>
    </w:lvl>
    <w:lvl w:ilvl="4" w:tplc="85B01AC4">
      <w:start w:val="1"/>
      <w:numFmt w:val="bullet"/>
      <w:lvlText w:val="o"/>
      <w:lvlJc w:val="left"/>
      <w:pPr>
        <w:ind w:left="3600" w:hanging="360"/>
      </w:pPr>
      <w:rPr>
        <w:rFonts w:ascii="Courier New" w:hAnsi="Courier New" w:hint="default"/>
      </w:rPr>
    </w:lvl>
    <w:lvl w:ilvl="5" w:tplc="3862861A">
      <w:start w:val="1"/>
      <w:numFmt w:val="bullet"/>
      <w:lvlText w:val=""/>
      <w:lvlJc w:val="left"/>
      <w:pPr>
        <w:ind w:left="4320" w:hanging="360"/>
      </w:pPr>
      <w:rPr>
        <w:rFonts w:ascii="Wingdings" w:hAnsi="Wingdings" w:hint="default"/>
      </w:rPr>
    </w:lvl>
    <w:lvl w:ilvl="6" w:tplc="22464C4E">
      <w:start w:val="1"/>
      <w:numFmt w:val="bullet"/>
      <w:lvlText w:val=""/>
      <w:lvlJc w:val="left"/>
      <w:pPr>
        <w:ind w:left="5040" w:hanging="360"/>
      </w:pPr>
      <w:rPr>
        <w:rFonts w:ascii="Symbol" w:hAnsi="Symbol" w:hint="default"/>
      </w:rPr>
    </w:lvl>
    <w:lvl w:ilvl="7" w:tplc="B7E66518">
      <w:start w:val="1"/>
      <w:numFmt w:val="bullet"/>
      <w:lvlText w:val="o"/>
      <w:lvlJc w:val="left"/>
      <w:pPr>
        <w:ind w:left="5760" w:hanging="360"/>
      </w:pPr>
      <w:rPr>
        <w:rFonts w:ascii="Courier New" w:hAnsi="Courier New" w:hint="default"/>
      </w:rPr>
    </w:lvl>
    <w:lvl w:ilvl="8" w:tplc="B11851E0">
      <w:start w:val="1"/>
      <w:numFmt w:val="bullet"/>
      <w:lvlText w:val=""/>
      <w:lvlJc w:val="left"/>
      <w:pPr>
        <w:ind w:left="6480" w:hanging="360"/>
      </w:pPr>
      <w:rPr>
        <w:rFonts w:ascii="Wingdings" w:hAnsi="Wingdings" w:hint="default"/>
      </w:rPr>
    </w:lvl>
  </w:abstractNum>
  <w:abstractNum w:abstractNumId="4" w15:restartNumberingAfterBreak="0">
    <w:nsid w:val="32384CF6"/>
    <w:multiLevelType w:val="hybridMultilevel"/>
    <w:tmpl w:val="E578EAD0"/>
    <w:lvl w:ilvl="0" w:tplc="13EC876C">
      <w:start w:val="1"/>
      <w:numFmt w:val="lowerLetter"/>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5" w15:restartNumberingAfterBreak="0">
    <w:nsid w:val="32A5271C"/>
    <w:multiLevelType w:val="hybridMultilevel"/>
    <w:tmpl w:val="8F1A4FFE"/>
    <w:lvl w:ilvl="0" w:tplc="4AD6460A">
      <w:start w:val="1"/>
      <w:numFmt w:val="lowerLetter"/>
      <w:lvlText w:val="%1."/>
      <w:lvlJc w:val="left"/>
      <w:pPr>
        <w:ind w:left="720" w:hanging="360"/>
      </w:pPr>
      <w:rPr>
        <w:rFonts w:asciiTheme="minorHAnsi" w:hAnsiTheme="minorHAnsi" w:cstheme="minorHAns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DD04DE"/>
    <w:multiLevelType w:val="hybridMultilevel"/>
    <w:tmpl w:val="B546D30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 w15:restartNumberingAfterBreak="0">
    <w:nsid w:val="3566485E"/>
    <w:multiLevelType w:val="hybridMultilevel"/>
    <w:tmpl w:val="F5683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342068"/>
    <w:multiLevelType w:val="hybridMultilevel"/>
    <w:tmpl w:val="E3FCD340"/>
    <w:lvl w:ilvl="0" w:tplc="FE16264A">
      <w:start w:val="1"/>
      <w:numFmt w:val="bullet"/>
      <w:lvlText w:val=""/>
      <w:lvlJc w:val="left"/>
      <w:pPr>
        <w:ind w:left="720" w:hanging="360"/>
      </w:pPr>
      <w:rPr>
        <w:rFonts w:ascii="Symbol" w:hAnsi="Symbol" w:hint="default"/>
      </w:rPr>
    </w:lvl>
    <w:lvl w:ilvl="1" w:tplc="2A0EBD34">
      <w:start w:val="1"/>
      <w:numFmt w:val="bullet"/>
      <w:lvlText w:val="o"/>
      <w:lvlJc w:val="left"/>
      <w:pPr>
        <w:ind w:left="1440" w:hanging="360"/>
      </w:pPr>
      <w:rPr>
        <w:rFonts w:ascii="Courier New" w:hAnsi="Courier New" w:cs="Times New Roman" w:hint="default"/>
      </w:rPr>
    </w:lvl>
    <w:lvl w:ilvl="2" w:tplc="2AB251A4">
      <w:start w:val="1"/>
      <w:numFmt w:val="bullet"/>
      <w:lvlText w:val=""/>
      <w:lvlJc w:val="left"/>
      <w:pPr>
        <w:ind w:left="2160" w:hanging="360"/>
      </w:pPr>
      <w:rPr>
        <w:rFonts w:ascii="Wingdings" w:hAnsi="Wingdings" w:hint="default"/>
      </w:rPr>
    </w:lvl>
    <w:lvl w:ilvl="3" w:tplc="748CA010">
      <w:start w:val="1"/>
      <w:numFmt w:val="bullet"/>
      <w:lvlText w:val=""/>
      <w:lvlJc w:val="left"/>
      <w:pPr>
        <w:ind w:left="2880" w:hanging="360"/>
      </w:pPr>
      <w:rPr>
        <w:rFonts w:ascii="Symbol" w:hAnsi="Symbol" w:hint="default"/>
      </w:rPr>
    </w:lvl>
    <w:lvl w:ilvl="4" w:tplc="F6B420F6">
      <w:start w:val="1"/>
      <w:numFmt w:val="bullet"/>
      <w:lvlText w:val="o"/>
      <w:lvlJc w:val="left"/>
      <w:pPr>
        <w:ind w:left="3600" w:hanging="360"/>
      </w:pPr>
      <w:rPr>
        <w:rFonts w:ascii="Courier New" w:hAnsi="Courier New" w:cs="Times New Roman" w:hint="default"/>
      </w:rPr>
    </w:lvl>
    <w:lvl w:ilvl="5" w:tplc="FADC72A6">
      <w:start w:val="1"/>
      <w:numFmt w:val="bullet"/>
      <w:lvlText w:val=""/>
      <w:lvlJc w:val="left"/>
      <w:pPr>
        <w:ind w:left="4320" w:hanging="360"/>
      </w:pPr>
      <w:rPr>
        <w:rFonts w:ascii="Wingdings" w:hAnsi="Wingdings" w:hint="default"/>
      </w:rPr>
    </w:lvl>
    <w:lvl w:ilvl="6" w:tplc="EAF68B76">
      <w:start w:val="1"/>
      <w:numFmt w:val="bullet"/>
      <w:lvlText w:val=""/>
      <w:lvlJc w:val="left"/>
      <w:pPr>
        <w:ind w:left="5040" w:hanging="360"/>
      </w:pPr>
      <w:rPr>
        <w:rFonts w:ascii="Symbol" w:hAnsi="Symbol" w:hint="default"/>
      </w:rPr>
    </w:lvl>
    <w:lvl w:ilvl="7" w:tplc="B8FE9A88">
      <w:start w:val="1"/>
      <w:numFmt w:val="bullet"/>
      <w:lvlText w:val="o"/>
      <w:lvlJc w:val="left"/>
      <w:pPr>
        <w:ind w:left="5760" w:hanging="360"/>
      </w:pPr>
      <w:rPr>
        <w:rFonts w:ascii="Courier New" w:hAnsi="Courier New" w:cs="Times New Roman" w:hint="default"/>
      </w:rPr>
    </w:lvl>
    <w:lvl w:ilvl="8" w:tplc="EE3859B0">
      <w:start w:val="1"/>
      <w:numFmt w:val="bullet"/>
      <w:lvlText w:val=""/>
      <w:lvlJc w:val="left"/>
      <w:pPr>
        <w:ind w:left="6480" w:hanging="360"/>
      </w:pPr>
      <w:rPr>
        <w:rFonts w:ascii="Wingdings" w:hAnsi="Wingdings" w:hint="default"/>
      </w:rPr>
    </w:lvl>
  </w:abstractNum>
  <w:abstractNum w:abstractNumId="9" w15:restartNumberingAfterBreak="0">
    <w:nsid w:val="40331451"/>
    <w:multiLevelType w:val="hybridMultilevel"/>
    <w:tmpl w:val="11D0C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624CE4"/>
    <w:multiLevelType w:val="hybridMultilevel"/>
    <w:tmpl w:val="2F982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D60305"/>
    <w:multiLevelType w:val="hybridMultilevel"/>
    <w:tmpl w:val="1750AC2E"/>
    <w:lvl w:ilvl="0" w:tplc="08090001">
      <w:start w:val="1"/>
      <w:numFmt w:val="bullet"/>
      <w:lvlText w:val=""/>
      <w:lvlJc w:val="left"/>
      <w:pPr>
        <w:ind w:left="2250" w:hanging="360"/>
      </w:pPr>
      <w:rPr>
        <w:rFonts w:ascii="Symbol" w:hAnsi="Symbol" w:hint="default"/>
      </w:rPr>
    </w:lvl>
    <w:lvl w:ilvl="1" w:tplc="08090003" w:tentative="1">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12" w15:restartNumberingAfterBreak="0">
    <w:nsid w:val="4ED45ED0"/>
    <w:multiLevelType w:val="hybridMultilevel"/>
    <w:tmpl w:val="6A4C567C"/>
    <w:lvl w:ilvl="0" w:tplc="252C9124">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13" w15:restartNumberingAfterBreak="0">
    <w:nsid w:val="54421DC7"/>
    <w:multiLevelType w:val="hybridMultilevel"/>
    <w:tmpl w:val="335EF276"/>
    <w:lvl w:ilvl="0" w:tplc="3EACA8D8">
      <w:start w:val="1"/>
      <w:numFmt w:val="bullet"/>
      <w:lvlText w:val=""/>
      <w:lvlJc w:val="left"/>
      <w:pPr>
        <w:ind w:left="720" w:hanging="360"/>
      </w:pPr>
      <w:rPr>
        <w:rFonts w:ascii="Symbol" w:hAnsi="Symbol" w:hint="default"/>
      </w:rPr>
    </w:lvl>
    <w:lvl w:ilvl="1" w:tplc="DD7A36F0">
      <w:start w:val="1"/>
      <w:numFmt w:val="bullet"/>
      <w:lvlText w:val="o"/>
      <w:lvlJc w:val="left"/>
      <w:pPr>
        <w:ind w:left="1440" w:hanging="360"/>
      </w:pPr>
      <w:rPr>
        <w:rFonts w:ascii="Courier New" w:hAnsi="Courier New" w:hint="default"/>
      </w:rPr>
    </w:lvl>
    <w:lvl w:ilvl="2" w:tplc="FDEC0C0E">
      <w:start w:val="1"/>
      <w:numFmt w:val="bullet"/>
      <w:lvlText w:val=""/>
      <w:lvlJc w:val="left"/>
      <w:pPr>
        <w:ind w:left="2160" w:hanging="360"/>
      </w:pPr>
      <w:rPr>
        <w:rFonts w:ascii="Wingdings" w:hAnsi="Wingdings" w:hint="default"/>
      </w:rPr>
    </w:lvl>
    <w:lvl w:ilvl="3" w:tplc="F53EEB2A">
      <w:start w:val="1"/>
      <w:numFmt w:val="bullet"/>
      <w:lvlText w:val=""/>
      <w:lvlJc w:val="left"/>
      <w:pPr>
        <w:ind w:left="2880" w:hanging="360"/>
      </w:pPr>
      <w:rPr>
        <w:rFonts w:ascii="Symbol" w:hAnsi="Symbol" w:hint="default"/>
      </w:rPr>
    </w:lvl>
    <w:lvl w:ilvl="4" w:tplc="2F4E1F2A">
      <w:start w:val="1"/>
      <w:numFmt w:val="bullet"/>
      <w:lvlText w:val="o"/>
      <w:lvlJc w:val="left"/>
      <w:pPr>
        <w:ind w:left="3600" w:hanging="360"/>
      </w:pPr>
      <w:rPr>
        <w:rFonts w:ascii="Courier New" w:hAnsi="Courier New" w:hint="default"/>
      </w:rPr>
    </w:lvl>
    <w:lvl w:ilvl="5" w:tplc="F0FC8BA8">
      <w:start w:val="1"/>
      <w:numFmt w:val="bullet"/>
      <w:lvlText w:val=""/>
      <w:lvlJc w:val="left"/>
      <w:pPr>
        <w:ind w:left="4320" w:hanging="360"/>
      </w:pPr>
      <w:rPr>
        <w:rFonts w:ascii="Wingdings" w:hAnsi="Wingdings" w:hint="default"/>
      </w:rPr>
    </w:lvl>
    <w:lvl w:ilvl="6" w:tplc="13D6391C">
      <w:start w:val="1"/>
      <w:numFmt w:val="bullet"/>
      <w:lvlText w:val=""/>
      <w:lvlJc w:val="left"/>
      <w:pPr>
        <w:ind w:left="5040" w:hanging="360"/>
      </w:pPr>
      <w:rPr>
        <w:rFonts w:ascii="Symbol" w:hAnsi="Symbol" w:hint="default"/>
      </w:rPr>
    </w:lvl>
    <w:lvl w:ilvl="7" w:tplc="381A9442">
      <w:start w:val="1"/>
      <w:numFmt w:val="bullet"/>
      <w:lvlText w:val="o"/>
      <w:lvlJc w:val="left"/>
      <w:pPr>
        <w:ind w:left="5760" w:hanging="360"/>
      </w:pPr>
      <w:rPr>
        <w:rFonts w:ascii="Courier New" w:hAnsi="Courier New" w:hint="default"/>
      </w:rPr>
    </w:lvl>
    <w:lvl w:ilvl="8" w:tplc="42809718">
      <w:start w:val="1"/>
      <w:numFmt w:val="bullet"/>
      <w:lvlText w:val=""/>
      <w:lvlJc w:val="left"/>
      <w:pPr>
        <w:ind w:left="6480" w:hanging="360"/>
      </w:pPr>
      <w:rPr>
        <w:rFonts w:ascii="Wingdings" w:hAnsi="Wingdings" w:hint="default"/>
      </w:rPr>
    </w:lvl>
  </w:abstractNum>
  <w:abstractNum w:abstractNumId="14" w15:restartNumberingAfterBreak="0">
    <w:nsid w:val="58E81232"/>
    <w:multiLevelType w:val="multilevel"/>
    <w:tmpl w:val="8952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9C57B9"/>
    <w:multiLevelType w:val="hybridMultilevel"/>
    <w:tmpl w:val="2A3A7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4E7832"/>
    <w:multiLevelType w:val="hybridMultilevel"/>
    <w:tmpl w:val="F6E42E62"/>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305EE1CC">
      <w:start w:val="1"/>
      <w:numFmt w:val="decimal"/>
      <w:lvlText w:val="%4."/>
      <w:lvlJc w:val="left"/>
      <w:pPr>
        <w:ind w:left="2880" w:hanging="360"/>
      </w:pPr>
      <w:rPr>
        <w:rFonts w:asciiTheme="minorHAnsi" w:hAnsiTheme="minorHAnsi" w:cstheme="minorHAnsi"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7E556C"/>
    <w:multiLevelType w:val="hybridMultilevel"/>
    <w:tmpl w:val="EC528648"/>
    <w:lvl w:ilvl="0" w:tplc="F6688504">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305EE1CC">
      <w:start w:val="1"/>
      <w:numFmt w:val="decimal"/>
      <w:lvlText w:val="%4."/>
      <w:lvlJc w:val="left"/>
      <w:pPr>
        <w:ind w:left="2880" w:hanging="360"/>
      </w:pPr>
      <w:rPr>
        <w:rFonts w:asciiTheme="minorHAnsi" w:hAnsiTheme="minorHAnsi" w:cstheme="minorHAnsi"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4934F5"/>
    <w:multiLevelType w:val="hybridMultilevel"/>
    <w:tmpl w:val="A5564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8A0F9D"/>
    <w:multiLevelType w:val="hybridMultilevel"/>
    <w:tmpl w:val="F982A250"/>
    <w:lvl w:ilvl="0" w:tplc="87C06B54">
      <w:start w:val="1"/>
      <w:numFmt w:val="bullet"/>
      <w:pStyle w:val="SubBullets"/>
      <w:lvlText w:val=""/>
      <w:lvlJc w:val="left"/>
      <w:pPr>
        <w:ind w:left="644" w:hanging="360"/>
      </w:pPr>
      <w:rPr>
        <w:rFonts w:ascii="Symbol" w:hAnsi="Symbol" w:hint="default"/>
        <w:color w:val="5982DB"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586AFE"/>
    <w:multiLevelType w:val="hybridMultilevel"/>
    <w:tmpl w:val="D4BCD3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321D7C"/>
    <w:multiLevelType w:val="hybridMultilevel"/>
    <w:tmpl w:val="CF2AFA3C"/>
    <w:lvl w:ilvl="0" w:tplc="6FA0ADFA">
      <w:start w:val="1"/>
      <w:numFmt w:val="bullet"/>
      <w:pStyle w:val="Bullets"/>
      <w:lvlText w:val=""/>
      <w:lvlJc w:val="left"/>
      <w:pPr>
        <w:ind w:left="360" w:hanging="360"/>
      </w:pPr>
      <w:rPr>
        <w:rFonts w:ascii="Symbol" w:hAnsi="Symbol" w:hint="default"/>
        <w:color w:val="5982DB"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2B4DE7"/>
    <w:multiLevelType w:val="hybridMultilevel"/>
    <w:tmpl w:val="FD1A822A"/>
    <w:lvl w:ilvl="0" w:tplc="F32C67DA">
      <w:start w:val="1"/>
      <w:numFmt w:val="lowerLetter"/>
      <w:lvlText w:val="%1)"/>
      <w:lvlJc w:val="left"/>
      <w:pPr>
        <w:ind w:left="1080" w:hanging="360"/>
      </w:pPr>
      <w:rPr>
        <w:rFonts w:eastAsiaTheme="minorHAnsi"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C7D1293"/>
    <w:multiLevelType w:val="hybridMultilevel"/>
    <w:tmpl w:val="A2E0F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F338B0"/>
    <w:multiLevelType w:val="hybridMultilevel"/>
    <w:tmpl w:val="0802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9"/>
  </w:num>
  <w:num w:numId="4">
    <w:abstractNumId w:val="9"/>
  </w:num>
  <w:num w:numId="5">
    <w:abstractNumId w:val="23"/>
  </w:num>
  <w:num w:numId="6">
    <w:abstractNumId w:val="15"/>
  </w:num>
  <w:num w:numId="7">
    <w:abstractNumId w:val="10"/>
  </w:num>
  <w:num w:numId="8">
    <w:abstractNumId w:val="6"/>
  </w:num>
  <w:num w:numId="9">
    <w:abstractNumId w:val="4"/>
  </w:num>
  <w:num w:numId="10">
    <w:abstractNumId w:val="11"/>
  </w:num>
  <w:num w:numId="11">
    <w:abstractNumId w:val="1"/>
  </w:num>
  <w:num w:numId="12">
    <w:abstractNumId w:val="2"/>
  </w:num>
  <w:num w:numId="13">
    <w:abstractNumId w:val="5"/>
  </w:num>
  <w:num w:numId="14">
    <w:abstractNumId w:val="17"/>
  </w:num>
  <w:num w:numId="15">
    <w:abstractNumId w:val="8"/>
  </w:num>
  <w:num w:numId="16">
    <w:abstractNumId w:val="16"/>
  </w:num>
  <w:num w:numId="17">
    <w:abstractNumId w:val="22"/>
  </w:num>
  <w:num w:numId="18">
    <w:abstractNumId w:val="24"/>
  </w:num>
  <w:num w:numId="19">
    <w:abstractNumId w:val="7"/>
  </w:num>
  <w:num w:numId="20">
    <w:abstractNumId w:val="20"/>
  </w:num>
  <w:num w:numId="21">
    <w:abstractNumId w:val="3"/>
  </w:num>
  <w:num w:numId="22">
    <w:abstractNumId w:val="18"/>
  </w:num>
  <w:num w:numId="23">
    <w:abstractNumId w:val="13"/>
  </w:num>
  <w:num w:numId="24">
    <w:abstractNumId w:val="0"/>
  </w:num>
  <w:num w:numId="25">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7"/>
  <w:embedTrueType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05A"/>
    <w:rsid w:val="00003B0D"/>
    <w:rsid w:val="000171EB"/>
    <w:rsid w:val="000367A9"/>
    <w:rsid w:val="00050099"/>
    <w:rsid w:val="00057FEE"/>
    <w:rsid w:val="00063A6B"/>
    <w:rsid w:val="00076947"/>
    <w:rsid w:val="000825D9"/>
    <w:rsid w:val="00082A35"/>
    <w:rsid w:val="00091A24"/>
    <w:rsid w:val="00092917"/>
    <w:rsid w:val="00094B08"/>
    <w:rsid w:val="000A3054"/>
    <w:rsid w:val="000C3C69"/>
    <w:rsid w:val="000C5574"/>
    <w:rsid w:val="000D19E1"/>
    <w:rsid w:val="000E2BDD"/>
    <w:rsid w:val="000E68A5"/>
    <w:rsid w:val="000F4B91"/>
    <w:rsid w:val="00106718"/>
    <w:rsid w:val="00124CA5"/>
    <w:rsid w:val="001509AA"/>
    <w:rsid w:val="00152783"/>
    <w:rsid w:val="00154626"/>
    <w:rsid w:val="00154C6C"/>
    <w:rsid w:val="00157C67"/>
    <w:rsid w:val="00187F9D"/>
    <w:rsid w:val="00197784"/>
    <w:rsid w:val="001A089E"/>
    <w:rsid w:val="001A2060"/>
    <w:rsid w:val="001B285A"/>
    <w:rsid w:val="001B2E1D"/>
    <w:rsid w:val="001F2942"/>
    <w:rsid w:val="001F5C75"/>
    <w:rsid w:val="00200217"/>
    <w:rsid w:val="00212EAD"/>
    <w:rsid w:val="00215EC6"/>
    <w:rsid w:val="00234631"/>
    <w:rsid w:val="002348FA"/>
    <w:rsid w:val="0024370D"/>
    <w:rsid w:val="00244F9E"/>
    <w:rsid w:val="002542F1"/>
    <w:rsid w:val="00267264"/>
    <w:rsid w:val="00270968"/>
    <w:rsid w:val="00271072"/>
    <w:rsid w:val="00295E02"/>
    <w:rsid w:val="00297B4F"/>
    <w:rsid w:val="002A057E"/>
    <w:rsid w:val="002A3D5A"/>
    <w:rsid w:val="002C0274"/>
    <w:rsid w:val="002D114F"/>
    <w:rsid w:val="002E7C19"/>
    <w:rsid w:val="003018FF"/>
    <w:rsid w:val="003029E5"/>
    <w:rsid w:val="003140C7"/>
    <w:rsid w:val="003220A3"/>
    <w:rsid w:val="0033745F"/>
    <w:rsid w:val="00343E5C"/>
    <w:rsid w:val="00352CF7"/>
    <w:rsid w:val="00357565"/>
    <w:rsid w:val="00357CC8"/>
    <w:rsid w:val="0036456B"/>
    <w:rsid w:val="0036519A"/>
    <w:rsid w:val="00380FFB"/>
    <w:rsid w:val="00381494"/>
    <w:rsid w:val="00395BBC"/>
    <w:rsid w:val="003B6870"/>
    <w:rsid w:val="003D4089"/>
    <w:rsid w:val="003E6D65"/>
    <w:rsid w:val="003F3A5C"/>
    <w:rsid w:val="004025B0"/>
    <w:rsid w:val="0040649C"/>
    <w:rsid w:val="004100D0"/>
    <w:rsid w:val="0041229A"/>
    <w:rsid w:val="0041485A"/>
    <w:rsid w:val="0042729F"/>
    <w:rsid w:val="004448A0"/>
    <w:rsid w:val="00445A85"/>
    <w:rsid w:val="0045196C"/>
    <w:rsid w:val="00451D66"/>
    <w:rsid w:val="004746CD"/>
    <w:rsid w:val="00492A4A"/>
    <w:rsid w:val="004E0F0F"/>
    <w:rsid w:val="004E39D8"/>
    <w:rsid w:val="004F0981"/>
    <w:rsid w:val="004F3CAA"/>
    <w:rsid w:val="004F7ED5"/>
    <w:rsid w:val="005155AE"/>
    <w:rsid w:val="0052492F"/>
    <w:rsid w:val="00527637"/>
    <w:rsid w:val="00530467"/>
    <w:rsid w:val="00530598"/>
    <w:rsid w:val="00580FC4"/>
    <w:rsid w:val="0058704A"/>
    <w:rsid w:val="005900A5"/>
    <w:rsid w:val="00590C45"/>
    <w:rsid w:val="005F5868"/>
    <w:rsid w:val="005F5F10"/>
    <w:rsid w:val="006151B4"/>
    <w:rsid w:val="00615870"/>
    <w:rsid w:val="00617056"/>
    <w:rsid w:val="00617621"/>
    <w:rsid w:val="006254E5"/>
    <w:rsid w:val="0062643D"/>
    <w:rsid w:val="006304F3"/>
    <w:rsid w:val="00644C79"/>
    <w:rsid w:val="006669D0"/>
    <w:rsid w:val="0067191C"/>
    <w:rsid w:val="0067649C"/>
    <w:rsid w:val="00680380"/>
    <w:rsid w:val="00687241"/>
    <w:rsid w:val="006977FC"/>
    <w:rsid w:val="006A05CB"/>
    <w:rsid w:val="006A3F14"/>
    <w:rsid w:val="006C0152"/>
    <w:rsid w:val="006C2629"/>
    <w:rsid w:val="006C58A9"/>
    <w:rsid w:val="006F096D"/>
    <w:rsid w:val="006F17D0"/>
    <w:rsid w:val="006F231B"/>
    <w:rsid w:val="006F4E04"/>
    <w:rsid w:val="006F54AF"/>
    <w:rsid w:val="00704713"/>
    <w:rsid w:val="00734B18"/>
    <w:rsid w:val="007359D8"/>
    <w:rsid w:val="007370CE"/>
    <w:rsid w:val="00743AE8"/>
    <w:rsid w:val="00753755"/>
    <w:rsid w:val="00763912"/>
    <w:rsid w:val="00780C5E"/>
    <w:rsid w:val="00791B28"/>
    <w:rsid w:val="007A2329"/>
    <w:rsid w:val="007A2F69"/>
    <w:rsid w:val="007C329B"/>
    <w:rsid w:val="007E0313"/>
    <w:rsid w:val="007E34DD"/>
    <w:rsid w:val="007E4058"/>
    <w:rsid w:val="007F55B4"/>
    <w:rsid w:val="00804B94"/>
    <w:rsid w:val="00804D01"/>
    <w:rsid w:val="00806207"/>
    <w:rsid w:val="008371A1"/>
    <w:rsid w:val="00837272"/>
    <w:rsid w:val="00843E7A"/>
    <w:rsid w:val="008529F8"/>
    <w:rsid w:val="00873B5A"/>
    <w:rsid w:val="008942F1"/>
    <w:rsid w:val="00897A09"/>
    <w:rsid w:val="008A216E"/>
    <w:rsid w:val="008A4222"/>
    <w:rsid w:val="008A5026"/>
    <w:rsid w:val="008B029C"/>
    <w:rsid w:val="008B2ACB"/>
    <w:rsid w:val="008C0629"/>
    <w:rsid w:val="008D06F5"/>
    <w:rsid w:val="008E56BC"/>
    <w:rsid w:val="0091265E"/>
    <w:rsid w:val="00916AB5"/>
    <w:rsid w:val="0093045E"/>
    <w:rsid w:val="009307B4"/>
    <w:rsid w:val="00935431"/>
    <w:rsid w:val="00942B47"/>
    <w:rsid w:val="00945F08"/>
    <w:rsid w:val="00981E29"/>
    <w:rsid w:val="009837E5"/>
    <w:rsid w:val="009845B8"/>
    <w:rsid w:val="00996847"/>
    <w:rsid w:val="00997E55"/>
    <w:rsid w:val="009A1784"/>
    <w:rsid w:val="009B5E43"/>
    <w:rsid w:val="009B6DCE"/>
    <w:rsid w:val="009C4C25"/>
    <w:rsid w:val="009C7112"/>
    <w:rsid w:val="009D4FC8"/>
    <w:rsid w:val="009E50D4"/>
    <w:rsid w:val="009E6463"/>
    <w:rsid w:val="009F06E4"/>
    <w:rsid w:val="009F0B50"/>
    <w:rsid w:val="009F0DED"/>
    <w:rsid w:val="009F524A"/>
    <w:rsid w:val="00A1080A"/>
    <w:rsid w:val="00A1453A"/>
    <w:rsid w:val="00A20B81"/>
    <w:rsid w:val="00A20E70"/>
    <w:rsid w:val="00A33158"/>
    <w:rsid w:val="00A46111"/>
    <w:rsid w:val="00A55B8E"/>
    <w:rsid w:val="00A7218F"/>
    <w:rsid w:val="00A75B0F"/>
    <w:rsid w:val="00A77358"/>
    <w:rsid w:val="00A868CB"/>
    <w:rsid w:val="00AB21F3"/>
    <w:rsid w:val="00AC28D5"/>
    <w:rsid w:val="00AC73B6"/>
    <w:rsid w:val="00AD5652"/>
    <w:rsid w:val="00AF1C59"/>
    <w:rsid w:val="00AF201E"/>
    <w:rsid w:val="00AF5294"/>
    <w:rsid w:val="00B030FD"/>
    <w:rsid w:val="00B13927"/>
    <w:rsid w:val="00B17194"/>
    <w:rsid w:val="00B227CE"/>
    <w:rsid w:val="00B26E40"/>
    <w:rsid w:val="00B461A7"/>
    <w:rsid w:val="00B47767"/>
    <w:rsid w:val="00B53093"/>
    <w:rsid w:val="00B724F6"/>
    <w:rsid w:val="00B76C97"/>
    <w:rsid w:val="00B77C55"/>
    <w:rsid w:val="00B93979"/>
    <w:rsid w:val="00BD07D1"/>
    <w:rsid w:val="00BD5E08"/>
    <w:rsid w:val="00C04821"/>
    <w:rsid w:val="00C109E9"/>
    <w:rsid w:val="00C14874"/>
    <w:rsid w:val="00C21062"/>
    <w:rsid w:val="00C30815"/>
    <w:rsid w:val="00C37374"/>
    <w:rsid w:val="00C47FB9"/>
    <w:rsid w:val="00C5378A"/>
    <w:rsid w:val="00C553FA"/>
    <w:rsid w:val="00C62911"/>
    <w:rsid w:val="00C65448"/>
    <w:rsid w:val="00C72C67"/>
    <w:rsid w:val="00C856EC"/>
    <w:rsid w:val="00CA3FC2"/>
    <w:rsid w:val="00CA5B00"/>
    <w:rsid w:val="00CB4F97"/>
    <w:rsid w:val="00CC0DAC"/>
    <w:rsid w:val="00CD1F6F"/>
    <w:rsid w:val="00CD5051"/>
    <w:rsid w:val="00CE192E"/>
    <w:rsid w:val="00CF3B58"/>
    <w:rsid w:val="00CF4BE2"/>
    <w:rsid w:val="00D001CA"/>
    <w:rsid w:val="00D01DA2"/>
    <w:rsid w:val="00D020D1"/>
    <w:rsid w:val="00D05782"/>
    <w:rsid w:val="00D05B38"/>
    <w:rsid w:val="00D11C3D"/>
    <w:rsid w:val="00D16145"/>
    <w:rsid w:val="00D21DF9"/>
    <w:rsid w:val="00D26760"/>
    <w:rsid w:val="00D2788E"/>
    <w:rsid w:val="00D50DEE"/>
    <w:rsid w:val="00D6457F"/>
    <w:rsid w:val="00D65F8D"/>
    <w:rsid w:val="00D67BAC"/>
    <w:rsid w:val="00D74382"/>
    <w:rsid w:val="00D92ACB"/>
    <w:rsid w:val="00DA4379"/>
    <w:rsid w:val="00DD2344"/>
    <w:rsid w:val="00DD67B3"/>
    <w:rsid w:val="00DE135B"/>
    <w:rsid w:val="00E12EC5"/>
    <w:rsid w:val="00E13803"/>
    <w:rsid w:val="00E248F8"/>
    <w:rsid w:val="00E418DC"/>
    <w:rsid w:val="00E47370"/>
    <w:rsid w:val="00E47407"/>
    <w:rsid w:val="00E5052E"/>
    <w:rsid w:val="00E53A45"/>
    <w:rsid w:val="00E57FE2"/>
    <w:rsid w:val="00E639A0"/>
    <w:rsid w:val="00E64F5C"/>
    <w:rsid w:val="00E744CC"/>
    <w:rsid w:val="00E829F2"/>
    <w:rsid w:val="00E86E5F"/>
    <w:rsid w:val="00E90C5E"/>
    <w:rsid w:val="00E9411F"/>
    <w:rsid w:val="00E962F0"/>
    <w:rsid w:val="00E96DCD"/>
    <w:rsid w:val="00EC13DC"/>
    <w:rsid w:val="00EC505C"/>
    <w:rsid w:val="00EF51C7"/>
    <w:rsid w:val="00EF7733"/>
    <w:rsid w:val="00F02333"/>
    <w:rsid w:val="00F0687C"/>
    <w:rsid w:val="00F12C54"/>
    <w:rsid w:val="00F22343"/>
    <w:rsid w:val="00F3005A"/>
    <w:rsid w:val="00F3122A"/>
    <w:rsid w:val="00F436F1"/>
    <w:rsid w:val="00F54150"/>
    <w:rsid w:val="00F63C5C"/>
    <w:rsid w:val="00F730E1"/>
    <w:rsid w:val="00F7472E"/>
    <w:rsid w:val="00F86BA1"/>
    <w:rsid w:val="00F92087"/>
    <w:rsid w:val="00F933B9"/>
    <w:rsid w:val="00FA06E7"/>
    <w:rsid w:val="00FA5EAC"/>
    <w:rsid w:val="00FB3CB2"/>
    <w:rsid w:val="00FC0E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625DC6"/>
  <w14:defaultImageDpi w14:val="330"/>
  <w15:docId w15:val="{77B14088-A7B6-4266-8746-EE4D2961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A09"/>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5F5868"/>
    <w:pPr>
      <w:suppressAutoHyphens/>
      <w:spacing w:before="8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F5868"/>
    <w:pPr>
      <w:spacing w:before="520" w:after="120" w:line="276" w:lineRule="auto"/>
    </w:pPr>
    <w:rPr>
      <w:rFonts w:ascii="Arial" w:eastAsia="BritishCouncilSans-Regular" w:hAnsi="Arial" w:cs="BritishCouncilSans-Regular"/>
      <w:b/>
      <w:color w:val="632E62" w:themeColor="text2"/>
      <w:sz w:val="36"/>
    </w:rPr>
  </w:style>
  <w:style w:type="paragraph" w:customStyle="1" w:styleId="Bullets">
    <w:name w:val="Bullets"/>
    <w:qFormat/>
    <w:rsid w:val="00897A09"/>
    <w:pPr>
      <w:numPr>
        <w:numId w:val="2"/>
      </w:numPr>
      <w:spacing w:after="120" w:line="276" w:lineRule="auto"/>
      <w:ind w:left="1080"/>
    </w:pPr>
    <w:rPr>
      <w:rFonts w:ascii="Arial" w:hAnsi="Arial"/>
    </w:rPr>
  </w:style>
  <w:style w:type="paragraph" w:customStyle="1" w:styleId="SubBullets">
    <w:name w:val="Sub Bullets"/>
    <w:qFormat/>
    <w:rsid w:val="00897A09"/>
    <w:pPr>
      <w:numPr>
        <w:numId w:val="3"/>
      </w:numPr>
      <w:spacing w:after="120" w:line="276" w:lineRule="auto"/>
      <w:ind w:left="1437"/>
    </w:pPr>
    <w:rPr>
      <w:rFonts w:ascii="Arial" w:hAnsi="Arial"/>
    </w:rPr>
  </w:style>
  <w:style w:type="paragraph" w:customStyle="1" w:styleId="HeadingC">
    <w:name w:val="Heading C"/>
    <w:qFormat/>
    <w:rsid w:val="005F5868"/>
    <w:pPr>
      <w:spacing w:before="520" w:after="120" w:line="276" w:lineRule="auto"/>
    </w:pPr>
    <w:rPr>
      <w:rFonts w:ascii="Arial" w:eastAsia="BritishCouncilSans-Regular" w:hAnsi="Arial" w:cs="BritishCouncilSans-Regular"/>
      <w:b/>
      <w:color w:val="632E62" w:themeColor="text2"/>
      <w:sz w:val="28"/>
    </w:rPr>
  </w:style>
  <w:style w:type="paragraph" w:customStyle="1" w:styleId="CoverA">
    <w:name w:val="Cover A"/>
    <w:qFormat/>
    <w:rsid w:val="005F5868"/>
    <w:pPr>
      <w:spacing w:after="120" w:line="276" w:lineRule="auto"/>
    </w:pPr>
    <w:rPr>
      <w:rFonts w:ascii="Arial" w:hAnsi="Arial"/>
      <w:b/>
      <w:color w:val="FFFFFF" w:themeColor="background1"/>
      <w:spacing w:val="-20"/>
      <w:sz w:val="50"/>
      <w:szCs w:val="50"/>
    </w:rPr>
  </w:style>
  <w:style w:type="paragraph" w:customStyle="1" w:styleId="CoverTitle">
    <w:name w:val="Cover Title"/>
    <w:basedOn w:val="Normal"/>
    <w:qFormat/>
    <w:rsid w:val="00DA4379"/>
    <w:pPr>
      <w:spacing w:before="600" w:after="1400"/>
    </w:pPr>
    <w:rPr>
      <w:b/>
      <w:color w:val="5982DB" w:themeColor="accent6"/>
      <w:spacing w:val="-20"/>
      <w:sz w:val="102"/>
      <w:szCs w:val="102"/>
    </w:rPr>
  </w:style>
  <w:style w:type="paragraph" w:customStyle="1" w:styleId="CoverDate">
    <w:name w:val="Cover Date"/>
    <w:basedOn w:val="Normal"/>
    <w:qFormat/>
    <w:rsid w:val="005F5868"/>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3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BF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278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278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278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278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7FD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7FD9"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iPriority w:val="99"/>
    <w:unhideWhenUsed/>
    <w:rsid w:val="0041485A"/>
    <w:rPr>
      <w:rFonts w:ascii="Arial" w:hAnsi="Arial"/>
      <w:color w:val="92278F"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customStyle="1" w:styleId="GridTable4-Accent31">
    <w:name w:val="Grid Table 4 - Accent 31"/>
    <w:aliases w:val="British Coucil Table - Cyan"/>
    <w:basedOn w:val="TableNormal"/>
    <w:uiPriority w:val="49"/>
    <w:rsid w:val="006C2629"/>
    <w:tblPr>
      <w:tblStyleRowBandSize w:val="1"/>
      <w:tblStyleColBandSize w:val="1"/>
      <w:tblBorders>
        <w:top w:val="single" w:sz="4" w:space="0" w:color="AC9DE8" w:themeColor="accent3" w:themeTint="99"/>
        <w:left w:val="single" w:sz="4" w:space="0" w:color="AC9DE8" w:themeColor="accent3" w:themeTint="99"/>
        <w:bottom w:val="single" w:sz="4" w:space="0" w:color="AC9DE8" w:themeColor="accent3" w:themeTint="99"/>
        <w:right w:val="single" w:sz="4" w:space="0" w:color="AC9DE8" w:themeColor="accent3" w:themeTint="99"/>
        <w:insideH w:val="single" w:sz="4" w:space="0" w:color="AC9DE8" w:themeColor="accent3" w:themeTint="99"/>
        <w:insideV w:val="single" w:sz="4" w:space="0" w:color="AC9DE8" w:themeColor="accent3" w:themeTint="99"/>
      </w:tblBorders>
    </w:tblPr>
    <w:tblStylePr w:type="firstRow">
      <w:rPr>
        <w:b/>
        <w:bCs/>
        <w:color w:val="FFFFFF" w:themeColor="background1"/>
      </w:rPr>
      <w:tblPr/>
      <w:tcPr>
        <w:tcBorders>
          <w:top w:val="single" w:sz="4" w:space="0" w:color="755DD9" w:themeColor="accent3"/>
          <w:left w:val="single" w:sz="4" w:space="0" w:color="755DD9" w:themeColor="accent3"/>
          <w:bottom w:val="single" w:sz="4" w:space="0" w:color="755DD9" w:themeColor="accent3"/>
          <w:right w:val="single" w:sz="4" w:space="0" w:color="755DD9" w:themeColor="accent3"/>
          <w:insideH w:val="nil"/>
          <w:insideV w:val="nil"/>
        </w:tcBorders>
        <w:shd w:val="clear" w:color="auto" w:fill="755DD9" w:themeFill="accent3"/>
      </w:tcPr>
    </w:tblStylePr>
    <w:tblStylePr w:type="lastRow">
      <w:rPr>
        <w:b/>
        <w:bCs/>
      </w:rPr>
      <w:tblPr/>
      <w:tcPr>
        <w:tcBorders>
          <w:top w:val="double" w:sz="4" w:space="0" w:color="755DD9" w:themeColor="accent3"/>
        </w:tcBorders>
      </w:tcPr>
    </w:tblStylePr>
    <w:tblStylePr w:type="firstCol">
      <w:rPr>
        <w:b/>
        <w:bCs/>
      </w:rPr>
    </w:tblStylePr>
    <w:tblStylePr w:type="lastCol">
      <w:rPr>
        <w:b/>
        <w:bCs/>
      </w:rPr>
    </w:tblStylePr>
    <w:tblStylePr w:type="band1Vert">
      <w:tblPr/>
      <w:tcPr>
        <w:shd w:val="clear" w:color="auto" w:fill="E3DEF7" w:themeFill="accent3" w:themeFillTint="33"/>
      </w:tcPr>
    </w:tblStylePr>
    <w:tblStylePr w:type="band1Horz">
      <w:tblPr/>
      <w:tcPr>
        <w:shd w:val="clear" w:color="auto" w:fill="E3DEF7" w:themeFill="accent3" w:themeFillTint="33"/>
      </w:tcPr>
    </w:tblStylePr>
  </w:style>
  <w:style w:type="table" w:customStyle="1" w:styleId="PlainTable51">
    <w:name w:val="Plain Table 51"/>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92278F" w:themeColor="accent1"/>
        <w:bottom w:val="single" w:sz="18" w:space="0" w:color="92278F" w:themeColor="accent1"/>
        <w:insideH w:val="single" w:sz="18" w:space="0" w:color="92278F" w:themeColor="accent1"/>
      </w:tblBorders>
    </w:tblPr>
    <w:tblStylePr w:type="firstRow">
      <w:rPr>
        <w:b/>
      </w:rPr>
      <w:tblPr/>
      <w:tcPr>
        <w:shd w:val="clear" w:color="auto" w:fill="92278F" w:themeFill="accent1"/>
      </w:tcPr>
    </w:tblStylePr>
  </w:style>
  <w:style w:type="character" w:customStyle="1" w:styleId="UnresolvedMention2">
    <w:name w:val="Unresolved Mention2"/>
    <w:basedOn w:val="DefaultParagraphFont"/>
    <w:uiPriority w:val="99"/>
    <w:semiHidden/>
    <w:unhideWhenUsed/>
    <w:rsid w:val="009F06E4"/>
    <w:rPr>
      <w:color w:val="605E5C"/>
      <w:shd w:val="clear" w:color="auto" w:fill="E1DFDD"/>
    </w:rPr>
  </w:style>
  <w:style w:type="table" w:customStyle="1" w:styleId="GridTable1Light-Accent11">
    <w:name w:val="Grid Table 1 Light - Accent 11"/>
    <w:basedOn w:val="TableNormal"/>
    <w:uiPriority w:val="46"/>
    <w:rsid w:val="002348FA"/>
    <w:tblPr>
      <w:tblStyleRowBandSize w:val="1"/>
      <w:tblStyleColBandSize w:val="1"/>
      <w:tblBorders>
        <w:top w:val="single" w:sz="4" w:space="0" w:color="E398E1" w:themeColor="accent1" w:themeTint="66"/>
        <w:left w:val="single" w:sz="4" w:space="0" w:color="E398E1" w:themeColor="accent1" w:themeTint="66"/>
        <w:bottom w:val="single" w:sz="4" w:space="0" w:color="E398E1" w:themeColor="accent1" w:themeTint="66"/>
        <w:right w:val="single" w:sz="4" w:space="0" w:color="E398E1" w:themeColor="accent1" w:themeTint="66"/>
        <w:insideH w:val="single" w:sz="4" w:space="0" w:color="E398E1" w:themeColor="accent1" w:themeTint="66"/>
        <w:insideV w:val="single" w:sz="4" w:space="0" w:color="E398E1" w:themeColor="accent1" w:themeTint="66"/>
      </w:tblBorders>
    </w:tblPr>
    <w:tblStylePr w:type="firstRow">
      <w:rPr>
        <w:b/>
        <w:bCs/>
      </w:rPr>
      <w:tblPr/>
      <w:tcPr>
        <w:tcBorders>
          <w:bottom w:val="single" w:sz="12" w:space="0" w:color="D565D2" w:themeColor="accent1" w:themeTint="99"/>
        </w:tcBorders>
      </w:tcPr>
    </w:tblStylePr>
    <w:tblStylePr w:type="lastRow">
      <w:rPr>
        <w:b/>
        <w:bCs/>
      </w:rPr>
      <w:tblPr/>
      <w:tcPr>
        <w:tcBorders>
          <w:top w:val="double" w:sz="2" w:space="0" w:color="D565D2"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753755"/>
    <w:pPr>
      <w:spacing w:before="200" w:after="160"/>
      <w:ind w:left="284" w:right="284"/>
    </w:pPr>
    <w:rPr>
      <w:i/>
      <w:iCs/>
      <w:color w:val="23085A"/>
    </w:rPr>
  </w:style>
  <w:style w:type="character" w:customStyle="1" w:styleId="QuoteChar">
    <w:name w:val="Quote Char"/>
    <w:basedOn w:val="DefaultParagraphFont"/>
    <w:link w:val="Quote"/>
    <w:uiPriority w:val="29"/>
    <w:rsid w:val="00753755"/>
    <w:rPr>
      <w:rFonts w:ascii="Arial" w:hAnsi="Arial"/>
      <w:i/>
      <w:iCs/>
      <w:color w:val="23085A"/>
    </w:rPr>
  </w:style>
  <w:style w:type="paragraph" w:styleId="ListNumber">
    <w:name w:val="List Number"/>
    <w:basedOn w:val="Normal"/>
    <w:uiPriority w:val="99"/>
    <w:unhideWhenUsed/>
    <w:qFormat/>
    <w:rsid w:val="00897A09"/>
    <w:pPr>
      <w:numPr>
        <w:numId w:val="1"/>
      </w:numPr>
      <w:ind w:left="720" w:hanging="357"/>
    </w:pPr>
  </w:style>
  <w:style w:type="paragraph" w:styleId="NormalWeb">
    <w:name w:val="Normal (Web)"/>
    <w:basedOn w:val="Normal"/>
    <w:uiPriority w:val="99"/>
    <w:unhideWhenUsed/>
    <w:rsid w:val="00F3005A"/>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aliases w:val="RedR Bullet List,Dot pt,F5 List Paragraph,List Paragraph1,No Spacing1,List Paragraph Char Char Char,Indicator Text,Numbered Para 1,Bullet 1,List Paragraph12,Bullet Points,MAIN CONTENT,Colorful List - Accent 11,List Paragraph11,OBC Bullet"/>
    <w:basedOn w:val="Normal"/>
    <w:link w:val="ListParagraphChar"/>
    <w:uiPriority w:val="34"/>
    <w:qFormat/>
    <w:rsid w:val="00F3005A"/>
    <w:pPr>
      <w:spacing w:after="160" w:line="259" w:lineRule="auto"/>
      <w:ind w:left="720"/>
      <w:contextualSpacing/>
    </w:pPr>
    <w:rPr>
      <w:rFonts w:asciiTheme="minorHAnsi" w:eastAsiaTheme="minorHAnsi" w:hAnsiTheme="minorHAnsi"/>
      <w:sz w:val="22"/>
      <w:szCs w:val="22"/>
    </w:rPr>
  </w:style>
  <w:style w:type="paragraph" w:styleId="FootnoteText">
    <w:name w:val="footnote text"/>
    <w:basedOn w:val="Normal"/>
    <w:link w:val="FootnoteTextChar"/>
    <w:unhideWhenUsed/>
    <w:rsid w:val="00F3005A"/>
    <w:pPr>
      <w:spacing w:after="0" w:line="240" w:lineRule="auto"/>
    </w:pPr>
    <w:rPr>
      <w:rFonts w:asciiTheme="minorHAnsi" w:eastAsiaTheme="minorHAnsi" w:hAnsiTheme="minorHAnsi"/>
      <w:sz w:val="20"/>
      <w:szCs w:val="20"/>
    </w:rPr>
  </w:style>
  <w:style w:type="character" w:customStyle="1" w:styleId="FootnoteTextChar">
    <w:name w:val="Footnote Text Char"/>
    <w:basedOn w:val="DefaultParagraphFont"/>
    <w:link w:val="FootnoteText"/>
    <w:rsid w:val="00F3005A"/>
    <w:rPr>
      <w:rFonts w:eastAsiaTheme="minorHAnsi"/>
      <w:sz w:val="20"/>
      <w:szCs w:val="20"/>
    </w:rPr>
  </w:style>
  <w:style w:type="character" w:styleId="FootnoteReference">
    <w:name w:val="footnote reference"/>
    <w:basedOn w:val="DefaultParagraphFont"/>
    <w:unhideWhenUsed/>
    <w:rsid w:val="00F3005A"/>
    <w:rPr>
      <w:vertAlign w:val="superscript"/>
    </w:rPr>
  </w:style>
  <w:style w:type="table" w:styleId="GridTable1Light-Accent6">
    <w:name w:val="Grid Table 1 Light Accent 6"/>
    <w:basedOn w:val="TableNormal"/>
    <w:uiPriority w:val="46"/>
    <w:rsid w:val="00F3005A"/>
    <w:tblPr>
      <w:tblStyleRowBandSize w:val="1"/>
      <w:tblStyleColBandSize w:val="1"/>
      <w:tblBorders>
        <w:top w:val="single" w:sz="4" w:space="0" w:color="BCCCF0" w:themeColor="accent6" w:themeTint="66"/>
        <w:left w:val="single" w:sz="4" w:space="0" w:color="BCCCF0" w:themeColor="accent6" w:themeTint="66"/>
        <w:bottom w:val="single" w:sz="4" w:space="0" w:color="BCCCF0" w:themeColor="accent6" w:themeTint="66"/>
        <w:right w:val="single" w:sz="4" w:space="0" w:color="BCCCF0" w:themeColor="accent6" w:themeTint="66"/>
        <w:insideH w:val="single" w:sz="4" w:space="0" w:color="BCCCF0" w:themeColor="accent6" w:themeTint="66"/>
        <w:insideV w:val="single" w:sz="4" w:space="0" w:color="BCCCF0" w:themeColor="accent6" w:themeTint="66"/>
      </w:tblBorders>
    </w:tblPr>
    <w:tblStylePr w:type="firstRow">
      <w:rPr>
        <w:b/>
        <w:bCs/>
      </w:rPr>
      <w:tblPr/>
      <w:tcPr>
        <w:tcBorders>
          <w:bottom w:val="single" w:sz="12" w:space="0" w:color="9BB3E9" w:themeColor="accent6" w:themeTint="99"/>
        </w:tcBorders>
      </w:tcPr>
    </w:tblStylePr>
    <w:tblStylePr w:type="lastRow">
      <w:rPr>
        <w:b/>
        <w:bCs/>
      </w:rPr>
      <w:tblPr/>
      <w:tcPr>
        <w:tcBorders>
          <w:top w:val="double" w:sz="2" w:space="0" w:color="9BB3E9" w:themeColor="accent6" w:themeTint="99"/>
        </w:tcBorders>
      </w:tcPr>
    </w:tblStylePr>
    <w:tblStylePr w:type="firstCol">
      <w:rPr>
        <w:b/>
        <w:bCs/>
      </w:rPr>
    </w:tblStylePr>
    <w:tblStylePr w:type="lastCol">
      <w:rPr>
        <w:b/>
        <w:bCs/>
      </w:rPr>
    </w:tblStylePr>
  </w:style>
  <w:style w:type="table" w:styleId="GridTable4-Accent6">
    <w:name w:val="Grid Table 4 Accent 6"/>
    <w:basedOn w:val="TableNormal"/>
    <w:uiPriority w:val="49"/>
    <w:rsid w:val="00F3005A"/>
    <w:tblPr>
      <w:tblStyleRowBandSize w:val="1"/>
      <w:tblStyleColBandSize w:val="1"/>
      <w:tblBorders>
        <w:top w:val="single" w:sz="4" w:space="0" w:color="9BB3E9" w:themeColor="accent6" w:themeTint="99"/>
        <w:left w:val="single" w:sz="4" w:space="0" w:color="9BB3E9" w:themeColor="accent6" w:themeTint="99"/>
        <w:bottom w:val="single" w:sz="4" w:space="0" w:color="9BB3E9" w:themeColor="accent6" w:themeTint="99"/>
        <w:right w:val="single" w:sz="4" w:space="0" w:color="9BB3E9" w:themeColor="accent6" w:themeTint="99"/>
        <w:insideH w:val="single" w:sz="4" w:space="0" w:color="9BB3E9" w:themeColor="accent6" w:themeTint="99"/>
        <w:insideV w:val="single" w:sz="4" w:space="0" w:color="9BB3E9" w:themeColor="accent6" w:themeTint="99"/>
      </w:tblBorders>
    </w:tblPr>
    <w:tblStylePr w:type="firstRow">
      <w:rPr>
        <w:b/>
        <w:bCs/>
        <w:color w:val="FFFFFF" w:themeColor="background1"/>
      </w:rPr>
      <w:tblPr/>
      <w:tcPr>
        <w:tcBorders>
          <w:top w:val="single" w:sz="4" w:space="0" w:color="5982DB" w:themeColor="accent6"/>
          <w:left w:val="single" w:sz="4" w:space="0" w:color="5982DB" w:themeColor="accent6"/>
          <w:bottom w:val="single" w:sz="4" w:space="0" w:color="5982DB" w:themeColor="accent6"/>
          <w:right w:val="single" w:sz="4" w:space="0" w:color="5982DB" w:themeColor="accent6"/>
          <w:insideH w:val="nil"/>
          <w:insideV w:val="nil"/>
        </w:tcBorders>
        <w:shd w:val="clear" w:color="auto" w:fill="5982DB" w:themeFill="accent6"/>
      </w:tcPr>
    </w:tblStylePr>
    <w:tblStylePr w:type="lastRow">
      <w:rPr>
        <w:b/>
        <w:bCs/>
      </w:rPr>
      <w:tblPr/>
      <w:tcPr>
        <w:tcBorders>
          <w:top w:val="double" w:sz="4" w:space="0" w:color="5982DB" w:themeColor="accent6"/>
        </w:tcBorders>
      </w:tcPr>
    </w:tblStylePr>
    <w:tblStylePr w:type="firstCol">
      <w:rPr>
        <w:b/>
        <w:bCs/>
      </w:rPr>
    </w:tblStylePr>
    <w:tblStylePr w:type="lastCol">
      <w:rPr>
        <w:b/>
        <w:bCs/>
      </w:rPr>
    </w:tblStylePr>
    <w:tblStylePr w:type="band1Vert">
      <w:tblPr/>
      <w:tcPr>
        <w:shd w:val="clear" w:color="auto" w:fill="DDE5F7" w:themeFill="accent6" w:themeFillTint="33"/>
      </w:tcPr>
    </w:tblStylePr>
    <w:tblStylePr w:type="band1Horz">
      <w:tblPr/>
      <w:tcPr>
        <w:shd w:val="clear" w:color="auto" w:fill="DDE5F7" w:themeFill="accent6" w:themeFillTint="33"/>
      </w:tcPr>
    </w:tblStylePr>
  </w:style>
  <w:style w:type="character" w:customStyle="1" w:styleId="ListParagraphChar">
    <w:name w:val="List Paragraph Char"/>
    <w:aliases w:val="RedR Bullet List Char,Dot pt Char,F5 List Paragraph Char,List Paragraph1 Char,No Spacing1 Char,List Paragraph Char Char Char Char,Indicator Text Char,Numbered Para 1 Char,Bullet 1 Char,List Paragraph12 Char,Bullet Points Char"/>
    <w:link w:val="ListParagraph"/>
    <w:uiPriority w:val="34"/>
    <w:qFormat/>
    <w:locked/>
    <w:rsid w:val="0052492F"/>
    <w:rPr>
      <w:rFonts w:eastAsiaTheme="minorHAnsi"/>
      <w:sz w:val="22"/>
      <w:szCs w:val="22"/>
    </w:rPr>
  </w:style>
  <w:style w:type="paragraph" w:styleId="EndnoteText">
    <w:name w:val="endnote text"/>
    <w:basedOn w:val="Normal"/>
    <w:link w:val="EndnoteTextChar"/>
    <w:uiPriority w:val="99"/>
    <w:semiHidden/>
    <w:unhideWhenUsed/>
    <w:rsid w:val="0007694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6947"/>
    <w:rPr>
      <w:rFonts w:ascii="Arial" w:hAnsi="Arial"/>
      <w:sz w:val="20"/>
      <w:szCs w:val="20"/>
    </w:rPr>
  </w:style>
  <w:style w:type="character" w:styleId="EndnoteReference">
    <w:name w:val="endnote reference"/>
    <w:basedOn w:val="DefaultParagraphFont"/>
    <w:uiPriority w:val="99"/>
    <w:semiHidden/>
    <w:unhideWhenUsed/>
    <w:rsid w:val="00076947"/>
    <w:rPr>
      <w:vertAlign w:val="superscript"/>
    </w:rPr>
  </w:style>
  <w:style w:type="paragraph" w:customStyle="1" w:styleId="MRNoHead1">
    <w:name w:val="M&amp;R No Head 1"/>
    <w:basedOn w:val="Normal"/>
    <w:rsid w:val="00492A4A"/>
    <w:pPr>
      <w:numPr>
        <w:numId w:val="11"/>
      </w:numPr>
      <w:spacing w:before="240" w:after="0" w:line="360" w:lineRule="auto"/>
      <w:jc w:val="both"/>
    </w:pPr>
    <w:rPr>
      <w:rFonts w:eastAsia="Times New Roman" w:cs="Times New Roman"/>
      <w:sz w:val="22"/>
      <w:szCs w:val="20"/>
      <w:lang w:eastAsia="en-GB"/>
    </w:rPr>
  </w:style>
  <w:style w:type="paragraph" w:customStyle="1" w:styleId="MRNoHead2">
    <w:name w:val="M&amp;R No Head 2"/>
    <w:basedOn w:val="MRNoHead1"/>
    <w:rsid w:val="00492A4A"/>
    <w:pPr>
      <w:numPr>
        <w:ilvl w:val="1"/>
      </w:numPr>
    </w:pPr>
  </w:style>
  <w:style w:type="paragraph" w:customStyle="1" w:styleId="MRNoHead3">
    <w:name w:val="M&amp;R No Head 3"/>
    <w:basedOn w:val="MRNoHead1"/>
    <w:rsid w:val="00492A4A"/>
    <w:pPr>
      <w:numPr>
        <w:ilvl w:val="2"/>
      </w:numPr>
    </w:pPr>
  </w:style>
  <w:style w:type="paragraph" w:customStyle="1" w:styleId="MRNoHead4">
    <w:name w:val="M&amp;R No Head 4"/>
    <w:basedOn w:val="Normal"/>
    <w:rsid w:val="00492A4A"/>
    <w:pPr>
      <w:numPr>
        <w:ilvl w:val="3"/>
        <w:numId w:val="11"/>
      </w:numPr>
      <w:spacing w:before="240" w:after="0" w:line="360" w:lineRule="auto"/>
      <w:jc w:val="both"/>
    </w:pPr>
    <w:rPr>
      <w:rFonts w:eastAsia="Times New Roman" w:cs="Times New Roman"/>
      <w:sz w:val="22"/>
      <w:szCs w:val="20"/>
      <w:lang w:eastAsia="en-GB"/>
    </w:rPr>
  </w:style>
  <w:style w:type="paragraph" w:customStyle="1" w:styleId="MRNoHead5">
    <w:name w:val="M&amp;R No Head 5"/>
    <w:basedOn w:val="MRNoHead1"/>
    <w:rsid w:val="00492A4A"/>
    <w:pPr>
      <w:numPr>
        <w:ilvl w:val="4"/>
      </w:numPr>
    </w:pPr>
  </w:style>
  <w:style w:type="paragraph" w:customStyle="1" w:styleId="MRNoHead6">
    <w:name w:val="M&amp;R No Head 6"/>
    <w:basedOn w:val="MRNoHead1"/>
    <w:rsid w:val="00492A4A"/>
    <w:pPr>
      <w:numPr>
        <w:ilvl w:val="5"/>
      </w:numPr>
    </w:pPr>
  </w:style>
  <w:style w:type="paragraph" w:customStyle="1" w:styleId="MRNoHead7">
    <w:name w:val="M&amp;R No Head 7"/>
    <w:basedOn w:val="MRNoHead1"/>
    <w:rsid w:val="00492A4A"/>
    <w:pPr>
      <w:numPr>
        <w:ilvl w:val="6"/>
      </w:numPr>
    </w:pPr>
  </w:style>
  <w:style w:type="paragraph" w:customStyle="1" w:styleId="MRNoHead8">
    <w:name w:val="M&amp;R No Head 8"/>
    <w:basedOn w:val="MRNoHead1"/>
    <w:rsid w:val="00492A4A"/>
    <w:pPr>
      <w:numPr>
        <w:ilvl w:val="7"/>
      </w:numPr>
    </w:pPr>
  </w:style>
  <w:style w:type="paragraph" w:customStyle="1" w:styleId="MRNoHead9">
    <w:name w:val="M&amp;R No Head 9"/>
    <w:basedOn w:val="MRNoHead1"/>
    <w:rsid w:val="00492A4A"/>
    <w:pPr>
      <w:numPr>
        <w:ilvl w:val="8"/>
      </w:numPr>
    </w:pPr>
  </w:style>
  <w:style w:type="paragraph" w:customStyle="1" w:styleId="MRParts">
    <w:name w:val="M&amp;R Parts"/>
    <w:basedOn w:val="Normal"/>
    <w:next w:val="Normal"/>
    <w:rsid w:val="00492A4A"/>
    <w:pPr>
      <w:numPr>
        <w:numId w:val="12"/>
      </w:numPr>
      <w:spacing w:before="240" w:after="0" w:line="360" w:lineRule="auto"/>
      <w:jc w:val="both"/>
    </w:pPr>
    <w:rPr>
      <w:rFonts w:eastAsia="Times New Roman" w:cs="Times New Roman"/>
      <w:b/>
      <w:caps/>
      <w:sz w:val="22"/>
      <w:szCs w:val="20"/>
      <w:lang w:eastAsia="en-GB"/>
    </w:rPr>
  </w:style>
  <w:style w:type="character" w:styleId="UnresolvedMention">
    <w:name w:val="Unresolved Mention"/>
    <w:basedOn w:val="DefaultParagraphFont"/>
    <w:uiPriority w:val="99"/>
    <w:semiHidden/>
    <w:unhideWhenUsed/>
    <w:rsid w:val="00157C67"/>
    <w:rPr>
      <w:color w:val="605E5C"/>
      <w:shd w:val="clear" w:color="auto" w:fill="E1DFDD"/>
    </w:rPr>
  </w:style>
  <w:style w:type="paragraph" w:styleId="CommentText">
    <w:name w:val="annotation text"/>
    <w:basedOn w:val="Normal"/>
    <w:link w:val="CommentTextChar"/>
    <w:uiPriority w:val="99"/>
    <w:semiHidden/>
    <w:unhideWhenUsed/>
    <w:rsid w:val="007359D8"/>
    <w:pPr>
      <w:spacing w:line="240" w:lineRule="auto"/>
    </w:pPr>
    <w:rPr>
      <w:sz w:val="20"/>
      <w:szCs w:val="20"/>
    </w:rPr>
  </w:style>
  <w:style w:type="character" w:customStyle="1" w:styleId="CommentTextChar">
    <w:name w:val="Comment Text Char"/>
    <w:basedOn w:val="DefaultParagraphFont"/>
    <w:link w:val="CommentText"/>
    <w:uiPriority w:val="99"/>
    <w:semiHidden/>
    <w:rsid w:val="007359D8"/>
    <w:rPr>
      <w:rFonts w:ascii="Arial" w:hAnsi="Arial"/>
      <w:sz w:val="20"/>
      <w:szCs w:val="20"/>
    </w:rPr>
  </w:style>
  <w:style w:type="character" w:styleId="CommentReference">
    <w:name w:val="annotation reference"/>
    <w:basedOn w:val="DefaultParagraphFont"/>
    <w:uiPriority w:val="99"/>
    <w:semiHidden/>
    <w:unhideWhenUsed/>
    <w:rsid w:val="007359D8"/>
    <w:rPr>
      <w:sz w:val="16"/>
      <w:szCs w:val="16"/>
    </w:rPr>
  </w:style>
  <w:style w:type="table" w:styleId="GridTable4-Accent3">
    <w:name w:val="Grid Table 4 Accent 3"/>
    <w:basedOn w:val="TableNormal"/>
    <w:uiPriority w:val="49"/>
    <w:rsid w:val="000D19E1"/>
    <w:tblPr>
      <w:tblStyleRowBandSize w:val="1"/>
      <w:tblStyleColBandSize w:val="1"/>
      <w:tblBorders>
        <w:top w:val="single" w:sz="4" w:space="0" w:color="AC9DE8" w:themeColor="accent3" w:themeTint="99"/>
        <w:left w:val="single" w:sz="4" w:space="0" w:color="AC9DE8" w:themeColor="accent3" w:themeTint="99"/>
        <w:bottom w:val="single" w:sz="4" w:space="0" w:color="AC9DE8" w:themeColor="accent3" w:themeTint="99"/>
        <w:right w:val="single" w:sz="4" w:space="0" w:color="AC9DE8" w:themeColor="accent3" w:themeTint="99"/>
        <w:insideH w:val="single" w:sz="4" w:space="0" w:color="AC9DE8" w:themeColor="accent3" w:themeTint="99"/>
        <w:insideV w:val="single" w:sz="4" w:space="0" w:color="AC9DE8" w:themeColor="accent3" w:themeTint="99"/>
      </w:tblBorders>
    </w:tblPr>
    <w:tblStylePr w:type="firstRow">
      <w:rPr>
        <w:b/>
        <w:bCs/>
        <w:color w:val="FFFFFF" w:themeColor="background1"/>
      </w:rPr>
      <w:tblPr/>
      <w:tcPr>
        <w:tcBorders>
          <w:top w:val="single" w:sz="4" w:space="0" w:color="755DD9" w:themeColor="accent3"/>
          <w:left w:val="single" w:sz="4" w:space="0" w:color="755DD9" w:themeColor="accent3"/>
          <w:bottom w:val="single" w:sz="4" w:space="0" w:color="755DD9" w:themeColor="accent3"/>
          <w:right w:val="single" w:sz="4" w:space="0" w:color="755DD9" w:themeColor="accent3"/>
          <w:insideH w:val="nil"/>
          <w:insideV w:val="nil"/>
        </w:tcBorders>
        <w:shd w:val="clear" w:color="auto" w:fill="755DD9" w:themeFill="accent3"/>
      </w:tcPr>
    </w:tblStylePr>
    <w:tblStylePr w:type="lastRow">
      <w:rPr>
        <w:b/>
        <w:bCs/>
      </w:rPr>
      <w:tblPr/>
      <w:tcPr>
        <w:tcBorders>
          <w:top w:val="double" w:sz="4" w:space="0" w:color="755DD9" w:themeColor="accent3"/>
        </w:tcBorders>
      </w:tcPr>
    </w:tblStylePr>
    <w:tblStylePr w:type="firstCol">
      <w:rPr>
        <w:b/>
        <w:bCs/>
      </w:rPr>
    </w:tblStylePr>
    <w:tblStylePr w:type="lastCol">
      <w:rPr>
        <w:b/>
        <w:bCs/>
      </w:rPr>
    </w:tblStylePr>
    <w:tblStylePr w:type="band1Vert">
      <w:tblPr/>
      <w:tcPr>
        <w:shd w:val="clear" w:color="auto" w:fill="E3DEF7" w:themeFill="accent3" w:themeFillTint="33"/>
      </w:tcPr>
    </w:tblStylePr>
    <w:tblStylePr w:type="band1Horz">
      <w:tblPr/>
      <w:tcPr>
        <w:shd w:val="clear" w:color="auto" w:fill="E3DEF7" w:themeFill="accent3" w:themeFillTint="33"/>
      </w:tcPr>
    </w:tblStylePr>
  </w:style>
  <w:style w:type="paragraph" w:styleId="CommentSubject">
    <w:name w:val="annotation subject"/>
    <w:basedOn w:val="CommentText"/>
    <w:next w:val="CommentText"/>
    <w:link w:val="CommentSubjectChar"/>
    <w:uiPriority w:val="99"/>
    <w:semiHidden/>
    <w:unhideWhenUsed/>
    <w:rsid w:val="00FB3CB2"/>
    <w:rPr>
      <w:b/>
      <w:bCs/>
    </w:rPr>
  </w:style>
  <w:style w:type="character" w:customStyle="1" w:styleId="CommentSubjectChar">
    <w:name w:val="Comment Subject Char"/>
    <w:basedOn w:val="CommentTextChar"/>
    <w:link w:val="CommentSubject"/>
    <w:uiPriority w:val="99"/>
    <w:semiHidden/>
    <w:rsid w:val="00FB3CB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23694">
      <w:bodyDiv w:val="1"/>
      <w:marLeft w:val="0"/>
      <w:marRight w:val="0"/>
      <w:marTop w:val="0"/>
      <w:marBottom w:val="0"/>
      <w:divBdr>
        <w:top w:val="none" w:sz="0" w:space="0" w:color="auto"/>
        <w:left w:val="none" w:sz="0" w:space="0" w:color="auto"/>
        <w:bottom w:val="none" w:sz="0" w:space="0" w:color="auto"/>
        <w:right w:val="none" w:sz="0" w:space="0" w:color="auto"/>
      </w:divBdr>
    </w:div>
    <w:div w:id="135533510">
      <w:bodyDiv w:val="1"/>
      <w:marLeft w:val="0"/>
      <w:marRight w:val="0"/>
      <w:marTop w:val="0"/>
      <w:marBottom w:val="0"/>
      <w:divBdr>
        <w:top w:val="none" w:sz="0" w:space="0" w:color="auto"/>
        <w:left w:val="none" w:sz="0" w:space="0" w:color="auto"/>
        <w:bottom w:val="none" w:sz="0" w:space="0" w:color="auto"/>
        <w:right w:val="none" w:sz="0" w:space="0" w:color="auto"/>
      </w:divBdr>
    </w:div>
    <w:div w:id="361244536">
      <w:bodyDiv w:val="1"/>
      <w:marLeft w:val="0"/>
      <w:marRight w:val="0"/>
      <w:marTop w:val="0"/>
      <w:marBottom w:val="0"/>
      <w:divBdr>
        <w:top w:val="none" w:sz="0" w:space="0" w:color="auto"/>
        <w:left w:val="none" w:sz="0" w:space="0" w:color="auto"/>
        <w:bottom w:val="none" w:sz="0" w:space="0" w:color="auto"/>
        <w:right w:val="none" w:sz="0" w:space="0" w:color="auto"/>
      </w:divBdr>
      <w:divsChild>
        <w:div w:id="191840635">
          <w:marLeft w:val="0"/>
          <w:marRight w:val="0"/>
          <w:marTop w:val="0"/>
          <w:marBottom w:val="0"/>
          <w:divBdr>
            <w:top w:val="none" w:sz="0" w:space="0" w:color="auto"/>
            <w:left w:val="none" w:sz="0" w:space="0" w:color="auto"/>
            <w:bottom w:val="none" w:sz="0" w:space="0" w:color="auto"/>
            <w:right w:val="none" w:sz="0" w:space="0" w:color="auto"/>
          </w:divBdr>
          <w:divsChild>
            <w:div w:id="14054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1908">
      <w:bodyDiv w:val="1"/>
      <w:marLeft w:val="0"/>
      <w:marRight w:val="0"/>
      <w:marTop w:val="0"/>
      <w:marBottom w:val="0"/>
      <w:divBdr>
        <w:top w:val="none" w:sz="0" w:space="0" w:color="auto"/>
        <w:left w:val="none" w:sz="0" w:space="0" w:color="auto"/>
        <w:bottom w:val="none" w:sz="0" w:space="0" w:color="auto"/>
        <w:right w:val="none" w:sz="0" w:space="0" w:color="auto"/>
      </w:divBdr>
    </w:div>
    <w:div w:id="542255109">
      <w:bodyDiv w:val="1"/>
      <w:marLeft w:val="0"/>
      <w:marRight w:val="0"/>
      <w:marTop w:val="0"/>
      <w:marBottom w:val="0"/>
      <w:divBdr>
        <w:top w:val="none" w:sz="0" w:space="0" w:color="auto"/>
        <w:left w:val="none" w:sz="0" w:space="0" w:color="auto"/>
        <w:bottom w:val="none" w:sz="0" w:space="0" w:color="auto"/>
        <w:right w:val="none" w:sz="0" w:space="0" w:color="auto"/>
      </w:divBdr>
    </w:div>
    <w:div w:id="630668337">
      <w:bodyDiv w:val="1"/>
      <w:marLeft w:val="0"/>
      <w:marRight w:val="0"/>
      <w:marTop w:val="0"/>
      <w:marBottom w:val="0"/>
      <w:divBdr>
        <w:top w:val="none" w:sz="0" w:space="0" w:color="auto"/>
        <w:left w:val="none" w:sz="0" w:space="0" w:color="auto"/>
        <w:bottom w:val="none" w:sz="0" w:space="0" w:color="auto"/>
        <w:right w:val="none" w:sz="0" w:space="0" w:color="auto"/>
      </w:divBdr>
      <w:divsChild>
        <w:div w:id="568657231">
          <w:marLeft w:val="0"/>
          <w:marRight w:val="0"/>
          <w:marTop w:val="0"/>
          <w:marBottom w:val="0"/>
          <w:divBdr>
            <w:top w:val="none" w:sz="0" w:space="0" w:color="auto"/>
            <w:left w:val="none" w:sz="0" w:space="0" w:color="auto"/>
            <w:bottom w:val="none" w:sz="0" w:space="0" w:color="auto"/>
            <w:right w:val="none" w:sz="0" w:space="0" w:color="auto"/>
          </w:divBdr>
          <w:divsChild>
            <w:div w:id="243994183">
              <w:marLeft w:val="0"/>
              <w:marRight w:val="0"/>
              <w:marTop w:val="0"/>
              <w:marBottom w:val="0"/>
              <w:divBdr>
                <w:top w:val="none" w:sz="0" w:space="0" w:color="auto"/>
                <w:left w:val="none" w:sz="0" w:space="0" w:color="auto"/>
                <w:bottom w:val="none" w:sz="0" w:space="0" w:color="auto"/>
                <w:right w:val="none" w:sz="0" w:space="0" w:color="auto"/>
              </w:divBdr>
            </w:div>
            <w:div w:id="136964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16993">
      <w:bodyDiv w:val="1"/>
      <w:marLeft w:val="0"/>
      <w:marRight w:val="0"/>
      <w:marTop w:val="0"/>
      <w:marBottom w:val="0"/>
      <w:divBdr>
        <w:top w:val="none" w:sz="0" w:space="0" w:color="auto"/>
        <w:left w:val="none" w:sz="0" w:space="0" w:color="auto"/>
        <w:bottom w:val="none" w:sz="0" w:space="0" w:color="auto"/>
        <w:right w:val="none" w:sz="0" w:space="0" w:color="auto"/>
      </w:divBdr>
    </w:div>
    <w:div w:id="924338197">
      <w:bodyDiv w:val="1"/>
      <w:marLeft w:val="0"/>
      <w:marRight w:val="0"/>
      <w:marTop w:val="0"/>
      <w:marBottom w:val="0"/>
      <w:divBdr>
        <w:top w:val="none" w:sz="0" w:space="0" w:color="auto"/>
        <w:left w:val="none" w:sz="0" w:space="0" w:color="auto"/>
        <w:bottom w:val="none" w:sz="0" w:space="0" w:color="auto"/>
        <w:right w:val="none" w:sz="0" w:space="0" w:color="auto"/>
      </w:divBdr>
    </w:div>
    <w:div w:id="977804444">
      <w:bodyDiv w:val="1"/>
      <w:marLeft w:val="0"/>
      <w:marRight w:val="0"/>
      <w:marTop w:val="0"/>
      <w:marBottom w:val="0"/>
      <w:divBdr>
        <w:top w:val="none" w:sz="0" w:space="0" w:color="auto"/>
        <w:left w:val="none" w:sz="0" w:space="0" w:color="auto"/>
        <w:bottom w:val="none" w:sz="0" w:space="0" w:color="auto"/>
        <w:right w:val="none" w:sz="0" w:space="0" w:color="auto"/>
      </w:divBdr>
    </w:div>
    <w:div w:id="1010334529">
      <w:bodyDiv w:val="1"/>
      <w:marLeft w:val="0"/>
      <w:marRight w:val="0"/>
      <w:marTop w:val="0"/>
      <w:marBottom w:val="0"/>
      <w:divBdr>
        <w:top w:val="none" w:sz="0" w:space="0" w:color="auto"/>
        <w:left w:val="none" w:sz="0" w:space="0" w:color="auto"/>
        <w:bottom w:val="none" w:sz="0" w:space="0" w:color="auto"/>
        <w:right w:val="none" w:sz="0" w:space="0" w:color="auto"/>
      </w:divBdr>
    </w:div>
    <w:div w:id="1158839004">
      <w:bodyDiv w:val="1"/>
      <w:marLeft w:val="0"/>
      <w:marRight w:val="0"/>
      <w:marTop w:val="0"/>
      <w:marBottom w:val="0"/>
      <w:divBdr>
        <w:top w:val="none" w:sz="0" w:space="0" w:color="auto"/>
        <w:left w:val="none" w:sz="0" w:space="0" w:color="auto"/>
        <w:bottom w:val="none" w:sz="0" w:space="0" w:color="auto"/>
        <w:right w:val="none" w:sz="0" w:space="0" w:color="auto"/>
      </w:divBdr>
    </w:div>
    <w:div w:id="1367176198">
      <w:bodyDiv w:val="1"/>
      <w:marLeft w:val="0"/>
      <w:marRight w:val="0"/>
      <w:marTop w:val="0"/>
      <w:marBottom w:val="0"/>
      <w:divBdr>
        <w:top w:val="none" w:sz="0" w:space="0" w:color="auto"/>
        <w:left w:val="none" w:sz="0" w:space="0" w:color="auto"/>
        <w:bottom w:val="none" w:sz="0" w:space="0" w:color="auto"/>
        <w:right w:val="none" w:sz="0" w:space="0" w:color="auto"/>
      </w:divBdr>
    </w:div>
    <w:div w:id="1416585631">
      <w:bodyDiv w:val="1"/>
      <w:marLeft w:val="0"/>
      <w:marRight w:val="0"/>
      <w:marTop w:val="0"/>
      <w:marBottom w:val="0"/>
      <w:divBdr>
        <w:top w:val="none" w:sz="0" w:space="0" w:color="auto"/>
        <w:left w:val="none" w:sz="0" w:space="0" w:color="auto"/>
        <w:bottom w:val="none" w:sz="0" w:space="0" w:color="auto"/>
        <w:right w:val="none" w:sz="0" w:space="0" w:color="auto"/>
      </w:divBdr>
    </w:div>
    <w:div w:id="1467118478">
      <w:bodyDiv w:val="1"/>
      <w:marLeft w:val="0"/>
      <w:marRight w:val="0"/>
      <w:marTop w:val="0"/>
      <w:marBottom w:val="0"/>
      <w:divBdr>
        <w:top w:val="none" w:sz="0" w:space="0" w:color="auto"/>
        <w:left w:val="none" w:sz="0" w:space="0" w:color="auto"/>
        <w:bottom w:val="none" w:sz="0" w:space="0" w:color="auto"/>
        <w:right w:val="none" w:sz="0" w:space="0" w:color="auto"/>
      </w:divBdr>
      <w:divsChild>
        <w:div w:id="1238595738">
          <w:marLeft w:val="0"/>
          <w:marRight w:val="0"/>
          <w:marTop w:val="0"/>
          <w:marBottom w:val="0"/>
          <w:divBdr>
            <w:top w:val="none" w:sz="0" w:space="0" w:color="auto"/>
            <w:left w:val="none" w:sz="0" w:space="0" w:color="auto"/>
            <w:bottom w:val="none" w:sz="0" w:space="0" w:color="auto"/>
            <w:right w:val="none" w:sz="0" w:space="0" w:color="auto"/>
          </w:divBdr>
          <w:divsChild>
            <w:div w:id="65931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8234">
      <w:bodyDiv w:val="1"/>
      <w:marLeft w:val="0"/>
      <w:marRight w:val="0"/>
      <w:marTop w:val="0"/>
      <w:marBottom w:val="0"/>
      <w:divBdr>
        <w:top w:val="none" w:sz="0" w:space="0" w:color="auto"/>
        <w:left w:val="none" w:sz="0" w:space="0" w:color="auto"/>
        <w:bottom w:val="none" w:sz="0" w:space="0" w:color="auto"/>
        <w:right w:val="none" w:sz="0" w:space="0" w:color="auto"/>
      </w:divBdr>
      <w:divsChild>
        <w:div w:id="1692872126">
          <w:marLeft w:val="0"/>
          <w:marRight w:val="0"/>
          <w:marTop w:val="0"/>
          <w:marBottom w:val="0"/>
          <w:divBdr>
            <w:top w:val="none" w:sz="0" w:space="0" w:color="auto"/>
            <w:left w:val="none" w:sz="0" w:space="0" w:color="auto"/>
            <w:bottom w:val="none" w:sz="0" w:space="0" w:color="auto"/>
            <w:right w:val="none" w:sz="0" w:space="0" w:color="auto"/>
          </w:divBdr>
        </w:div>
      </w:divsChild>
    </w:div>
    <w:div w:id="1833831335">
      <w:bodyDiv w:val="1"/>
      <w:marLeft w:val="0"/>
      <w:marRight w:val="0"/>
      <w:marTop w:val="0"/>
      <w:marBottom w:val="0"/>
      <w:divBdr>
        <w:top w:val="none" w:sz="0" w:space="0" w:color="auto"/>
        <w:left w:val="none" w:sz="0" w:space="0" w:color="auto"/>
        <w:bottom w:val="none" w:sz="0" w:space="0" w:color="auto"/>
        <w:right w:val="none" w:sz="0" w:space="0" w:color="auto"/>
      </w:divBdr>
      <w:divsChild>
        <w:div w:id="619920147">
          <w:marLeft w:val="0"/>
          <w:marRight w:val="0"/>
          <w:marTop w:val="0"/>
          <w:marBottom w:val="0"/>
          <w:divBdr>
            <w:top w:val="none" w:sz="0" w:space="0" w:color="auto"/>
            <w:left w:val="none" w:sz="0" w:space="0" w:color="auto"/>
            <w:bottom w:val="none" w:sz="0" w:space="0" w:color="auto"/>
            <w:right w:val="none" w:sz="0" w:space="0" w:color="auto"/>
          </w:divBdr>
        </w:div>
      </w:divsChild>
    </w:div>
    <w:div w:id="1876506691">
      <w:bodyDiv w:val="1"/>
      <w:marLeft w:val="0"/>
      <w:marRight w:val="0"/>
      <w:marTop w:val="0"/>
      <w:marBottom w:val="0"/>
      <w:divBdr>
        <w:top w:val="none" w:sz="0" w:space="0" w:color="auto"/>
        <w:left w:val="none" w:sz="0" w:space="0" w:color="auto"/>
        <w:bottom w:val="none" w:sz="0" w:space="0" w:color="auto"/>
        <w:right w:val="none" w:sz="0" w:space="0" w:color="auto"/>
      </w:divBdr>
      <w:divsChild>
        <w:div w:id="776369880">
          <w:marLeft w:val="0"/>
          <w:marRight w:val="0"/>
          <w:marTop w:val="0"/>
          <w:marBottom w:val="0"/>
          <w:divBdr>
            <w:top w:val="none" w:sz="0" w:space="0" w:color="auto"/>
            <w:left w:val="none" w:sz="0" w:space="0" w:color="auto"/>
            <w:bottom w:val="none" w:sz="0" w:space="0" w:color="auto"/>
            <w:right w:val="none" w:sz="0" w:space="0" w:color="auto"/>
          </w:divBdr>
        </w:div>
      </w:divsChild>
    </w:div>
    <w:div w:id="2138602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gitalinnovation@britishcouncil.org.v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digitalinnovation@britishcouncil.org.vn" TargetMode="External"/><Relationship Id="rId17" Type="http://schemas.openxmlformats.org/officeDocument/2006/relationships/hyperlink" Target="https://www.britishcouncil.org/sites/default/files/equality_policy_1.do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nteracademycouncil.net/24026/29429.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gitalinnovation@britishcouncil.org.v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rcuk.ac.uk/Publications/researchers/grc/"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tishcouncil.org/about-us/how-we-work/policies/safeguarding" TargetMode="External"/><Relationship Id="rId22"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Green\Meeting%20agenda.dotx" TargetMode="Externa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C5B3ED4E87F564A8AE3541C0AC8ECDA" ma:contentTypeVersion="12" ma:contentTypeDescription="Create a new document." ma:contentTypeScope="" ma:versionID="61d3145f54b293965428250436bb735a">
  <xsd:schema xmlns:xsd="http://www.w3.org/2001/XMLSchema" xmlns:xs="http://www.w3.org/2001/XMLSchema" xmlns:p="http://schemas.microsoft.com/office/2006/metadata/properties" xmlns:ns3="7cd9390b-27d3-4bc7-89af-67bb8bd1da99" xmlns:ns4="41ca3d97-a686-4268-b720-f1ca6d7055a7" targetNamespace="http://schemas.microsoft.com/office/2006/metadata/properties" ma:root="true" ma:fieldsID="79c4728f98ef12f3b5c029da8cb7b6a1" ns3:_="" ns4:_="">
    <xsd:import namespace="7cd9390b-27d3-4bc7-89af-67bb8bd1da99"/>
    <xsd:import namespace="41ca3d97-a686-4268-b720-f1ca6d7055a7"/>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9390b-27d3-4bc7-89af-67bb8bd1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ca3d97-a686-4268-b720-f1ca6d7055a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C657FB-7891-4EE9-B246-51F4DC06EA99}">
  <ds:schemaRefs>
    <ds:schemaRef ds:uri="http://schemas.microsoft.com/sharepoint/v3/contenttype/forms"/>
  </ds:schemaRefs>
</ds:datastoreItem>
</file>

<file path=customXml/itemProps2.xml><?xml version="1.0" encoding="utf-8"?>
<ds:datastoreItem xmlns:ds="http://schemas.openxmlformats.org/officeDocument/2006/customXml" ds:itemID="{64628F08-3377-417D-97ED-F628DD7D92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7B6BFF-3633-4165-B4D2-40AC585CAF29}">
  <ds:schemaRefs>
    <ds:schemaRef ds:uri="http://schemas.openxmlformats.org/officeDocument/2006/bibliography"/>
  </ds:schemaRefs>
</ds:datastoreItem>
</file>

<file path=customXml/itemProps4.xml><?xml version="1.0" encoding="utf-8"?>
<ds:datastoreItem xmlns:ds="http://schemas.openxmlformats.org/officeDocument/2006/customXml" ds:itemID="{2CC08D45-81F8-48B9-9FB4-35125CEE5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9390b-27d3-4bc7-89af-67bb8bd1da99"/>
    <ds:schemaRef ds:uri="41ca3d97-a686-4268-b720-f1ca6d705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Meeting agenda</Template>
  <TotalTime>64</TotalTime>
  <Pages>8</Pages>
  <Words>2487</Words>
  <Characters>14180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Kate (Australia)</dc:creator>
  <cp:keywords/>
  <dc:description/>
  <cp:lastModifiedBy>Gilmartin, DavideG (Vietnam)</cp:lastModifiedBy>
  <cp:revision>8</cp:revision>
  <cp:lastPrinted>2019-10-24T14:59:00Z</cp:lastPrinted>
  <dcterms:created xsi:type="dcterms:W3CDTF">2021-09-13T03:07:00Z</dcterms:created>
  <dcterms:modified xsi:type="dcterms:W3CDTF">2021-09-13T10:19:00Z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0x0101007C5B3ED4E87F564A8AE3541C0AC8ECDA</vt:lpwstr>
  </property>
</Properties>
</file>