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9069" w14:textId="2FAF718D" w:rsidR="005A6057" w:rsidRPr="00CC748A" w:rsidRDefault="003B6CAA" w:rsidP="0010001B">
      <w:pPr>
        <w:spacing w:before="240" w:line="360" w:lineRule="auto"/>
        <w:jc w:val="both"/>
        <w:rPr>
          <w:rFonts w:asciiTheme="minorBidi" w:hAnsiTheme="minorBidi" w:cstheme="minorBidi"/>
          <w:b/>
          <w:sz w:val="28"/>
          <w:szCs w:val="28"/>
          <w:lang w:val="fr-FR"/>
        </w:rPr>
      </w:pPr>
      <w:r>
        <w:rPr>
          <w:rFonts w:asciiTheme="minorBidi" w:hAnsiTheme="minorBidi" w:cstheme="minorBidi"/>
          <w:b/>
          <w:sz w:val="28"/>
          <w:szCs w:val="28"/>
          <w:lang w:val="fr-FR"/>
        </w:rPr>
        <w:t>Annexe</w:t>
      </w:r>
      <w:r w:rsidR="005A6057" w:rsidRPr="00CC748A">
        <w:rPr>
          <w:rFonts w:asciiTheme="minorBidi" w:hAnsiTheme="minorBidi" w:cstheme="minorBidi"/>
          <w:b/>
          <w:sz w:val="28"/>
          <w:szCs w:val="28"/>
          <w:lang w:val="fr-FR"/>
        </w:rPr>
        <w:t xml:space="preserve"> </w:t>
      </w:r>
      <w:r w:rsidR="00EC2B4F" w:rsidRPr="003B6CAA">
        <w:rPr>
          <w:rFonts w:asciiTheme="minorBidi" w:hAnsiTheme="minorBidi" w:cstheme="minorBidi"/>
          <w:b/>
          <w:sz w:val="28"/>
          <w:szCs w:val="28"/>
          <w:lang w:val="fr-FR"/>
        </w:rPr>
        <w:t>4</w:t>
      </w:r>
      <w:r w:rsidR="005A6057" w:rsidRPr="00CC748A">
        <w:rPr>
          <w:rFonts w:asciiTheme="minorBidi" w:hAnsiTheme="minorBidi" w:cstheme="minorBidi"/>
          <w:b/>
          <w:sz w:val="28"/>
          <w:szCs w:val="28"/>
          <w:lang w:val="fr-FR"/>
        </w:rPr>
        <w:t xml:space="preserve"> </w:t>
      </w:r>
      <w:r w:rsidR="005A6057" w:rsidRPr="00CC748A">
        <w:rPr>
          <w:rFonts w:asciiTheme="minorBidi" w:hAnsiTheme="minorBidi" w:cstheme="minorBidi"/>
          <w:b/>
          <w:sz w:val="28"/>
          <w:lang w:val="fr-FR"/>
        </w:rPr>
        <w:t>Qualificatio</w:t>
      </w:r>
      <w:bookmarkStart w:id="0" w:name="_GoBack"/>
      <w:bookmarkEnd w:id="0"/>
      <w:r w:rsidR="005A6057" w:rsidRPr="00CC748A">
        <w:rPr>
          <w:rFonts w:asciiTheme="minorBidi" w:hAnsiTheme="minorBidi" w:cstheme="minorBidi"/>
          <w:b/>
          <w:sz w:val="28"/>
          <w:lang w:val="fr-FR"/>
        </w:rPr>
        <w:t>n Questionnaire (QQ)</w:t>
      </w:r>
    </w:p>
    <w:p w14:paraId="1210CE2F"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29C2A64F" w14:textId="77777777" w:rsidR="00AC7C70" w:rsidRPr="007715EA" w:rsidRDefault="00AC7C70" w:rsidP="00AC7C70">
      <w:pPr>
        <w:spacing w:after="0" w:line="240" w:lineRule="auto"/>
        <w:rPr>
          <w:rFonts w:asciiTheme="minorBidi" w:hAnsiTheme="minorBidi" w:cstheme="minorBidi"/>
        </w:rPr>
      </w:pPr>
    </w:p>
    <w:p w14:paraId="2B72F83F"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 there is an opportunity to explain the background and any measures you have taken to rectify the situation (we call this self-cleaning)</w:t>
      </w:r>
    </w:p>
    <w:p w14:paraId="74AA50AA"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44E58A69"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proofErr w:type="gramStart"/>
      <w:r w:rsidRPr="007715EA">
        <w:rPr>
          <w:rFonts w:asciiTheme="minorBidi" w:hAnsiTheme="minorBidi" w:cstheme="minorBidi"/>
          <w:sz w:val="21"/>
          <w:szCs w:val="21"/>
        </w:rPr>
        <w:t>Consequently</w:t>
      </w:r>
      <w:proofErr w:type="gramEnd"/>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proofErr w:type="gramStart"/>
      <w:r w:rsidRPr="007715EA">
        <w:rPr>
          <w:rFonts w:asciiTheme="minorBidi" w:hAnsiTheme="minorBidi" w:cstheme="minorBidi"/>
          <w:sz w:val="21"/>
          <w:szCs w:val="21"/>
        </w:rPr>
        <w:t>example</w:t>
      </w:r>
      <w:proofErr w:type="gramEnd"/>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34FBB357" w14:textId="77777777" w:rsidR="00316C29" w:rsidRPr="007715EA" w:rsidRDefault="00316C29" w:rsidP="00AC7C70">
      <w:pPr>
        <w:spacing w:after="0" w:line="240" w:lineRule="auto"/>
        <w:jc w:val="both"/>
        <w:rPr>
          <w:rFonts w:asciiTheme="minorBidi" w:hAnsiTheme="minorBidi" w:cstheme="minorBidi"/>
          <w:sz w:val="21"/>
          <w:szCs w:val="21"/>
        </w:rPr>
      </w:pPr>
    </w:p>
    <w:p w14:paraId="371BD83D"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F0D46F4" w14:textId="77777777" w:rsidR="00316C29" w:rsidRPr="007715EA" w:rsidRDefault="00316C29" w:rsidP="00AC7C70">
      <w:pPr>
        <w:spacing w:after="0" w:line="240" w:lineRule="auto"/>
        <w:jc w:val="both"/>
        <w:rPr>
          <w:rFonts w:asciiTheme="minorBidi" w:hAnsiTheme="minorBidi" w:cstheme="minorBidi"/>
        </w:rPr>
      </w:pPr>
    </w:p>
    <w:p w14:paraId="2B67BE8E"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4606251A" w14:textId="77777777" w:rsidR="00316C29" w:rsidRPr="007715EA" w:rsidRDefault="00316C29" w:rsidP="00AC7C70">
      <w:pPr>
        <w:spacing w:after="0" w:line="240" w:lineRule="auto"/>
        <w:jc w:val="both"/>
        <w:rPr>
          <w:rFonts w:asciiTheme="minorBidi" w:hAnsiTheme="minorBidi" w:cstheme="minorBidi"/>
        </w:rPr>
      </w:pPr>
    </w:p>
    <w:p w14:paraId="74CA3647" w14:textId="77777777" w:rsidR="00AC7C70" w:rsidRPr="007715EA" w:rsidRDefault="00D05A29" w:rsidP="00547E7A">
      <w:pPr>
        <w:spacing w:after="0" w:line="240" w:lineRule="auto"/>
        <w:jc w:val="both"/>
        <w:rPr>
          <w:rFonts w:asciiTheme="minorBidi" w:hAnsiTheme="minorBidi" w:cstheme="minorBidi"/>
          <w:sz w:val="21"/>
          <w:szCs w:val="21"/>
        </w:rPr>
      </w:pPr>
      <w:r w:rsidRPr="00D05A29">
        <w:rPr>
          <w:rFonts w:asciiTheme="minorBidi" w:hAnsiTheme="minorBidi" w:cstheme="minorBidi"/>
          <w:sz w:val="21"/>
          <w:szCs w:val="21"/>
        </w:rPr>
        <w:t xml:space="preserve">Section 6 </w:t>
      </w:r>
      <w:r>
        <w:rPr>
          <w:rFonts w:asciiTheme="minorBidi" w:hAnsiTheme="minorBidi" w:cstheme="minorBidi"/>
          <w:sz w:val="21"/>
          <w:szCs w:val="21"/>
        </w:rPr>
        <w:t>(</w:t>
      </w:r>
      <w:r w:rsidRPr="00D05A29">
        <w:rPr>
          <w:rFonts w:asciiTheme="minorBidi" w:hAnsiTheme="minorBidi" w:cstheme="minorBidi"/>
          <w:sz w:val="21"/>
          <w:szCs w:val="21"/>
        </w:rPr>
        <w:t>Technical and Professional Ability</w:t>
      </w:r>
      <w:r>
        <w:rPr>
          <w:rFonts w:asciiTheme="minorBidi" w:hAnsiTheme="minorBidi" w:cstheme="minorBidi"/>
          <w:sz w:val="21"/>
          <w:szCs w:val="21"/>
        </w:rPr>
        <w:t xml:space="preserve">) </w:t>
      </w:r>
      <w:r w:rsidR="00AC7C70" w:rsidRPr="007715EA">
        <w:rPr>
          <w:rFonts w:asciiTheme="minorBidi" w:hAnsiTheme="minorBidi" w:cstheme="minorBidi"/>
          <w:sz w:val="21"/>
          <w:szCs w:val="21"/>
        </w:rPr>
        <w:t>provide</w:t>
      </w:r>
      <w:r>
        <w:rPr>
          <w:rFonts w:asciiTheme="minorBidi" w:hAnsiTheme="minorBidi" w:cstheme="minorBidi"/>
          <w:sz w:val="21"/>
          <w:szCs w:val="21"/>
        </w:rPr>
        <w:t>s</w:t>
      </w:r>
      <w:r w:rsidR="00AC7C70" w:rsidRPr="007715EA">
        <w:rPr>
          <w:rFonts w:asciiTheme="minorBidi" w:hAnsiTheme="minorBidi" w:cstheme="minorBidi"/>
          <w:sz w:val="21"/>
          <w:szCs w:val="21"/>
        </w:rPr>
        <w:t xml:space="preserve"> instructions on the selection questions you need to respond to. If you are bidding on behalf of a group (consortium) or you intend to use sub-contractors, you should complete </w:t>
      </w:r>
      <w:proofErr w:type="gramStart"/>
      <w:r w:rsidR="00AC7C70" w:rsidRPr="007715EA">
        <w:rPr>
          <w:rFonts w:asciiTheme="minorBidi" w:hAnsiTheme="minorBidi" w:cstheme="minorBidi"/>
          <w:sz w:val="21"/>
          <w:szCs w:val="21"/>
        </w:rPr>
        <w:t>all of</w:t>
      </w:r>
      <w:proofErr w:type="gramEnd"/>
      <w:r w:rsidR="00AC7C70" w:rsidRPr="007715EA">
        <w:rPr>
          <w:rFonts w:asciiTheme="minorBidi" w:hAnsiTheme="minorBidi" w:cstheme="minorBidi"/>
          <w:sz w:val="21"/>
          <w:szCs w:val="21"/>
        </w:rPr>
        <w:t xml:space="preserve"> the selection questions on behalf of the consortium and/or any sub-contractors.</w:t>
      </w:r>
    </w:p>
    <w:p w14:paraId="0C9127D9" w14:textId="77777777" w:rsidR="00316C29" w:rsidRPr="007715EA" w:rsidRDefault="00316C29" w:rsidP="00AC7C70">
      <w:pPr>
        <w:spacing w:after="0" w:line="240" w:lineRule="auto"/>
        <w:jc w:val="both"/>
        <w:rPr>
          <w:rFonts w:asciiTheme="minorBidi" w:hAnsiTheme="minorBidi" w:cstheme="minorBidi"/>
          <w:sz w:val="21"/>
          <w:szCs w:val="21"/>
        </w:rPr>
      </w:pPr>
    </w:p>
    <w:p w14:paraId="37B27298"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53E304FD" w14:textId="77777777" w:rsidR="00316C29" w:rsidRPr="007715EA" w:rsidRDefault="00316C29" w:rsidP="00AC7C70">
      <w:pPr>
        <w:spacing w:after="0" w:line="240" w:lineRule="auto"/>
        <w:jc w:val="both"/>
        <w:rPr>
          <w:rFonts w:asciiTheme="minorBidi" w:hAnsiTheme="minorBidi" w:cstheme="minorBidi"/>
        </w:rPr>
      </w:pPr>
    </w:p>
    <w:p w14:paraId="47433A9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792BCD81" w14:textId="77777777" w:rsidR="00316C29" w:rsidRPr="007715EA" w:rsidRDefault="00316C29" w:rsidP="00AC7C70">
      <w:pPr>
        <w:spacing w:after="0" w:line="240" w:lineRule="auto"/>
        <w:jc w:val="both"/>
        <w:rPr>
          <w:rFonts w:asciiTheme="minorBidi" w:hAnsiTheme="minorBidi" w:cstheme="minorBidi"/>
        </w:rPr>
      </w:pPr>
    </w:p>
    <w:p w14:paraId="2077CA79"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2D85EA57"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057BEA18"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This QQ forms part of the authority’s RFP or ITT</w:t>
      </w:r>
      <w:r w:rsidRPr="00D05A29">
        <w:rPr>
          <w:rFonts w:asciiTheme="minorBidi" w:eastAsia="Arial" w:hAnsiTheme="minorBidi" w:cstheme="minorBidi"/>
          <w:sz w:val="21"/>
          <w:szCs w:val="21"/>
        </w:rPr>
        <w:t>.</w:t>
      </w:r>
    </w:p>
    <w:p w14:paraId="7DD05010"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3B9C829A"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E4B3378"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6028785" w14:textId="54C545A5"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lastRenderedPageBreak/>
        <w:t xml:space="preserve">Please ensure that all questions are completed in full, and in the format requested. If the question does not apply to you, please state ‘N/A’. Should you need to provide additional information in response to the questions, please submit a clearly identified </w:t>
      </w:r>
      <w:r w:rsidR="003B6CAA">
        <w:rPr>
          <w:rFonts w:asciiTheme="minorBidi" w:hAnsiTheme="minorBidi" w:cstheme="minorBidi"/>
          <w:sz w:val="21"/>
          <w:szCs w:val="21"/>
        </w:rPr>
        <w:t>annexe</w:t>
      </w:r>
      <w:r w:rsidRPr="00CC748A">
        <w:rPr>
          <w:rFonts w:asciiTheme="minorBidi" w:hAnsiTheme="minorBidi" w:cstheme="minorBidi"/>
          <w:sz w:val="21"/>
          <w:szCs w:val="21"/>
        </w:rPr>
        <w:t>.</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4A15B5C9"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3DEBA9E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4E1BA25"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32AECBE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76D101B4"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4B3B5DB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If you are bidding on behalf of a group, for example, a consortium, or you intend to use sub-contractors, you should complete all of the questions on behalf of the consortium and/ or any sub-contractors, providing one composite response and declaration.</w:t>
      </w:r>
    </w:p>
    <w:p w14:paraId="3F86EAC1"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35E8CD93" w14:textId="77777777" w:rsidR="00C6149D"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3F23439D" w14:textId="77777777" w:rsidR="00521EB3" w:rsidRDefault="00521EB3" w:rsidP="00345849">
      <w:pPr>
        <w:pStyle w:val="Standard"/>
        <w:jc w:val="both"/>
        <w:rPr>
          <w:rFonts w:asciiTheme="minorBidi" w:hAnsiTheme="minorBidi" w:cstheme="minorBidi"/>
          <w:color w:val="000000"/>
          <w:sz w:val="21"/>
          <w:szCs w:val="21"/>
        </w:rPr>
      </w:pPr>
    </w:p>
    <w:p w14:paraId="46E5B540" w14:textId="7E41A282" w:rsidR="00521EB3" w:rsidRPr="00E20DF4" w:rsidRDefault="00521EB3" w:rsidP="00E20DF4">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E20DF4">
        <w:rPr>
          <w:rFonts w:asciiTheme="minorBidi" w:hAnsiTheme="minorBidi" w:cstheme="minorBidi"/>
          <w:color w:val="000000"/>
          <w:sz w:val="21"/>
          <w:szCs w:val="21"/>
        </w:rPr>
        <w:t xml:space="preserve">Within Part 3 whilst assessing the risk to the British Council’s business and reputation which would result if a potential service provider bidding for a contract were to go out of business during the life of the contract, or have inadequate financial resources to perform the contract, a degree of flexibility is applied to ensure that this is undertaken in a manner that is proportionate, not overly-risk averse and that the relevant legislation is complied with. The process aims to treat all potential service providers fairly and with equal diligence during the appraisal of financial data. This is of particular relevance to SME’s whose financial standing is only considered as part of the overall selection criteria rather than being taken as a single indicator of their ability to deliver, unless a substantive quantifiable risk is identified as likely to adversely impact its trading position. </w:t>
      </w:r>
    </w:p>
    <w:p w14:paraId="47D2D4FC" w14:textId="77777777" w:rsidR="00E20DF4" w:rsidRPr="00E20DF4" w:rsidRDefault="00E20DF4" w:rsidP="00E20DF4">
      <w:pPr>
        <w:pStyle w:val="Standard"/>
        <w:ind w:left="360"/>
        <w:jc w:val="both"/>
        <w:rPr>
          <w:rFonts w:asciiTheme="minorBidi" w:hAnsiTheme="minorBidi" w:cstheme="minorBidi"/>
          <w:sz w:val="21"/>
          <w:szCs w:val="21"/>
        </w:rPr>
      </w:pPr>
    </w:p>
    <w:p w14:paraId="1571D194"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 xml:space="preserve">Potential service providers are generally requested to provide audited accounts for the past three years of trading. However, it is understood that SMEs may have been recently formed and unable to provide accounts for the previous three years or to provide any filed accounts at all. In the absence of audited accounts, therefore, other information may be requested as applicable to the type of business, e.g. small companies, sole traders, consultants etc., that is considered </w:t>
      </w:r>
      <w:proofErr w:type="gramStart"/>
      <w:r w:rsidRPr="00E20DF4">
        <w:rPr>
          <w:rFonts w:asciiTheme="minorBidi" w:hAnsiTheme="minorBidi" w:cstheme="minorBidi"/>
          <w:sz w:val="21"/>
          <w:szCs w:val="21"/>
        </w:rPr>
        <w:t>sufficient</w:t>
      </w:r>
      <w:proofErr w:type="gramEnd"/>
      <w:r w:rsidRPr="00E20DF4">
        <w:rPr>
          <w:rFonts w:asciiTheme="minorBidi" w:hAnsiTheme="minorBidi" w:cstheme="minorBidi"/>
          <w:sz w:val="21"/>
          <w:szCs w:val="21"/>
        </w:rPr>
        <w:t xml:space="preserve"> for assessment purposes. In the main this will be one or a combination of the following:</w:t>
      </w:r>
    </w:p>
    <w:p w14:paraId="287C7EF3" w14:textId="77777777" w:rsidR="00EC2B4F" w:rsidRDefault="00EC2B4F" w:rsidP="00E20DF4">
      <w:pPr>
        <w:pStyle w:val="Standard"/>
        <w:jc w:val="both"/>
        <w:rPr>
          <w:rFonts w:asciiTheme="minorBidi" w:hAnsiTheme="minorBidi" w:cstheme="minorBidi"/>
          <w:sz w:val="21"/>
          <w:szCs w:val="21"/>
        </w:rPr>
      </w:pPr>
    </w:p>
    <w:p w14:paraId="4A81DC07" w14:textId="2E5C5D85"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Unaudited accounts for the previous three years or, if unavailable, the most recent years</w:t>
      </w:r>
    </w:p>
    <w:p w14:paraId="72E2DA66"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Management accounts for the previous three years or, if unavailable, the most recent years</w:t>
      </w:r>
    </w:p>
    <w:p w14:paraId="03E15D71"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Letter from the service provider’s bank confirming stable credit rating and/or cash flow position</w:t>
      </w:r>
    </w:p>
    <w:p w14:paraId="77CA5831"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t>Accountant’s references confirming status of the service provider as a going concern</w:t>
      </w:r>
    </w:p>
    <w:p w14:paraId="28A64D15" w14:textId="77777777" w:rsidR="00521EB3" w:rsidRPr="00E20DF4" w:rsidRDefault="00521EB3" w:rsidP="00E20DF4">
      <w:pPr>
        <w:pStyle w:val="Standard"/>
        <w:jc w:val="both"/>
        <w:rPr>
          <w:rFonts w:asciiTheme="minorBidi" w:hAnsiTheme="minorBidi" w:cstheme="minorBidi"/>
          <w:sz w:val="21"/>
          <w:szCs w:val="21"/>
        </w:rPr>
      </w:pPr>
      <w:r w:rsidRPr="00E20DF4">
        <w:rPr>
          <w:rFonts w:asciiTheme="minorBidi" w:hAnsiTheme="minorBidi" w:cstheme="minorBidi"/>
          <w:sz w:val="21"/>
          <w:szCs w:val="21"/>
        </w:rPr>
        <w:br/>
        <w:t>Unless advised to the contrary, potential service providers are asked to assume that they have satisfied the financial due diligence criteria</w:t>
      </w:r>
    </w:p>
    <w:p w14:paraId="0EE7ED15"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727EF8EC"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0C205BB7" w14:textId="77777777" w:rsidR="00EB5756" w:rsidRPr="007715EA" w:rsidRDefault="00EB5756" w:rsidP="00C81785">
      <w:pPr>
        <w:spacing w:after="0" w:line="240" w:lineRule="auto"/>
        <w:jc w:val="both"/>
        <w:rPr>
          <w:rFonts w:asciiTheme="minorBidi" w:hAnsiTheme="minorBidi" w:cstheme="minorBidi"/>
          <w:sz w:val="21"/>
          <w:szCs w:val="21"/>
        </w:rPr>
      </w:pPr>
    </w:p>
    <w:p w14:paraId="506B3733"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i.e.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w:t>
      </w:r>
      <w:r w:rsidR="002615B5" w:rsidRPr="007715EA">
        <w:rPr>
          <w:rFonts w:asciiTheme="minorBidi" w:eastAsia="Arial" w:hAnsiTheme="minorBidi" w:cstheme="minorBidi"/>
          <w:sz w:val="21"/>
          <w:szCs w:val="21"/>
        </w:rPr>
        <w:lastRenderedPageBreak/>
        <w:t xml:space="preserve">decision shall be final) </w:t>
      </w:r>
      <w:r w:rsidR="00AF095D" w:rsidRPr="007715EA">
        <w:rPr>
          <w:rFonts w:asciiTheme="minorBidi" w:eastAsia="Arial" w:hAnsiTheme="minorBidi" w:cstheme="minorBidi"/>
          <w:sz w:val="21"/>
          <w:szCs w:val="21"/>
        </w:rPr>
        <w:t>is inadequate to demonstrate compliance with any self-certified requirement forming part of this QQ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third party databases to corroborate any information provided by you and by participating in this Procurement Process you grant your consent to the authority carrying out such searches. </w:t>
      </w:r>
    </w:p>
    <w:p w14:paraId="3C317073" w14:textId="77777777" w:rsidR="003C7F86" w:rsidRPr="007715EA" w:rsidRDefault="003C7F86" w:rsidP="00DE2C7A">
      <w:pPr>
        <w:spacing w:after="0" w:line="240" w:lineRule="auto"/>
        <w:jc w:val="both"/>
        <w:rPr>
          <w:rFonts w:asciiTheme="minorBidi" w:eastAsia="Arial" w:hAnsiTheme="minorBidi" w:cstheme="minorBidi"/>
          <w:sz w:val="20"/>
        </w:rPr>
      </w:pPr>
    </w:p>
    <w:p w14:paraId="4FB3CC36" w14:textId="77777777" w:rsidR="004F670F" w:rsidRDefault="004F670F">
      <w:pPr>
        <w:suppressAutoHyphens w:val="0"/>
        <w:rPr>
          <w:rFonts w:asciiTheme="minorBidi" w:eastAsia="Arial" w:hAnsiTheme="minorBidi" w:cstheme="minorBidi"/>
          <w:b/>
          <w:sz w:val="28"/>
          <w:szCs w:val="24"/>
          <w:shd w:val="clear" w:color="auto" w:fill="DBE5F1"/>
        </w:rPr>
      </w:pPr>
      <w:r>
        <w:rPr>
          <w:rFonts w:asciiTheme="minorBidi" w:eastAsia="Arial" w:hAnsiTheme="minorBidi" w:cstheme="minorBidi"/>
          <w:sz w:val="28"/>
          <w:szCs w:val="24"/>
          <w:shd w:val="clear" w:color="auto" w:fill="DBE5F1"/>
        </w:rPr>
        <w:br w:type="page"/>
      </w:r>
    </w:p>
    <w:p w14:paraId="3FAE04B1"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lastRenderedPageBreak/>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11F6C24F"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42891988"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480E96AD"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20A53F2A" w14:textId="77777777" w:rsidR="00CC66A8" w:rsidRPr="007715EA" w:rsidRDefault="00CC66A8" w:rsidP="00CC66A8">
            <w:pPr>
              <w:spacing w:after="0" w:line="240" w:lineRule="auto"/>
              <w:rPr>
                <w:rFonts w:asciiTheme="minorBidi" w:eastAsia="Arial" w:hAnsiTheme="minorBidi" w:cstheme="minorBidi"/>
                <w:b/>
                <w:sz w:val="21"/>
                <w:szCs w:val="21"/>
              </w:rPr>
            </w:pPr>
          </w:p>
          <w:p w14:paraId="7E74F00B"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6729C244"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6E70E86B" w14:textId="77777777" w:rsidTr="00E20DF4">
        <w:trPr>
          <w:gridAfter w:val="1"/>
          <w:wAfter w:w="40" w:type="dxa"/>
          <w:trHeight w:val="22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B73ADE" w14:textId="6ABEDF4F" w:rsidR="00EB5756" w:rsidRPr="007715EA" w:rsidRDefault="00CC66A8" w:rsidP="004F670F">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Question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73B75" w14:textId="77777777" w:rsidR="00EB5756" w:rsidRPr="007715EA" w:rsidRDefault="00CC66A8" w:rsidP="004F670F">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t>Response</w:t>
            </w:r>
          </w:p>
        </w:tc>
      </w:tr>
      <w:tr w:rsidR="00EB5756" w:rsidRPr="007715EA" w14:paraId="30C2573C"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146E1"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(a) Full name of the potential supplier submitting the information</w:t>
            </w:r>
          </w:p>
          <w:p w14:paraId="6C59293C"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8FDA9C"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1"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1"/>
          </w:p>
        </w:tc>
      </w:tr>
      <w:tr w:rsidR="00345849" w:rsidRPr="007715EA" w14:paraId="1A0FB893"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9953FE"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37FDC8"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2003E52D"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8ADDA"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264D9"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78C3AC8C"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507BAB11"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5E7C1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CBAB8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7FB808"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5BBD7873"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5BF660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BB06E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054B6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2B5736"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8DB214E"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0EC2B8B6"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34C4E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3BBC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0F66DB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DE58B12"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99666E"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FB738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C261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C9CFEB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077B4F3A"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6A153FC0"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3B9FA9"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8FA5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4590E03"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31F576D2"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09B1826"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A267E"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A3B4EC"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609308"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1CB17FF"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C12C2"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C8665C"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B8EA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A6C24C2"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269FEF26"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644C4F"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02ECB"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50053D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650A1"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029CC"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5B55E041"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E66E9"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EA467"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2D08A60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88F97B"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D78B53"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218349DF"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D52657"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2CB75C"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7A8E549D"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B5B6D2"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0A3362B8"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5EEACF"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462E95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19F201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09F495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69CD0B1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7A2F103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638C5504"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50F941"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5A7713F2"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4502E2"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2A093D29"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A66E2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 xml:space="preserve">1.1 (j) - (i) Is it a legal requirement in the state where you are established for you to possess a </w:t>
            </w:r>
            <w:proofErr w:type="gramStart"/>
            <w:r w:rsidRPr="007715EA">
              <w:rPr>
                <w:rFonts w:asciiTheme="minorBidi" w:eastAsia="Arial" w:hAnsiTheme="minorBidi" w:cstheme="minorBidi"/>
                <w:sz w:val="21"/>
                <w:szCs w:val="21"/>
              </w:rPr>
              <w:t>particular authorisation</w:t>
            </w:r>
            <w:proofErr w:type="gramEnd"/>
            <w:r w:rsidRPr="007715EA">
              <w:rPr>
                <w:rFonts w:asciiTheme="minorBidi" w:eastAsia="Arial" w:hAnsiTheme="minorBidi" w:cstheme="minorBidi"/>
                <w:sz w:val="21"/>
                <w:szCs w:val="21"/>
              </w:rPr>
              <w:t>, or be a member of a particular organisation in order to provide the services specified in this procurement?</w:t>
            </w:r>
          </w:p>
          <w:p w14:paraId="20DC464E"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81CF0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7F08F05"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22AB8B3C"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54119550"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7C28DC"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(j) - (ii) If you responded yes to 1.1(j) - (i), please provide additional details of what is required and confirmation that you have complied with this.</w:t>
            </w:r>
          </w:p>
          <w:p w14:paraId="19384708" w14:textId="77777777" w:rsidR="005F7632" w:rsidRPr="007715EA" w:rsidRDefault="005F7632" w:rsidP="005F7632">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09BFD8"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6A1EEBEB"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9A01B8"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40B9A6"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7E242ABE"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4D95A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1E73D8A1" w14:textId="77777777" w:rsidR="00ED6189" w:rsidRPr="007715EA" w:rsidRDefault="00ED6189" w:rsidP="00ED6189">
            <w:pPr>
              <w:spacing w:after="0" w:line="240" w:lineRule="auto"/>
              <w:rPr>
                <w:rFonts w:asciiTheme="minorBidi" w:hAnsiTheme="minorBidi" w:cstheme="minorBidi"/>
                <w:sz w:val="21"/>
                <w:szCs w:val="21"/>
              </w:rPr>
            </w:pPr>
          </w:p>
          <w:p w14:paraId="5D4A569A"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E9420B"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2" w:name="Check1"/>
          </w:p>
        </w:tc>
        <w:bookmarkEnd w:id="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74949"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E32C38"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78487FC9"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88C963"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A2B94D"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AB8CC0"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436A0F"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199C760E"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5B4705"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C04E2E"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3F981"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078594"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33779C16"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69B128"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E1C9A"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575C2E50"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669A24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D8286B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37C996F7"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BBDE7"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(n) Details of Persons of Significant Control (PSC), where appropriate:   </w:t>
            </w:r>
          </w:p>
          <w:p w14:paraId="6DA10C73" w14:textId="77777777" w:rsidR="005F7632" w:rsidRPr="007715EA" w:rsidRDefault="005F7632" w:rsidP="005F7632">
            <w:pPr>
              <w:spacing w:after="0" w:line="240" w:lineRule="auto"/>
              <w:rPr>
                <w:rFonts w:asciiTheme="minorBidi" w:eastAsia="Arial" w:hAnsiTheme="minorBidi" w:cstheme="minorBidi"/>
                <w:sz w:val="21"/>
                <w:szCs w:val="21"/>
              </w:rPr>
            </w:pPr>
          </w:p>
          <w:p w14:paraId="56678732"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Name;</w:t>
            </w:r>
          </w:p>
          <w:p w14:paraId="5CBA66E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Date of birth;</w:t>
            </w:r>
          </w:p>
          <w:p w14:paraId="760A684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Nationality;</w:t>
            </w:r>
          </w:p>
          <w:p w14:paraId="085087FA"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where the PSC usually lives;</w:t>
            </w:r>
          </w:p>
          <w:p w14:paraId="147D3D3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Service address;</w:t>
            </w:r>
          </w:p>
          <w:p w14:paraId="23A3289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
          <w:p w14:paraId="455859F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Which conditions for being a PSC are met;</w:t>
            </w:r>
          </w:p>
          <w:p w14:paraId="697FDB93" w14:textId="3C0F6971"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E20DF4">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691792DB" w14:textId="003F0EEA" w:rsidR="005F7632" w:rsidRPr="007715EA" w:rsidRDefault="00E20DF4"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1E6E8D0B" w14:textId="23168F9A" w:rsidR="005F7632" w:rsidRPr="007715EA" w:rsidRDefault="00E20DF4" w:rsidP="00E20DF4">
            <w:pPr>
              <w:spacing w:after="0" w:line="240" w:lineRule="auto"/>
              <w:rPr>
                <w:rFonts w:asciiTheme="minorBidi" w:eastAsia="Arial" w:hAnsiTheme="minorBidi" w:cstheme="minorBidi"/>
                <w:i/>
                <w:iCs/>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259A7E"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A48FCA"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0F2D252F"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51F825A9"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125FD3C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16203"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6F09F69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6C45CF1A"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4D2706F7"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6D43089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3FACB6E2"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36F5BD15" w14:textId="338FC057" w:rsidR="00DC2017" w:rsidRPr="00E20DF4" w:rsidRDefault="00DC2017" w:rsidP="00E20DF4">
            <w:pPr>
              <w:pStyle w:val="Standard"/>
              <w:rPr>
                <w:rFonts w:asciiTheme="minorBidi" w:hAnsiTheme="minorBidi" w:cstheme="minorBidi"/>
                <w:i/>
                <w:iCs/>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63ABEB"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6C70F51"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7DA3720F"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25BAF46"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p>
        </w:tc>
      </w:tr>
      <w:tr w:rsidR="00CC66A8" w:rsidRPr="007715EA" w14:paraId="1A548BCB"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CD18B"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7B0F6DDA" w14:textId="77777777" w:rsidR="00CC66A8" w:rsidRPr="007715EA" w:rsidRDefault="00CC66A8" w:rsidP="00CC66A8">
            <w:pPr>
              <w:pStyle w:val="Standard"/>
              <w:jc w:val="both"/>
              <w:rPr>
                <w:rFonts w:asciiTheme="minorBidi" w:hAnsiTheme="minorBidi" w:cstheme="minorBidi"/>
                <w:color w:val="000000"/>
                <w:sz w:val="21"/>
                <w:szCs w:val="21"/>
              </w:rPr>
            </w:pPr>
          </w:p>
          <w:p w14:paraId="19F6326B"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14F8F962"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2E83D52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12952DF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0011D6D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VAT number </w:t>
            </w:r>
            <w:r w:rsidRPr="007715EA">
              <w:rPr>
                <w:rFonts w:asciiTheme="minorBidi" w:hAnsiTheme="minorBidi" w:cstheme="minorBidi"/>
                <w:i/>
                <w:iCs/>
                <w:color w:val="000000"/>
                <w:sz w:val="21"/>
                <w:szCs w:val="21"/>
              </w:rPr>
              <w:t>(if applicable)</w:t>
            </w:r>
          </w:p>
          <w:p w14:paraId="476BDC15"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9E5509" w14:textId="77777777" w:rsidR="00E20DF4" w:rsidRDefault="00E20DF4" w:rsidP="00CC66A8">
            <w:pPr>
              <w:tabs>
                <w:tab w:val="center" w:pos="4513"/>
                <w:tab w:val="right" w:pos="9026"/>
              </w:tabs>
              <w:spacing w:after="0" w:line="240" w:lineRule="auto"/>
              <w:rPr>
                <w:rFonts w:asciiTheme="minorBidi" w:hAnsiTheme="minorBidi" w:cstheme="minorBidi"/>
                <w:sz w:val="21"/>
                <w:szCs w:val="21"/>
                <w:highlight w:val="cyan"/>
              </w:rPr>
            </w:pPr>
          </w:p>
          <w:p w14:paraId="0FE6F3A4" w14:textId="2CD2A8B1"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A1D8BCF"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4A8944A3"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0F1B0326"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665CE2DC"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83AD0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2E92E8C6"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54F8C2FA"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5A3D0B40"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1477FD4C" w14:textId="77777777" w:rsidR="00DC2017" w:rsidRPr="007715EA" w:rsidRDefault="00DC2017" w:rsidP="003303F7">
            <w:pPr>
              <w:pStyle w:val="Standard"/>
              <w:jc w:val="both"/>
              <w:rPr>
                <w:rFonts w:asciiTheme="minorBidi" w:hAnsiTheme="minorBidi" w:cstheme="minorBidi"/>
                <w:sz w:val="20"/>
              </w:rPr>
            </w:pPr>
          </w:p>
        </w:tc>
      </w:tr>
      <w:tr w:rsidR="00DC2017" w:rsidRPr="007715EA" w14:paraId="46FC1A64"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2E56A64"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662F7DDB" w14:textId="77777777" w:rsidR="00DC2017" w:rsidRPr="007715EA" w:rsidRDefault="00DC2017">
            <w:pPr>
              <w:rPr>
                <w:rFonts w:asciiTheme="minorBidi" w:hAnsiTheme="minorBidi" w:cstheme="minorBidi"/>
                <w:sz w:val="20"/>
              </w:rPr>
            </w:pPr>
          </w:p>
        </w:tc>
      </w:tr>
      <w:tr w:rsidR="00DC2017" w:rsidRPr="007715EA" w14:paraId="48F461D0"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8D5461"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Please check the relevant box to indicate whether you are;</w:t>
            </w:r>
          </w:p>
        </w:tc>
        <w:tc>
          <w:tcPr>
            <w:tcW w:w="40" w:type="dxa"/>
            <w:shd w:val="clear" w:color="auto" w:fill="auto"/>
            <w:tcMar>
              <w:top w:w="0" w:type="dxa"/>
              <w:left w:w="10" w:type="dxa"/>
              <w:bottom w:w="0" w:type="dxa"/>
              <w:right w:w="10" w:type="dxa"/>
            </w:tcMar>
          </w:tcPr>
          <w:p w14:paraId="58EAF636" w14:textId="77777777" w:rsidR="00DC2017" w:rsidRPr="007715EA" w:rsidRDefault="00DC2017">
            <w:pPr>
              <w:rPr>
                <w:rFonts w:asciiTheme="minorBidi" w:hAnsiTheme="minorBidi" w:cstheme="minorBidi"/>
                <w:sz w:val="20"/>
              </w:rPr>
            </w:pPr>
          </w:p>
        </w:tc>
      </w:tr>
      <w:tr w:rsidR="00DC2017" w:rsidRPr="007715EA" w14:paraId="22F3645A"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94D7D"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16FEA7F4"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7DF290"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74CF5D9E"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2477866"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1AE2C09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08032B0A"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7C96CB5D" w14:textId="77777777" w:rsidR="00CC66A8" w:rsidRPr="007715EA" w:rsidRDefault="00CC66A8" w:rsidP="00CC66A8">
            <w:pPr>
              <w:pStyle w:val="Standard"/>
              <w:jc w:val="both"/>
              <w:rPr>
                <w:rFonts w:asciiTheme="minorBidi" w:hAnsiTheme="minorBidi" w:cstheme="minorBidi"/>
                <w:color w:val="000000"/>
                <w:sz w:val="21"/>
                <w:szCs w:val="21"/>
              </w:rPr>
            </w:pPr>
          </w:p>
          <w:p w14:paraId="4004997C"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0B80F6B4"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6D8503E5" w14:textId="77777777" w:rsidR="00DC2017" w:rsidRPr="007715EA" w:rsidRDefault="00DC2017">
            <w:pPr>
              <w:rPr>
                <w:rFonts w:asciiTheme="minorBidi" w:hAnsiTheme="minorBidi" w:cstheme="minorBidi"/>
                <w:sz w:val="20"/>
              </w:rPr>
            </w:pPr>
          </w:p>
        </w:tc>
      </w:tr>
      <w:tr w:rsidR="00DC2017" w:rsidRPr="007715EA" w14:paraId="541280EE"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5D836B"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14879EF4"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1E9AC84"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C8C0E6E" w14:textId="77777777" w:rsidR="00DC2017" w:rsidRPr="007715EA" w:rsidRDefault="00DC2017">
            <w:pPr>
              <w:rPr>
                <w:rFonts w:asciiTheme="minorBidi" w:hAnsiTheme="minorBidi" w:cstheme="minorBidi"/>
                <w:sz w:val="20"/>
              </w:rPr>
            </w:pPr>
          </w:p>
        </w:tc>
      </w:tr>
      <w:tr w:rsidR="00DC2017" w:rsidRPr="007715EA" w14:paraId="5330D8C6"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E904BF"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5A680EDE"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50F41AC"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15575A53" w14:textId="77777777" w:rsidR="00DC2017" w:rsidRPr="007715EA" w:rsidRDefault="00DC2017">
            <w:pPr>
              <w:rPr>
                <w:rFonts w:asciiTheme="minorBidi" w:hAnsiTheme="minorBidi" w:cstheme="minorBidi"/>
                <w:sz w:val="20"/>
              </w:rPr>
            </w:pPr>
          </w:p>
        </w:tc>
      </w:tr>
      <w:tr w:rsidR="00DC2017" w:rsidRPr="007715EA" w14:paraId="28F0C163"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F90DBB"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549084B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73F5843"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6429D3A3"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3A8F121"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73373B74" w14:textId="77777777" w:rsidR="00DC2017" w:rsidRPr="007715EA" w:rsidRDefault="00DC2017">
            <w:pPr>
              <w:rPr>
                <w:rFonts w:asciiTheme="minorBidi" w:hAnsiTheme="minorBidi" w:cstheme="minorBidi"/>
                <w:sz w:val="20"/>
              </w:rPr>
            </w:pPr>
          </w:p>
        </w:tc>
      </w:tr>
      <w:tr w:rsidR="00DC2017" w:rsidRPr="007715EA" w14:paraId="19F7775E"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37AA56"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6D8E87FF"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10042AEA"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0AEF0E6E"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009470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EF608A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FB6718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52DAB0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407B9E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772FABB"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w:t>
            </w:r>
            <w:proofErr w:type="gramStart"/>
            <w:r w:rsidRPr="007715EA">
              <w:rPr>
                <w:rFonts w:asciiTheme="minorBidi" w:hAnsiTheme="minorBidi" w:cstheme="minorBidi"/>
                <w:i/>
                <w:iCs/>
                <w:sz w:val="21"/>
                <w:szCs w:val="21"/>
              </w:rPr>
              <w:t xml:space="preserve">applicable)   </w:t>
            </w:r>
            <w:proofErr w:type="gramEnd"/>
            <w:r w:rsidRPr="007715EA">
              <w:rPr>
                <w:rFonts w:asciiTheme="minorBidi" w:hAnsiTheme="minorBidi" w:cstheme="minorBidi"/>
                <w:i/>
                <w:iCs/>
                <w:sz w:val="21"/>
                <w:szCs w:val="21"/>
              </w:rPr>
              <w:t xml:space="preserv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109936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57699EF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0A04C99F"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4B7825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1062E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72AF1859"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lastRenderedPageBreak/>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24605C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3581EB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e.g.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69F75F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E7DB856"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8157DC7"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4B872085" w14:textId="77777777" w:rsidR="00DC2017" w:rsidRPr="007715EA" w:rsidRDefault="00DC2017">
            <w:pPr>
              <w:rPr>
                <w:rFonts w:asciiTheme="minorBidi" w:hAnsiTheme="minorBidi" w:cstheme="minorBidi"/>
                <w:sz w:val="20"/>
              </w:rPr>
            </w:pPr>
          </w:p>
        </w:tc>
      </w:tr>
    </w:tbl>
    <w:p w14:paraId="45AB1DF3" w14:textId="77777777" w:rsidR="00EB5756" w:rsidRPr="007715EA" w:rsidRDefault="00EB5756">
      <w:pPr>
        <w:spacing w:after="0" w:line="240" w:lineRule="auto"/>
        <w:rPr>
          <w:rFonts w:asciiTheme="minorBidi" w:hAnsiTheme="minorBidi" w:cstheme="minorBidi"/>
          <w:sz w:val="20"/>
        </w:rPr>
      </w:pPr>
    </w:p>
    <w:p w14:paraId="50A8D416"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78C33742"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7DD1D8A"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7FA498B1"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2BD031" w14:textId="77777777" w:rsidR="003E680A" w:rsidRPr="007715EA" w:rsidRDefault="003E680A" w:rsidP="003303F7">
            <w:pPr>
              <w:spacing w:after="0" w:line="240" w:lineRule="auto"/>
              <w:rPr>
                <w:rFonts w:asciiTheme="minorBidi" w:eastAsia="Arial" w:hAnsiTheme="minorBidi" w:cstheme="minorBidi"/>
                <w:b/>
                <w:bCs/>
                <w:sz w:val="21"/>
                <w:szCs w:val="21"/>
              </w:rPr>
            </w:pPr>
          </w:p>
          <w:p w14:paraId="4FDED352"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proofErr w:type="gramStart"/>
            <w:r w:rsidRPr="007715EA">
              <w:rPr>
                <w:rFonts w:asciiTheme="minorBidi" w:hAnsiTheme="minorBidi" w:cstheme="minorBidi"/>
                <w:color w:val="000000"/>
                <w:sz w:val="21"/>
                <w:szCs w:val="21"/>
              </w:rPr>
              <w:t>submitted</w:t>
            </w:r>
            <w:proofErr w:type="gramEnd"/>
            <w:r w:rsidRPr="007715EA">
              <w:rPr>
                <w:rFonts w:asciiTheme="minorBidi" w:hAnsiTheme="minorBidi" w:cstheme="minorBidi"/>
                <w:color w:val="000000"/>
                <w:sz w:val="21"/>
                <w:szCs w:val="21"/>
              </w:rPr>
              <w:t xml:space="preserve"> and information contained in this document are correct and accurate.</w:t>
            </w:r>
          </w:p>
          <w:p w14:paraId="325DE3CE"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56F928B5"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2F9B7D8C"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7B2C3CDF"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6B282F1F"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1A7B41B7"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82B5CF"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5BB9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73D2686E"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4CEA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C83628"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49E7DB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FD443C"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2FB0CD"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41D52ACB"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4AB09F"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66B25C"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8CCF8A3"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D79081"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CF67C6"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6F3BCB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6B59A8"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5B7711"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29FAA57F"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9C7847"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00BEF890"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526BB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6559D58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ABB48F"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3A8700"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42627829" w14:textId="77777777" w:rsidR="00EB5756" w:rsidRPr="007715EA" w:rsidRDefault="00EB5756">
      <w:pPr>
        <w:spacing w:after="0" w:line="240" w:lineRule="auto"/>
        <w:rPr>
          <w:rFonts w:asciiTheme="minorBidi" w:hAnsiTheme="minorBidi" w:cstheme="minorBidi"/>
        </w:rPr>
      </w:pPr>
    </w:p>
    <w:p w14:paraId="56A892FC" w14:textId="77777777" w:rsidR="00EB5756" w:rsidRPr="007715EA" w:rsidRDefault="00EB5756">
      <w:pPr>
        <w:spacing w:after="0" w:line="240" w:lineRule="auto"/>
        <w:rPr>
          <w:rFonts w:asciiTheme="minorBidi" w:hAnsiTheme="minorBidi" w:cstheme="minorBidi"/>
        </w:rPr>
      </w:pPr>
    </w:p>
    <w:p w14:paraId="1C1BC270" w14:textId="77777777" w:rsidR="00EB5756" w:rsidRPr="007715EA" w:rsidRDefault="00EB5756">
      <w:pPr>
        <w:rPr>
          <w:rFonts w:asciiTheme="minorBidi" w:eastAsia="Arial" w:hAnsiTheme="minorBidi" w:cstheme="minorBidi"/>
          <w:b/>
          <w:sz w:val="20"/>
          <w:szCs w:val="18"/>
          <w:shd w:val="clear" w:color="auto" w:fill="DBE5F1"/>
        </w:rPr>
      </w:pPr>
    </w:p>
    <w:p w14:paraId="6FFF03F3"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25476323"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3EB2F1E2" w14:textId="77777777" w:rsidR="00F126E5" w:rsidRPr="007715EA" w:rsidRDefault="00F126E5">
      <w:pPr>
        <w:spacing w:after="0" w:line="240" w:lineRule="auto"/>
        <w:jc w:val="both"/>
        <w:rPr>
          <w:rFonts w:asciiTheme="minorBidi" w:eastAsia="Arial" w:hAnsiTheme="minorBidi" w:cstheme="minorBidi"/>
          <w:sz w:val="20"/>
          <w:szCs w:val="18"/>
        </w:rPr>
      </w:pPr>
    </w:p>
    <w:p w14:paraId="71F63F78"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0EEDCCAB" w14:textId="77777777" w:rsidR="00B436C2" w:rsidRPr="007715EA" w:rsidRDefault="00B436C2">
      <w:pPr>
        <w:spacing w:after="0" w:line="240" w:lineRule="auto"/>
        <w:jc w:val="both"/>
        <w:rPr>
          <w:rFonts w:asciiTheme="minorBidi" w:eastAsia="Arial" w:hAnsiTheme="minorBidi" w:cstheme="minorBidi"/>
          <w:sz w:val="21"/>
          <w:szCs w:val="21"/>
        </w:rPr>
      </w:pPr>
    </w:p>
    <w:p w14:paraId="53D16927"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23BBDD61" w14:textId="77777777" w:rsidR="0055700A" w:rsidRPr="007715EA" w:rsidRDefault="0055700A">
      <w:pPr>
        <w:spacing w:after="0" w:line="240" w:lineRule="auto"/>
        <w:jc w:val="both"/>
        <w:rPr>
          <w:rFonts w:asciiTheme="minorBidi" w:eastAsia="Arial" w:hAnsiTheme="minorBidi" w:cstheme="minorBidi"/>
          <w:sz w:val="21"/>
          <w:szCs w:val="21"/>
        </w:rPr>
      </w:pPr>
    </w:p>
    <w:p w14:paraId="79288E67"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23EC0027"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24DDE770"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2FCEA007"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411E4EDA"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00484AF" w14:textId="77777777" w:rsidR="00FE38E7" w:rsidRPr="007715EA" w:rsidRDefault="00FE38E7" w:rsidP="002E391D">
            <w:pPr>
              <w:pStyle w:val="Standard"/>
              <w:jc w:val="both"/>
              <w:rPr>
                <w:rFonts w:asciiTheme="minorBidi" w:eastAsia="Arial" w:hAnsiTheme="minorBidi" w:cstheme="minorBidi"/>
                <w:b/>
                <w:sz w:val="21"/>
                <w:szCs w:val="21"/>
              </w:rPr>
            </w:pPr>
          </w:p>
          <w:p w14:paraId="786314F9"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0C2887C6" w14:textId="77777777" w:rsidR="00FE38E7" w:rsidRPr="007715EA" w:rsidRDefault="00FE38E7" w:rsidP="002E391D">
            <w:pPr>
              <w:pStyle w:val="Standard"/>
              <w:jc w:val="both"/>
              <w:rPr>
                <w:rFonts w:asciiTheme="minorBidi" w:hAnsiTheme="minorBidi" w:cstheme="minorBidi"/>
                <w:bCs/>
                <w:sz w:val="21"/>
                <w:szCs w:val="21"/>
              </w:rPr>
            </w:pPr>
          </w:p>
          <w:p w14:paraId="09ED7F64"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773CC53D" w14:textId="77777777" w:rsidR="002E391D" w:rsidRPr="007715EA" w:rsidRDefault="002E391D" w:rsidP="002E391D">
            <w:pPr>
              <w:pStyle w:val="Standard"/>
              <w:jc w:val="both"/>
              <w:rPr>
                <w:rFonts w:asciiTheme="minorBidi" w:hAnsiTheme="minorBidi" w:cstheme="minorBidi"/>
                <w:sz w:val="21"/>
                <w:szCs w:val="21"/>
              </w:rPr>
            </w:pPr>
          </w:p>
          <w:p w14:paraId="7167B1EA"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3221487B"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41E674DE"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2FD7102E"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C3D1BE"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6D5249FA"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ECE180"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93B1B6"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154E28"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76459D6"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274938E3"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47958"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23000D7F"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54128386"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4C82F8"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495563"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5D8304"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78184D"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65A8B8CA"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181A22"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1AAF50A3"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52B53F3A"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476EE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575B3A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793E64"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95B7BC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2C3CD418"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C6175E"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0E7B3FE7"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294F30B9"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0CFEB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393FC88"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BCFA3"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697F13"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4DB7C15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16E8B"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301A8B76"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0564F3DB"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EBBEB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AFF9DF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BC46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A8A7BB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75B7381E"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81EFFE"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1CE0A9A2"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71D874D4"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06E61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B5208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AD824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16CCB1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0600488"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0DB4D"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0319CAF4"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0F8BAC0A" w14:textId="5D30FFBA" w:rsidR="00FE38E7"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3BCF6B05" w14:textId="77777777" w:rsidR="00E20DF4" w:rsidRPr="007715EA" w:rsidRDefault="00E20DF4" w:rsidP="00FE38E7">
            <w:pPr>
              <w:spacing w:before="120" w:after="120" w:line="240" w:lineRule="auto"/>
              <w:rPr>
                <w:rFonts w:asciiTheme="minorBidi" w:hAnsiTheme="minorBidi" w:cstheme="minorBidi"/>
                <w:bCs/>
                <w:sz w:val="21"/>
                <w:szCs w:val="21"/>
              </w:rPr>
            </w:pPr>
          </w:p>
          <w:p w14:paraId="7C53B45A"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 xml:space="preserve">If the relevant documentation is available electronically please provide the web address, issuing </w:t>
            </w:r>
            <w:r w:rsidRPr="007715EA">
              <w:rPr>
                <w:rFonts w:asciiTheme="minorBidi" w:hAnsiTheme="minorBidi" w:cstheme="minorBidi"/>
                <w:bCs/>
                <w:sz w:val="21"/>
                <w:szCs w:val="21"/>
              </w:rPr>
              <w:lastRenderedPageBreak/>
              <w:t>authority, precise reference of the documents.</w:t>
            </w:r>
            <w:r w:rsidRPr="007715EA">
              <w:rPr>
                <w:rFonts w:asciiTheme="minorBidi" w:hAnsiTheme="minorBidi" w:cstheme="minorBidi"/>
                <w:b/>
                <w:sz w:val="21"/>
                <w:szCs w:val="21"/>
              </w:rPr>
              <w:t xml:space="preserve">  </w:t>
            </w:r>
          </w:p>
          <w:p w14:paraId="323AE4CC"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18682294"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E0351A4"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45D09C7C"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9A83F0"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w:t>
            </w:r>
            <w:proofErr w:type="spellStart"/>
            <w:r w:rsidR="00FE38E7" w:rsidRPr="007715EA">
              <w:rPr>
                <w:rFonts w:asciiTheme="minorBidi" w:eastAsia="Arial" w:hAnsiTheme="minorBidi" w:cstheme="minorBidi"/>
                <w:bCs/>
                <w:sz w:val="21"/>
                <w:szCs w:val="21"/>
              </w:rPr>
              <w:t>Self Cleaning</w:t>
            </w:r>
            <w:proofErr w:type="spellEnd"/>
            <w:r w:rsidR="00FE38E7" w:rsidRPr="007715EA">
              <w:rPr>
                <w:rFonts w:asciiTheme="minorBidi" w:eastAsia="Arial" w:hAnsiTheme="minorBidi" w:cstheme="minorBidi"/>
                <w:bCs/>
                <w:sz w:val="21"/>
                <w:szCs w:val="2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C46050"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40AF938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BBCAA2"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5976DB"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031666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2327C1F"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29709EB1"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10181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5779ECEC"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82F239"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993626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632E04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231D1"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32CE2A12"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A30B3DB"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4D73EB95"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84C6BD"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60C923B7" w14:textId="77777777"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 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1F6C0244"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0D9FBBE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3F9490A"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6602D821"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321A2FE"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6C76F1BE"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A24EF73"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162A6386" w14:textId="77777777" w:rsidR="00EB5756" w:rsidRPr="007715EA" w:rsidRDefault="00EB5756">
      <w:pPr>
        <w:spacing w:after="0"/>
        <w:jc w:val="both"/>
        <w:rPr>
          <w:rFonts w:asciiTheme="minorBidi" w:hAnsiTheme="minorBidi" w:cstheme="minorBidi"/>
          <w:sz w:val="20"/>
        </w:rPr>
      </w:pPr>
    </w:p>
    <w:p w14:paraId="7338D6FB"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14D2B484"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669C4A13"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397D695C"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63D7DC"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The detailed grounds for discretionary exclusion of an organisation are set out on this web page,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7B5CFDB1"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37B7DBFA"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FC438"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3" w:name="h.1fob9te"/>
            <w:bookmarkEnd w:id="3"/>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78574AFE"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4EA6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009209"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EF3458"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2141CCB4"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7ECEA7"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52CAA56C"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39086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0383DF"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E6EDE8"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A9A252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56CCAF"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Breach of labour law obligations?</w:t>
            </w:r>
          </w:p>
          <w:p w14:paraId="40F757BA"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6BED41A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FD722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110EFA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C696F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7675836"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90DF9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EDEEFE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9A5A2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E090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BC351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4DA95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B12950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AFDA06"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7F4BD9D0"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BF0054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06A93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4958C1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2B957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FCE6A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ED2037"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1DF9A7A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DA0E0E6"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E0925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5C36E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3277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A1CFBB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287A63"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14EC283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2D0AB2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33F8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0E8ECA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B3E2C"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279BEB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F1A49A"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35446AD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CC4354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3C4626"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95BEE7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8B3E2"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02A2F68"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96559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95F276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2784DB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49A25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FE5ED6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D13D51"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14F53AA"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69809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7742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366443C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498B3B"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7F6F348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83F97B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ACB5A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C2986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5D3FC6"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63C1E0A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881F20"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641EEA8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61D748FE" w14:textId="77777777" w:rsidR="005874A5"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p w14:paraId="11196B49" w14:textId="1F49809A" w:rsidR="00E20DF4" w:rsidRPr="007715EA" w:rsidRDefault="00E20DF4" w:rsidP="005874A5">
            <w:pPr>
              <w:pStyle w:val="ListParagraph"/>
              <w:spacing w:before="120" w:after="120" w:line="240" w:lineRule="auto"/>
              <w:ind w:left="594"/>
              <w:rPr>
                <w:rFonts w:asciiTheme="minorBidi" w:eastAsia="Arial" w:hAnsiTheme="minorBidi" w:cstheme="minorBidi"/>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358240"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AD2839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0F872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B790597"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35024"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08B62BC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4FBA3BB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9103A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4466F1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0B97E"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712EDCE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D8647E"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(iv) The organisation has influenced the decision-making process of the contracting authority to obtain confidential information that may confer upon the </w:t>
            </w:r>
            <w:r w:rsidRPr="007715EA">
              <w:rPr>
                <w:rFonts w:asciiTheme="minorBidi" w:eastAsia="Arial" w:hAnsiTheme="minorBidi" w:cstheme="minorBidi"/>
                <w:sz w:val="21"/>
                <w:szCs w:val="21"/>
              </w:rPr>
              <w:lastRenderedPageBreak/>
              <w:t>organisation undue advantages in the procurement procedure, or to negligently provided misleading information that may have a material influence on decisions concerning exclusion, selection or award.</w:t>
            </w:r>
          </w:p>
          <w:p w14:paraId="449432AE"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04690F43"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7B2CD8"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9743A75"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341C4"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7BC9C46"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EA9C5"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5223C89A"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w:t>
            </w:r>
            <w:proofErr w:type="spellStart"/>
            <w:r w:rsidR="005874A5" w:rsidRPr="007715EA">
              <w:rPr>
                <w:rFonts w:asciiTheme="minorBidi" w:eastAsia="Arial" w:hAnsiTheme="minorBidi" w:cstheme="minorBidi"/>
                <w:sz w:val="21"/>
                <w:szCs w:val="21"/>
              </w:rPr>
              <w:t>Self Cleaning</w:t>
            </w:r>
            <w:proofErr w:type="spellEnd"/>
            <w:r w:rsidR="005874A5" w:rsidRPr="007715EA">
              <w:rPr>
                <w:rFonts w:asciiTheme="minorBidi" w:eastAsia="Arial" w:hAnsiTheme="minorBidi" w:cstheme="minorBidi"/>
                <w:sz w:val="21"/>
                <w:szCs w:val="21"/>
              </w:rPr>
              <w:t>)</w:t>
            </w:r>
          </w:p>
          <w:p w14:paraId="41D39436"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6CE9B468"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CBADCF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69C3CC0B" w14:textId="77777777" w:rsidR="00EB5756" w:rsidRPr="007715EA" w:rsidRDefault="00EB5756">
      <w:pPr>
        <w:spacing w:after="0" w:line="240" w:lineRule="auto"/>
        <w:jc w:val="both"/>
        <w:rPr>
          <w:rFonts w:asciiTheme="minorBidi" w:hAnsiTheme="minorBidi" w:cstheme="minorBidi"/>
        </w:rPr>
      </w:pPr>
    </w:p>
    <w:p w14:paraId="1777BF0E" w14:textId="77777777" w:rsidR="00394994" w:rsidRPr="007715EA" w:rsidRDefault="00394994">
      <w:pPr>
        <w:spacing w:after="0" w:line="240" w:lineRule="auto"/>
        <w:jc w:val="both"/>
        <w:rPr>
          <w:rFonts w:asciiTheme="minorBidi" w:hAnsiTheme="minorBidi" w:cstheme="minorBidi"/>
        </w:rPr>
      </w:pPr>
    </w:p>
    <w:p w14:paraId="67E935A1" w14:textId="77777777" w:rsidR="00EB5756" w:rsidRPr="007715EA" w:rsidRDefault="00EB5756">
      <w:pPr>
        <w:spacing w:after="0" w:line="240" w:lineRule="auto"/>
        <w:jc w:val="both"/>
        <w:rPr>
          <w:rFonts w:asciiTheme="minorBidi" w:hAnsiTheme="minorBidi" w:cstheme="minorBidi"/>
        </w:rPr>
      </w:pPr>
    </w:p>
    <w:p w14:paraId="78BB4E81"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44BFB615"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09B909F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602"/>
        <w:gridCol w:w="708"/>
        <w:gridCol w:w="567"/>
      </w:tblGrid>
      <w:tr w:rsidR="003D6251" w:rsidRPr="007715EA" w14:paraId="77F2BC84"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1AC0F7E5"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213EFD64" w14:textId="77777777" w:rsidTr="00E20DF4">
        <w:trPr>
          <w:trHeight w:val="260"/>
        </w:trPr>
        <w:tc>
          <w:tcPr>
            <w:tcW w:w="762" w:type="dxa"/>
            <w:vMerge w:val="restart"/>
            <w:shd w:val="clear" w:color="auto" w:fill="auto"/>
            <w:tcMar>
              <w:top w:w="0" w:type="dxa"/>
              <w:left w:w="108" w:type="dxa"/>
              <w:bottom w:w="0" w:type="dxa"/>
              <w:right w:w="108" w:type="dxa"/>
            </w:tcMar>
          </w:tcPr>
          <w:p w14:paraId="36371A3A"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602" w:type="dxa"/>
            <w:shd w:val="clear" w:color="auto" w:fill="auto"/>
            <w:tcMar>
              <w:top w:w="0" w:type="dxa"/>
              <w:left w:w="108" w:type="dxa"/>
              <w:bottom w:w="0" w:type="dxa"/>
              <w:right w:w="108" w:type="dxa"/>
            </w:tcMar>
          </w:tcPr>
          <w:p w14:paraId="7AF5E9B9"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4714696C"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708" w:type="dxa"/>
            <w:shd w:val="clear" w:color="auto" w:fill="auto"/>
          </w:tcPr>
          <w:p w14:paraId="751D40F4"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E51BFFB"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5EB47A5" w14:textId="77777777" w:rsidTr="00E20DF4">
        <w:trPr>
          <w:trHeight w:val="260"/>
        </w:trPr>
        <w:tc>
          <w:tcPr>
            <w:tcW w:w="762" w:type="dxa"/>
            <w:vMerge/>
            <w:shd w:val="clear" w:color="auto" w:fill="auto"/>
            <w:tcMar>
              <w:top w:w="0" w:type="dxa"/>
              <w:left w:w="108" w:type="dxa"/>
              <w:bottom w:w="0" w:type="dxa"/>
              <w:right w:w="108" w:type="dxa"/>
            </w:tcMar>
          </w:tcPr>
          <w:p w14:paraId="088BACE3" w14:textId="77777777" w:rsidR="00EB5756" w:rsidRPr="007715EA" w:rsidRDefault="00EB5756">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717445D9"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14A87751"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275" w:type="dxa"/>
            <w:gridSpan w:val="2"/>
            <w:shd w:val="clear" w:color="auto" w:fill="auto"/>
            <w:tcMar>
              <w:top w:w="0" w:type="dxa"/>
              <w:left w:w="108" w:type="dxa"/>
              <w:bottom w:w="0" w:type="dxa"/>
              <w:right w:w="108" w:type="dxa"/>
            </w:tcMar>
          </w:tcPr>
          <w:p w14:paraId="1DF61E0B"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20882B3" w14:textId="77777777" w:rsidTr="00E20DF4">
        <w:trPr>
          <w:trHeight w:val="260"/>
        </w:trPr>
        <w:tc>
          <w:tcPr>
            <w:tcW w:w="762" w:type="dxa"/>
            <w:vMerge/>
            <w:shd w:val="clear" w:color="auto" w:fill="auto"/>
            <w:tcMar>
              <w:top w:w="0" w:type="dxa"/>
              <w:left w:w="108" w:type="dxa"/>
              <w:bottom w:w="0" w:type="dxa"/>
              <w:right w:w="108" w:type="dxa"/>
            </w:tcMar>
          </w:tcPr>
          <w:p w14:paraId="2E282889" w14:textId="77777777" w:rsidR="008C0324" w:rsidRPr="007715EA" w:rsidRDefault="008C0324">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55A7CDF6"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275" w:type="dxa"/>
            <w:gridSpan w:val="2"/>
            <w:shd w:val="clear" w:color="auto" w:fill="auto"/>
            <w:tcMar>
              <w:top w:w="0" w:type="dxa"/>
              <w:left w:w="108" w:type="dxa"/>
              <w:bottom w:w="0" w:type="dxa"/>
              <w:right w:w="108" w:type="dxa"/>
            </w:tcMar>
          </w:tcPr>
          <w:p w14:paraId="21952711"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4D818AC8" w14:textId="77777777" w:rsidTr="00E20DF4">
        <w:trPr>
          <w:trHeight w:val="260"/>
        </w:trPr>
        <w:tc>
          <w:tcPr>
            <w:tcW w:w="762" w:type="dxa"/>
            <w:vMerge/>
            <w:shd w:val="clear" w:color="auto" w:fill="auto"/>
            <w:tcMar>
              <w:top w:w="0" w:type="dxa"/>
              <w:left w:w="108" w:type="dxa"/>
              <w:bottom w:w="0" w:type="dxa"/>
              <w:right w:w="108" w:type="dxa"/>
            </w:tcMar>
          </w:tcPr>
          <w:p w14:paraId="4B8B10D3" w14:textId="77777777" w:rsidR="00EB5756" w:rsidRPr="007715EA" w:rsidRDefault="00EB5756">
            <w:pPr>
              <w:spacing w:after="0" w:line="240" w:lineRule="auto"/>
              <w:rPr>
                <w:rFonts w:asciiTheme="minorBidi" w:hAnsiTheme="minorBidi" w:cstheme="minorBidi"/>
                <w:sz w:val="21"/>
                <w:szCs w:val="21"/>
              </w:rPr>
            </w:pPr>
          </w:p>
        </w:tc>
        <w:tc>
          <w:tcPr>
            <w:tcW w:w="7602" w:type="dxa"/>
            <w:shd w:val="clear" w:color="auto" w:fill="auto"/>
            <w:tcMar>
              <w:top w:w="0" w:type="dxa"/>
              <w:left w:w="108" w:type="dxa"/>
              <w:bottom w:w="0" w:type="dxa"/>
              <w:right w:w="108" w:type="dxa"/>
            </w:tcMar>
          </w:tcPr>
          <w:p w14:paraId="31115BF9"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020239D3"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275" w:type="dxa"/>
            <w:gridSpan w:val="2"/>
            <w:shd w:val="clear" w:color="auto" w:fill="auto"/>
            <w:tcMar>
              <w:top w:w="0" w:type="dxa"/>
              <w:left w:w="108" w:type="dxa"/>
              <w:bottom w:w="0" w:type="dxa"/>
              <w:right w:w="108" w:type="dxa"/>
            </w:tcMar>
          </w:tcPr>
          <w:p w14:paraId="2A710961"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20DF4" w:rsidRPr="007715EA" w14:paraId="441388A9" w14:textId="77777777" w:rsidTr="00E20DF4">
        <w:trPr>
          <w:trHeight w:val="751"/>
        </w:trPr>
        <w:tc>
          <w:tcPr>
            <w:tcW w:w="8364" w:type="dxa"/>
            <w:gridSpan w:val="2"/>
            <w:shd w:val="clear" w:color="auto" w:fill="auto"/>
            <w:tcMar>
              <w:top w:w="0" w:type="dxa"/>
              <w:left w:w="108" w:type="dxa"/>
              <w:bottom w:w="0" w:type="dxa"/>
              <w:right w:w="108" w:type="dxa"/>
            </w:tcMar>
          </w:tcPr>
          <w:p w14:paraId="7DB60281" w14:textId="77777777" w:rsidR="00E20DF4" w:rsidRDefault="00E20DF4" w:rsidP="00E20DF4">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 Where we have specified a minimum level of economic and financial standing and/ or a minimum financial threshold within the evaluation criteria for this procurement, please self-certify by answering ‘Yes’ or ‘No’ that you meet the requirements set out.</w:t>
            </w:r>
          </w:p>
          <w:p w14:paraId="4A8B05A0" w14:textId="77777777" w:rsidR="00E20DF4" w:rsidRPr="00CC748A" w:rsidRDefault="00E20DF4" w:rsidP="00E20DF4">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5263A138" w14:textId="77777777" w:rsidR="00E20DF4" w:rsidRPr="00057C14" w:rsidRDefault="00E20DF4" w:rsidP="00E20DF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057C14">
              <w:rPr>
                <w:rFonts w:asciiTheme="minorBidi" w:eastAsia="Arial" w:hAnsiTheme="minorBidi" w:cstheme="minorBidi"/>
                <w:bCs/>
                <w:sz w:val="21"/>
                <w:szCs w:val="21"/>
              </w:rPr>
              <w:t>The most recent two years audited accounts of the supplier should demonstrate:</w:t>
            </w:r>
          </w:p>
          <w:p w14:paraId="532CAFDE" w14:textId="77777777" w:rsidR="00E20DF4" w:rsidRPr="00057C14"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Operating Profit Margin &gt; 20</w:t>
            </w:r>
            <w:proofErr w:type="gramStart"/>
            <w:r w:rsidRPr="00057C14">
              <w:rPr>
                <w:rFonts w:asciiTheme="minorBidi" w:eastAsia="Arial" w:hAnsiTheme="minorBidi" w:cstheme="minorBidi"/>
                <w:bCs/>
                <w:sz w:val="21"/>
                <w:szCs w:val="21"/>
              </w:rPr>
              <w:t>% ;</w:t>
            </w:r>
            <w:proofErr w:type="gramEnd"/>
            <w:r w:rsidRPr="00057C14">
              <w:rPr>
                <w:rFonts w:asciiTheme="minorBidi" w:eastAsia="Arial" w:hAnsiTheme="minorBidi" w:cstheme="minorBidi"/>
                <w:bCs/>
                <w:sz w:val="21"/>
                <w:szCs w:val="21"/>
              </w:rPr>
              <w:t xml:space="preserve"> </w:t>
            </w:r>
          </w:p>
          <w:p w14:paraId="7463BF45" w14:textId="77777777" w:rsidR="00E20DF4" w:rsidRPr="00057C14"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xml:space="preserve">- Current Ratio (Liquidity) &gt; </w:t>
            </w:r>
            <w:proofErr w:type="gramStart"/>
            <w:r w:rsidRPr="00057C14">
              <w:rPr>
                <w:rFonts w:asciiTheme="minorBidi" w:eastAsia="Arial" w:hAnsiTheme="minorBidi" w:cstheme="minorBidi"/>
                <w:bCs/>
                <w:sz w:val="21"/>
                <w:szCs w:val="21"/>
              </w:rPr>
              <w:t>1 ;</w:t>
            </w:r>
            <w:proofErr w:type="gramEnd"/>
            <w:r w:rsidRPr="00057C14">
              <w:rPr>
                <w:rFonts w:asciiTheme="minorBidi" w:eastAsia="Arial" w:hAnsiTheme="minorBidi" w:cstheme="minorBidi"/>
                <w:bCs/>
                <w:sz w:val="21"/>
                <w:szCs w:val="21"/>
              </w:rPr>
              <w:t xml:space="preserve"> and</w:t>
            </w:r>
          </w:p>
          <w:p w14:paraId="31ADC24A" w14:textId="77777777" w:rsidR="00E20DF4" w:rsidRPr="00A22B33" w:rsidRDefault="00E20DF4" w:rsidP="00E20DF4">
            <w:pPr>
              <w:spacing w:before="120" w:after="120" w:line="240" w:lineRule="auto"/>
              <w:rPr>
                <w:rFonts w:asciiTheme="minorBidi" w:eastAsia="Arial" w:hAnsiTheme="minorBidi" w:cstheme="minorBidi"/>
                <w:bCs/>
                <w:sz w:val="21"/>
                <w:szCs w:val="21"/>
              </w:rPr>
            </w:pPr>
            <w:r w:rsidRPr="00057C14">
              <w:rPr>
                <w:rFonts w:asciiTheme="minorBidi" w:eastAsia="Arial" w:hAnsiTheme="minorBidi" w:cstheme="minorBidi"/>
                <w:bCs/>
                <w:sz w:val="21"/>
                <w:szCs w:val="21"/>
              </w:rPr>
              <w:t>- Debt Ratio &lt; 0.8]</w:t>
            </w:r>
          </w:p>
          <w:p w14:paraId="72034D0C" w14:textId="77777777" w:rsidR="00E20DF4" w:rsidRPr="007715EA" w:rsidRDefault="00E20DF4" w:rsidP="00E20DF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.2 of this QQ.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708" w:type="dxa"/>
            <w:shd w:val="clear" w:color="auto" w:fill="auto"/>
            <w:tcMar>
              <w:top w:w="0" w:type="dxa"/>
              <w:left w:w="108" w:type="dxa"/>
              <w:bottom w:w="0" w:type="dxa"/>
              <w:right w:w="108" w:type="dxa"/>
            </w:tcMar>
          </w:tcPr>
          <w:p w14:paraId="03AFC019" w14:textId="31950DE0" w:rsidR="00E20DF4" w:rsidRPr="007715EA" w:rsidRDefault="00E20DF4" w:rsidP="00E20DF4">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8692094" w14:textId="08467CBF" w:rsidR="00E20DF4" w:rsidRPr="007715EA" w:rsidRDefault="00E20DF4" w:rsidP="00E20DF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3C6E8C64" w14:textId="5562CB04" w:rsidR="00F722BD" w:rsidRDefault="00F722BD" w:rsidP="000F0C82">
      <w:pPr>
        <w:rPr>
          <w:rFonts w:asciiTheme="minorBidi" w:hAnsiTheme="minorBidi" w:cstheme="minorBidi"/>
        </w:rPr>
      </w:pPr>
    </w:p>
    <w:p w14:paraId="4A132C13" w14:textId="77777777" w:rsidR="00E20DF4" w:rsidRPr="007715EA" w:rsidRDefault="00E20DF4"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1C2435E3"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780CBFBA"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0BC81916" w14:textId="77777777" w:rsidTr="00B4334B">
        <w:trPr>
          <w:trHeight w:val="260"/>
        </w:trPr>
        <w:tc>
          <w:tcPr>
            <w:tcW w:w="9639" w:type="dxa"/>
            <w:gridSpan w:val="3"/>
            <w:shd w:val="clear" w:color="auto" w:fill="auto"/>
            <w:tcMar>
              <w:top w:w="0" w:type="dxa"/>
              <w:left w:w="108" w:type="dxa"/>
              <w:bottom w:w="0" w:type="dxa"/>
              <w:right w:w="108" w:type="dxa"/>
            </w:tcMar>
          </w:tcPr>
          <w:p w14:paraId="34340DEC"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lastRenderedPageBreak/>
              <w:t>If you have indicated in this Selection Questionnaire question 1.2 that you are part of a wider group, please provide further details below:</w:t>
            </w:r>
          </w:p>
          <w:p w14:paraId="4C06E303"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F3FC07C"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56AB1AB8" w14:textId="77777777" w:rsidTr="00E20DF4">
        <w:trPr>
          <w:trHeight w:val="751"/>
        </w:trPr>
        <w:tc>
          <w:tcPr>
            <w:tcW w:w="8364" w:type="dxa"/>
            <w:shd w:val="clear" w:color="auto" w:fill="auto"/>
            <w:tcMar>
              <w:top w:w="0" w:type="dxa"/>
              <w:left w:w="108" w:type="dxa"/>
              <w:bottom w:w="0" w:type="dxa"/>
              <w:right w:w="108" w:type="dxa"/>
            </w:tcMar>
          </w:tcPr>
          <w:p w14:paraId="167711C6"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70F195EB"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F115306"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60BEB997" w14:textId="77777777" w:rsidTr="00E20DF4">
        <w:trPr>
          <w:trHeight w:val="751"/>
        </w:trPr>
        <w:tc>
          <w:tcPr>
            <w:tcW w:w="8364" w:type="dxa"/>
            <w:shd w:val="clear" w:color="auto" w:fill="auto"/>
            <w:tcMar>
              <w:top w:w="0" w:type="dxa"/>
              <w:left w:w="108" w:type="dxa"/>
              <w:bottom w:w="0" w:type="dxa"/>
              <w:right w:w="108" w:type="dxa"/>
            </w:tcMar>
          </w:tcPr>
          <w:p w14:paraId="7D2CE353"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3E19E93A"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3153C80"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4213506D" w14:textId="77777777" w:rsidTr="00E20DF4">
        <w:trPr>
          <w:trHeight w:val="751"/>
        </w:trPr>
        <w:tc>
          <w:tcPr>
            <w:tcW w:w="8364" w:type="dxa"/>
            <w:shd w:val="clear" w:color="auto" w:fill="auto"/>
            <w:tcMar>
              <w:top w:w="0" w:type="dxa"/>
              <w:left w:w="108" w:type="dxa"/>
              <w:bottom w:w="0" w:type="dxa"/>
              <w:right w:w="108" w:type="dxa"/>
            </w:tcMar>
          </w:tcPr>
          <w:p w14:paraId="0FE2AD74"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(e.g. from a bank)?</w:t>
            </w:r>
          </w:p>
        </w:tc>
        <w:tc>
          <w:tcPr>
            <w:tcW w:w="708" w:type="dxa"/>
            <w:shd w:val="clear" w:color="auto" w:fill="auto"/>
            <w:tcMar>
              <w:top w:w="0" w:type="dxa"/>
              <w:left w:w="108" w:type="dxa"/>
              <w:bottom w:w="0" w:type="dxa"/>
              <w:right w:w="108" w:type="dxa"/>
            </w:tcMar>
          </w:tcPr>
          <w:p w14:paraId="0624EC39"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5186F935"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1F21C3E2" w14:textId="77777777" w:rsidR="00FA64B2" w:rsidRPr="007715EA" w:rsidRDefault="00FA64B2" w:rsidP="00A2703E">
      <w:pPr>
        <w:rPr>
          <w:rFonts w:asciiTheme="minorBidi" w:hAnsiTheme="minorBidi" w:cstheme="minorBidi"/>
          <w:szCs w:val="22"/>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44CF909A"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6D648858" w14:textId="77777777" w:rsidR="00706B63" w:rsidRPr="00057C14" w:rsidRDefault="00706B63" w:rsidP="00057C14">
            <w:pPr>
              <w:spacing w:after="0" w:line="240" w:lineRule="auto"/>
              <w:rPr>
                <w:rFonts w:asciiTheme="minorBidi" w:eastAsia="Arial" w:hAnsiTheme="minorBidi" w:cstheme="minorBidi"/>
                <w:b/>
                <w:sz w:val="20"/>
              </w:rPr>
            </w:pPr>
            <w:r w:rsidRPr="00057C14">
              <w:rPr>
                <w:rFonts w:asciiTheme="minorBidi" w:eastAsia="Arial" w:hAnsiTheme="minorBidi" w:cstheme="minorBidi"/>
                <w:b/>
                <w:sz w:val="20"/>
              </w:rPr>
              <w:t>Part 3 - Section 6 Tech</w:t>
            </w:r>
            <w:r w:rsidR="00A2703E" w:rsidRPr="00057C14">
              <w:rPr>
                <w:rFonts w:asciiTheme="minorBidi" w:eastAsia="Arial" w:hAnsiTheme="minorBidi" w:cstheme="minorBidi"/>
                <w:b/>
                <w:sz w:val="20"/>
              </w:rPr>
              <w:t>nical and Professional Ability</w:t>
            </w:r>
          </w:p>
        </w:tc>
      </w:tr>
      <w:tr w:rsidR="00706B63" w:rsidRPr="007715EA" w14:paraId="485E4044" w14:textId="77777777" w:rsidTr="00706B63">
        <w:trPr>
          <w:trHeight w:val="542"/>
        </w:trPr>
        <w:tc>
          <w:tcPr>
            <w:tcW w:w="9639" w:type="dxa"/>
            <w:gridSpan w:val="5"/>
            <w:shd w:val="clear" w:color="auto" w:fill="auto"/>
            <w:tcMar>
              <w:top w:w="0" w:type="dxa"/>
              <w:left w:w="108" w:type="dxa"/>
              <w:bottom w:w="0" w:type="dxa"/>
              <w:right w:w="108" w:type="dxa"/>
            </w:tcMar>
          </w:tcPr>
          <w:p w14:paraId="69EB4EDE"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033D7C3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8D2C3C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78ACE6C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C1D85EF"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33A7D334"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4B416871"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62D44A6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0536C86E"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21B3DF3B"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0C87A7EA"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39991CD6" w14:textId="77777777" w:rsidTr="0087330D">
        <w:trPr>
          <w:trHeight w:val="660"/>
        </w:trPr>
        <w:tc>
          <w:tcPr>
            <w:tcW w:w="709" w:type="dxa"/>
            <w:shd w:val="clear" w:color="auto" w:fill="auto"/>
            <w:tcMar>
              <w:top w:w="0" w:type="dxa"/>
              <w:left w:w="108" w:type="dxa"/>
              <w:bottom w:w="0" w:type="dxa"/>
              <w:right w:w="108" w:type="dxa"/>
            </w:tcMar>
          </w:tcPr>
          <w:p w14:paraId="275085E1"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572CBF8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6ABBD5F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0C223F"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38AA99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EEEFE45" w14:textId="77777777" w:rsidTr="0087330D">
        <w:trPr>
          <w:trHeight w:val="660"/>
        </w:trPr>
        <w:tc>
          <w:tcPr>
            <w:tcW w:w="709" w:type="dxa"/>
            <w:shd w:val="clear" w:color="auto" w:fill="auto"/>
            <w:tcMar>
              <w:top w:w="0" w:type="dxa"/>
              <w:left w:w="108" w:type="dxa"/>
              <w:bottom w:w="0" w:type="dxa"/>
              <w:right w:w="108" w:type="dxa"/>
            </w:tcMar>
          </w:tcPr>
          <w:p w14:paraId="41F417CE"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4C42206A"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1FE24F89"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48120A1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771B0872"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31FFEA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5D79A65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32F9F534" w14:textId="77777777" w:rsidTr="0087330D">
        <w:trPr>
          <w:trHeight w:val="660"/>
        </w:trPr>
        <w:tc>
          <w:tcPr>
            <w:tcW w:w="709" w:type="dxa"/>
            <w:shd w:val="clear" w:color="auto" w:fill="auto"/>
            <w:tcMar>
              <w:top w:w="0" w:type="dxa"/>
              <w:left w:w="108" w:type="dxa"/>
              <w:bottom w:w="0" w:type="dxa"/>
              <w:right w:w="108" w:type="dxa"/>
            </w:tcMar>
          </w:tcPr>
          <w:p w14:paraId="519D6C6A"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lastRenderedPageBreak/>
              <w:t>6.1 (c)</w:t>
            </w:r>
          </w:p>
        </w:tc>
        <w:tc>
          <w:tcPr>
            <w:tcW w:w="3146" w:type="dxa"/>
            <w:shd w:val="clear" w:color="auto" w:fill="auto"/>
          </w:tcPr>
          <w:p w14:paraId="1F55061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1BD64857"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06A1F1BF"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Estimated Contract Value</w:t>
            </w:r>
          </w:p>
        </w:tc>
        <w:tc>
          <w:tcPr>
            <w:tcW w:w="1928" w:type="dxa"/>
            <w:shd w:val="clear" w:color="auto" w:fill="auto"/>
          </w:tcPr>
          <w:p w14:paraId="0DC3F27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138D2E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BFF0F4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4F71FCE0" w14:textId="77777777" w:rsidTr="0087330D">
        <w:trPr>
          <w:trHeight w:val="660"/>
        </w:trPr>
        <w:tc>
          <w:tcPr>
            <w:tcW w:w="709" w:type="dxa"/>
            <w:shd w:val="clear" w:color="auto" w:fill="auto"/>
            <w:tcMar>
              <w:top w:w="0" w:type="dxa"/>
              <w:left w:w="108" w:type="dxa"/>
              <w:bottom w:w="0" w:type="dxa"/>
              <w:right w:w="108" w:type="dxa"/>
            </w:tcMar>
          </w:tcPr>
          <w:p w14:paraId="3A40A0A3"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5C5F5166"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4FC29B22"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77C6427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BF0A44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9DAF19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11426407" w14:textId="77777777" w:rsidTr="0087330D">
        <w:trPr>
          <w:trHeight w:val="660"/>
        </w:trPr>
        <w:tc>
          <w:tcPr>
            <w:tcW w:w="9639" w:type="dxa"/>
            <w:gridSpan w:val="5"/>
            <w:shd w:val="clear" w:color="auto" w:fill="auto"/>
            <w:tcMar>
              <w:top w:w="0" w:type="dxa"/>
              <w:left w:w="108" w:type="dxa"/>
              <w:bottom w:w="0" w:type="dxa"/>
              <w:right w:w="108" w:type="dxa"/>
            </w:tcMar>
          </w:tcPr>
          <w:p w14:paraId="62FEF5DD"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6A2B0CFA"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109DD007"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4A8A454D" w14:textId="77777777" w:rsidTr="0087330D">
        <w:trPr>
          <w:trHeight w:val="660"/>
        </w:trPr>
        <w:tc>
          <w:tcPr>
            <w:tcW w:w="9639" w:type="dxa"/>
            <w:gridSpan w:val="5"/>
            <w:shd w:val="clear" w:color="auto" w:fill="auto"/>
            <w:tcMar>
              <w:top w:w="0" w:type="dxa"/>
              <w:left w:w="108" w:type="dxa"/>
              <w:bottom w:w="0" w:type="dxa"/>
              <w:right w:w="108" w:type="dxa"/>
            </w:tcMar>
          </w:tcPr>
          <w:p w14:paraId="3B041EF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6.3 If you cannot provide at least one example for questions 6.1, in no more than 500 words please provide an explanation for this e.g. your organisation is a new </w:t>
            </w:r>
            <w:proofErr w:type="gramStart"/>
            <w:r w:rsidRPr="007715EA">
              <w:rPr>
                <w:rFonts w:asciiTheme="minorBidi" w:hAnsiTheme="minorBidi" w:cstheme="minorBidi"/>
                <w:sz w:val="21"/>
                <w:szCs w:val="21"/>
              </w:rPr>
              <w:t>start-up</w:t>
            </w:r>
            <w:proofErr w:type="gramEnd"/>
            <w:r w:rsidRPr="007715EA">
              <w:rPr>
                <w:rFonts w:asciiTheme="minorBidi" w:hAnsiTheme="minorBidi" w:cstheme="minorBidi"/>
                <w:sz w:val="21"/>
                <w:szCs w:val="21"/>
              </w:rPr>
              <w:t xml:space="preserve"> or you have provided services in the past but not under a contract.</w:t>
            </w:r>
          </w:p>
          <w:p w14:paraId="2824829C"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B359D7"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53EBA349" w14:textId="77777777" w:rsidTr="0087330D">
        <w:trPr>
          <w:trHeight w:val="660"/>
        </w:trPr>
        <w:tc>
          <w:tcPr>
            <w:tcW w:w="9639" w:type="dxa"/>
            <w:gridSpan w:val="5"/>
            <w:shd w:val="clear" w:color="auto" w:fill="auto"/>
            <w:tcMar>
              <w:top w:w="0" w:type="dxa"/>
              <w:left w:w="108" w:type="dxa"/>
              <w:bottom w:w="0" w:type="dxa"/>
              <w:right w:w="108" w:type="dxa"/>
            </w:tcMar>
          </w:tcPr>
          <w:p w14:paraId="35917DA7"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298E51FA" w14:textId="7D0746E3" w:rsidR="00503E81" w:rsidRPr="007715EA" w:rsidRDefault="00503E81" w:rsidP="00503E81">
            <w:pPr>
              <w:spacing w:before="120" w:after="120" w:line="240" w:lineRule="auto"/>
              <w:jc w:val="both"/>
              <w:rPr>
                <w:rFonts w:asciiTheme="minorBidi" w:hAnsiTheme="minorBidi" w:cstheme="minorBidi"/>
                <w:sz w:val="21"/>
                <w:szCs w:val="21"/>
              </w:rPr>
            </w:pPr>
            <w:r w:rsidRPr="00057C14">
              <w:rPr>
                <w:rFonts w:asciiTheme="minorBidi" w:hAnsiTheme="minorBidi" w:cstheme="minorBidi"/>
                <w:i/>
                <w:iCs/>
                <w:sz w:val="21"/>
                <w:szCs w:val="21"/>
              </w:rPr>
              <w:t xml:space="preserve"> “Not Used” </w:t>
            </w:r>
          </w:p>
        </w:tc>
      </w:tr>
    </w:tbl>
    <w:p w14:paraId="11E3FB98"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850"/>
        <w:gridCol w:w="567"/>
      </w:tblGrid>
      <w:tr w:rsidR="00B61118" w:rsidRPr="007715EA" w14:paraId="5B50B087"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7237A20D"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7324A764" w14:textId="77777777" w:rsidTr="00B4334B">
        <w:trPr>
          <w:trHeight w:val="260"/>
        </w:trPr>
        <w:tc>
          <w:tcPr>
            <w:tcW w:w="9639" w:type="dxa"/>
            <w:gridSpan w:val="3"/>
            <w:shd w:val="clear" w:color="auto" w:fill="auto"/>
            <w:tcMar>
              <w:top w:w="0" w:type="dxa"/>
              <w:left w:w="108" w:type="dxa"/>
              <w:bottom w:w="0" w:type="dxa"/>
              <w:right w:w="108" w:type="dxa"/>
            </w:tcMar>
          </w:tcPr>
          <w:p w14:paraId="419102C9"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46E68ABE" w14:textId="77777777" w:rsidTr="00E20DF4">
        <w:trPr>
          <w:trHeight w:val="751"/>
        </w:trPr>
        <w:tc>
          <w:tcPr>
            <w:tcW w:w="8222" w:type="dxa"/>
            <w:shd w:val="clear" w:color="auto" w:fill="auto"/>
            <w:tcMar>
              <w:top w:w="0" w:type="dxa"/>
              <w:left w:w="108" w:type="dxa"/>
              <w:bottom w:w="0" w:type="dxa"/>
              <w:right w:w="108" w:type="dxa"/>
            </w:tcMar>
          </w:tcPr>
          <w:p w14:paraId="6036A761"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850" w:type="dxa"/>
            <w:shd w:val="clear" w:color="auto" w:fill="auto"/>
            <w:tcMar>
              <w:top w:w="0" w:type="dxa"/>
              <w:left w:w="108" w:type="dxa"/>
              <w:bottom w:w="0" w:type="dxa"/>
              <w:right w:w="108" w:type="dxa"/>
            </w:tcMar>
          </w:tcPr>
          <w:p w14:paraId="2BC01E6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45B8AC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0D1449E0" w14:textId="77777777" w:rsidTr="00E20DF4">
        <w:trPr>
          <w:trHeight w:val="751"/>
        </w:trPr>
        <w:tc>
          <w:tcPr>
            <w:tcW w:w="8222" w:type="dxa"/>
            <w:shd w:val="clear" w:color="auto" w:fill="auto"/>
            <w:tcMar>
              <w:top w:w="0" w:type="dxa"/>
              <w:left w:w="108" w:type="dxa"/>
              <w:bottom w:w="0" w:type="dxa"/>
              <w:right w:w="108" w:type="dxa"/>
            </w:tcMar>
          </w:tcPr>
          <w:p w14:paraId="15656E32"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850" w:type="dxa"/>
            <w:shd w:val="clear" w:color="auto" w:fill="auto"/>
            <w:tcMar>
              <w:top w:w="0" w:type="dxa"/>
              <w:left w:w="108" w:type="dxa"/>
              <w:bottom w:w="0" w:type="dxa"/>
              <w:right w:w="108" w:type="dxa"/>
            </w:tcMar>
          </w:tcPr>
          <w:p w14:paraId="6F413F77"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52CA720"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255FD861" w14:textId="77777777" w:rsidTr="00B4334B">
        <w:trPr>
          <w:trHeight w:val="751"/>
        </w:trPr>
        <w:tc>
          <w:tcPr>
            <w:tcW w:w="9639" w:type="dxa"/>
            <w:gridSpan w:val="3"/>
            <w:shd w:val="clear" w:color="auto" w:fill="auto"/>
            <w:tcMar>
              <w:top w:w="0" w:type="dxa"/>
              <w:left w:w="108" w:type="dxa"/>
              <w:bottom w:w="0" w:type="dxa"/>
              <w:right w:w="108" w:type="dxa"/>
            </w:tcMar>
          </w:tcPr>
          <w:p w14:paraId="5E62C248"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0DC42EEF"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493415"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68FCD767" w14:textId="77777777" w:rsidR="00FA64B2" w:rsidRPr="007715EA" w:rsidRDefault="00FA64B2" w:rsidP="00E20DF4">
      <w:pPr>
        <w:pStyle w:val="Heading2"/>
        <w:keepLines w:val="0"/>
        <w:spacing w:before="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2E8C0EF0"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46E08646"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10EFE5A2"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4E25C90E"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1A9EFCF3"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605AA81A"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52C16165" w14:textId="77777777" w:rsidTr="00B4334B">
        <w:trPr>
          <w:trHeight w:val="660"/>
        </w:trPr>
        <w:tc>
          <w:tcPr>
            <w:tcW w:w="8647" w:type="dxa"/>
            <w:shd w:val="clear" w:color="auto" w:fill="auto"/>
            <w:tcMar>
              <w:top w:w="0" w:type="dxa"/>
              <w:left w:w="108" w:type="dxa"/>
              <w:bottom w:w="0" w:type="dxa"/>
              <w:right w:w="108" w:type="dxa"/>
            </w:tcMar>
          </w:tcPr>
          <w:p w14:paraId="5E4938D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bookmarkStart w:id="4" w:name="_Hlk49860703"/>
          </w:p>
          <w:p w14:paraId="3A156FE9"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63730A2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6E997E8" w14:textId="112BA442" w:rsidR="00B4334B" w:rsidRDefault="00B4334B" w:rsidP="00054FA3">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self-certify whether you already have, or can commit to obtain, prior to the commencement of the contract, the levels of insurance cover </w:t>
            </w:r>
            <w:r w:rsidR="00E12150" w:rsidRPr="00054FA3">
              <w:rPr>
                <w:rFonts w:asciiTheme="minorBidi" w:eastAsia="Arial" w:hAnsiTheme="minorBidi" w:cstheme="minorBidi"/>
                <w:sz w:val="21"/>
                <w:szCs w:val="21"/>
              </w:rPr>
              <w:t xml:space="preserve">in respect of its activities under this </w:t>
            </w:r>
            <w:r w:rsidR="00054FA3">
              <w:rPr>
                <w:rFonts w:asciiTheme="minorBidi" w:eastAsia="Arial" w:hAnsiTheme="minorBidi" w:cstheme="minorBidi"/>
                <w:sz w:val="21"/>
                <w:szCs w:val="21"/>
              </w:rPr>
              <w:t>Contract.</w:t>
            </w:r>
          </w:p>
          <w:p w14:paraId="0F553D75" w14:textId="1028C3BB" w:rsidR="00054FA3" w:rsidRPr="007715EA" w:rsidRDefault="00054FA3" w:rsidP="00054FA3">
            <w:pPr>
              <w:tabs>
                <w:tab w:val="center" w:pos="4005"/>
              </w:tabs>
              <w:spacing w:after="0" w:line="240" w:lineRule="auto"/>
              <w:rPr>
                <w:rFonts w:asciiTheme="minorBidi" w:hAnsiTheme="minorBidi" w:cstheme="minorBidi"/>
                <w:sz w:val="21"/>
                <w:szCs w:val="21"/>
              </w:rPr>
            </w:pPr>
          </w:p>
        </w:tc>
        <w:tc>
          <w:tcPr>
            <w:tcW w:w="992" w:type="dxa"/>
            <w:shd w:val="clear" w:color="auto" w:fill="auto"/>
          </w:tcPr>
          <w:p w14:paraId="542377DC"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FBA2243"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bookmarkEnd w:id="4"/>
      <w:tr w:rsidR="00B4334B" w:rsidRPr="00E12150" w14:paraId="13A314F6" w14:textId="77777777" w:rsidTr="00B4334B">
        <w:trPr>
          <w:trHeight w:val="660"/>
        </w:trPr>
        <w:tc>
          <w:tcPr>
            <w:tcW w:w="8647" w:type="dxa"/>
            <w:shd w:val="clear" w:color="auto" w:fill="auto"/>
            <w:tcMar>
              <w:top w:w="0" w:type="dxa"/>
              <w:left w:w="108" w:type="dxa"/>
              <w:bottom w:w="0" w:type="dxa"/>
              <w:right w:w="108" w:type="dxa"/>
            </w:tcMar>
          </w:tcPr>
          <w:p w14:paraId="5FC23FAC"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3A119D79"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50D30BB0"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4B744BE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478FFAF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4D6B332" w14:textId="0A133181" w:rsidR="00B4334B" w:rsidRPr="007715EA" w:rsidRDefault="00B4334B" w:rsidP="00E20DF4">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tc>
        <w:tc>
          <w:tcPr>
            <w:tcW w:w="992" w:type="dxa"/>
            <w:shd w:val="clear" w:color="auto" w:fill="auto"/>
          </w:tcPr>
          <w:p w14:paraId="3BA54155"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DC82E3F"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73263450" w14:textId="77777777" w:rsidTr="00B4334B">
        <w:trPr>
          <w:trHeight w:val="660"/>
        </w:trPr>
        <w:tc>
          <w:tcPr>
            <w:tcW w:w="8647" w:type="dxa"/>
            <w:shd w:val="clear" w:color="auto" w:fill="auto"/>
            <w:tcMar>
              <w:top w:w="0" w:type="dxa"/>
              <w:left w:w="108" w:type="dxa"/>
              <w:bottom w:w="0" w:type="dxa"/>
              <w:right w:w="108" w:type="dxa"/>
            </w:tcMar>
          </w:tcPr>
          <w:p w14:paraId="7267CE52"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3631F65"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(b) 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p w14:paraId="5CB8260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1F98C20D"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25933D4"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695B5FCF" w14:textId="77777777" w:rsidTr="00B4334B">
        <w:trPr>
          <w:trHeight w:val="660"/>
        </w:trPr>
        <w:tc>
          <w:tcPr>
            <w:tcW w:w="8647" w:type="dxa"/>
            <w:shd w:val="clear" w:color="auto" w:fill="auto"/>
            <w:tcMar>
              <w:top w:w="0" w:type="dxa"/>
              <w:left w:w="108" w:type="dxa"/>
              <w:bottom w:w="0" w:type="dxa"/>
              <w:right w:w="108" w:type="dxa"/>
            </w:tcMar>
          </w:tcPr>
          <w:p w14:paraId="1BB1DB4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135C9CD"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8.2 (c) Do you have a process in place to ensure that your supply chain supports skills, development and apprenticeships in line with PPN 14/15 (see guidance) and can provide evidence if requested?</w:t>
            </w:r>
          </w:p>
          <w:p w14:paraId="578B67E2" w14:textId="5B79D933" w:rsidR="00B4334B" w:rsidRPr="007715EA" w:rsidRDefault="00CD7798" w:rsidP="00CD7798">
            <w:pPr>
              <w:tabs>
                <w:tab w:val="left" w:pos="1565"/>
              </w:tabs>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ab/>
            </w:r>
          </w:p>
        </w:tc>
        <w:tc>
          <w:tcPr>
            <w:tcW w:w="992" w:type="dxa"/>
            <w:shd w:val="clear" w:color="auto" w:fill="auto"/>
          </w:tcPr>
          <w:p w14:paraId="1A1D1B9A"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69B895E5"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71777E6F" w14:textId="77777777" w:rsidR="00B4334B" w:rsidRDefault="00B4334B" w:rsidP="00B4334B">
      <w:pPr>
        <w:keepNext/>
        <w:spacing w:after="0" w:line="240" w:lineRule="auto"/>
        <w:jc w:val="both"/>
        <w:rPr>
          <w:rFonts w:asciiTheme="minorBidi" w:eastAsia="Arial" w:hAnsiTheme="minorBidi" w:cstheme="minorBidi"/>
        </w:rPr>
      </w:pPr>
    </w:p>
    <w:p w14:paraId="103A5A4B" w14:textId="77777777" w:rsidR="004058E4" w:rsidRPr="003560C5" w:rsidRDefault="003560C5" w:rsidP="00B4334B">
      <w:pPr>
        <w:keepNext/>
        <w:spacing w:after="0" w:line="240" w:lineRule="auto"/>
        <w:jc w:val="both"/>
        <w:rPr>
          <w:rFonts w:asciiTheme="minorBidi" w:hAnsiTheme="minorBidi" w:cstheme="minorBidi"/>
          <w:sz w:val="21"/>
          <w:szCs w:val="21"/>
        </w:rPr>
      </w:pPr>
      <w:r>
        <w:rPr>
          <w:rFonts w:asciiTheme="minorBidi" w:hAnsiTheme="minorBidi" w:cstheme="minorBidi"/>
          <w:b/>
          <w:bCs/>
          <w:iCs/>
          <w:color w:val="auto"/>
          <w:sz w:val="21"/>
          <w:szCs w:val="21"/>
          <w:highlight w:val="yellow"/>
        </w:rPr>
        <w:t>[</w:t>
      </w:r>
      <w:r w:rsidR="004058E4" w:rsidRPr="00E20DF4">
        <w:rPr>
          <w:rFonts w:asciiTheme="minorBidi" w:hAnsiTheme="minorBidi" w:cstheme="minorBidi"/>
          <w:b/>
          <w:bCs/>
          <w:iCs/>
          <w:color w:val="auto"/>
          <w:sz w:val="21"/>
          <w:szCs w:val="21"/>
          <w:highlight w:val="yellow"/>
        </w:rPr>
        <w:t>Guidance Note</w:t>
      </w:r>
      <w:r w:rsidR="004058E4" w:rsidRPr="00E20DF4">
        <w:rPr>
          <w:rFonts w:asciiTheme="minorBidi" w:hAnsiTheme="minorBidi" w:cstheme="minorBidi"/>
          <w:iCs/>
          <w:sz w:val="21"/>
          <w:szCs w:val="21"/>
          <w:highlight w:val="yellow"/>
        </w:rPr>
        <w:t>: Please complete Data Protection</w:t>
      </w:r>
      <w:r w:rsidRPr="00E20DF4">
        <w:rPr>
          <w:rFonts w:asciiTheme="minorBidi" w:hAnsiTheme="minorBidi" w:cstheme="minorBidi"/>
          <w:iCs/>
          <w:sz w:val="21"/>
          <w:szCs w:val="21"/>
          <w:highlight w:val="yellow"/>
        </w:rPr>
        <w:t xml:space="preserve"> Screen questions. If you fulfil the requirements include the below.</w:t>
      </w:r>
      <w:r w:rsidR="004058E4" w:rsidRPr="00E20DF4">
        <w:rPr>
          <w:rFonts w:asciiTheme="minorBidi" w:hAnsiTheme="minorBidi" w:cstheme="minorBidi"/>
          <w:sz w:val="21"/>
          <w:szCs w:val="21"/>
          <w:highlight w:val="yellow"/>
        </w:rPr>
        <w:t>]</w:t>
      </w:r>
    </w:p>
    <w:p w14:paraId="29A6AD5D" w14:textId="77777777" w:rsidR="004058E4" w:rsidRPr="007715EA" w:rsidRDefault="004058E4" w:rsidP="00B4334B">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4738B4" w:rsidRPr="007715EA" w14:paraId="3FE2A19A" w14:textId="77777777" w:rsidTr="004738B4">
        <w:trPr>
          <w:trHeight w:val="768"/>
        </w:trPr>
        <w:tc>
          <w:tcPr>
            <w:tcW w:w="9639" w:type="dxa"/>
            <w:gridSpan w:val="3"/>
            <w:shd w:val="clear" w:color="auto" w:fill="D9D9D9" w:themeFill="background1" w:themeFillShade="D9"/>
            <w:tcMar>
              <w:top w:w="0" w:type="dxa"/>
              <w:left w:w="108" w:type="dxa"/>
              <w:bottom w:w="0" w:type="dxa"/>
              <w:right w:w="108" w:type="dxa"/>
            </w:tcMar>
          </w:tcPr>
          <w:p w14:paraId="7A559283" w14:textId="77777777" w:rsidR="004738B4" w:rsidRPr="007715EA" w:rsidRDefault="004738B4" w:rsidP="004738B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4738B4" w:rsidRPr="007715EA" w14:paraId="65B1ED00" w14:textId="77777777" w:rsidTr="004738B4">
        <w:trPr>
          <w:trHeight w:val="260"/>
        </w:trPr>
        <w:tc>
          <w:tcPr>
            <w:tcW w:w="9639" w:type="dxa"/>
            <w:gridSpan w:val="3"/>
            <w:shd w:val="clear" w:color="auto" w:fill="auto"/>
            <w:tcMar>
              <w:top w:w="0" w:type="dxa"/>
              <w:left w:w="108" w:type="dxa"/>
              <w:bottom w:w="0" w:type="dxa"/>
              <w:right w:w="108" w:type="dxa"/>
            </w:tcMar>
          </w:tcPr>
          <w:p w14:paraId="745E6E14" w14:textId="77777777" w:rsidR="004738B4" w:rsidRPr="007715EA" w:rsidRDefault="004738B4" w:rsidP="004738B4">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4738B4" w:rsidRPr="007715EA" w14:paraId="779B4F30" w14:textId="77777777" w:rsidTr="004738B4">
        <w:trPr>
          <w:trHeight w:val="751"/>
        </w:trPr>
        <w:tc>
          <w:tcPr>
            <w:tcW w:w="8222" w:type="dxa"/>
            <w:shd w:val="clear" w:color="auto" w:fill="auto"/>
            <w:tcMar>
              <w:top w:w="0" w:type="dxa"/>
              <w:left w:w="108" w:type="dxa"/>
              <w:bottom w:w="0" w:type="dxa"/>
              <w:right w:w="108" w:type="dxa"/>
            </w:tcMar>
          </w:tcPr>
          <w:p w14:paraId="75DDFD07" w14:textId="77777777" w:rsidR="004738B4" w:rsidRDefault="004738B4" w:rsidP="004738B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6040E230" w14:textId="77777777" w:rsidR="004738B4" w:rsidRPr="007715EA" w:rsidRDefault="004738B4" w:rsidP="004738B4">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343233F7" w14:textId="77777777" w:rsidR="004738B4" w:rsidRPr="007715EA" w:rsidRDefault="004738B4" w:rsidP="004738B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05004D1F" w14:textId="77777777" w:rsidR="004738B4" w:rsidRPr="007715EA" w:rsidRDefault="004738B4" w:rsidP="004738B4">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307391">
              <w:rPr>
                <w:rFonts w:asciiTheme="minorBidi" w:eastAsia="Arial" w:hAnsiTheme="minorBidi" w:cstheme="minorBidi"/>
                <w:sz w:val="21"/>
                <w:szCs w:val="21"/>
                <w:highlight w:val="cyan"/>
              </w:rPr>
            </w:r>
            <w:r w:rsidR="00307391">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4738B4" w:rsidRPr="007715EA" w14:paraId="30C87A9B" w14:textId="77777777" w:rsidTr="004738B4">
        <w:trPr>
          <w:trHeight w:val="751"/>
        </w:trPr>
        <w:tc>
          <w:tcPr>
            <w:tcW w:w="9639" w:type="dxa"/>
            <w:gridSpan w:val="3"/>
            <w:shd w:val="clear" w:color="auto" w:fill="auto"/>
            <w:tcMar>
              <w:top w:w="0" w:type="dxa"/>
              <w:left w:w="108" w:type="dxa"/>
              <w:bottom w:w="0" w:type="dxa"/>
              <w:right w:w="108" w:type="dxa"/>
            </w:tcMar>
          </w:tcPr>
          <w:p w14:paraId="1C39D5BB"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71C932FC" w14:textId="77777777" w:rsidR="004738B4"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EB5D566" w14:textId="77777777" w:rsidR="004738B4" w:rsidRPr="007715EA" w:rsidRDefault="004738B4" w:rsidP="004738B4">
            <w:pPr>
              <w:spacing w:before="120" w:after="120" w:line="240" w:lineRule="auto"/>
              <w:rPr>
                <w:rFonts w:asciiTheme="minorBidi" w:eastAsia="Arial" w:hAnsiTheme="minorBidi" w:cstheme="minorBidi"/>
                <w:sz w:val="21"/>
                <w:szCs w:val="21"/>
                <w:highlight w:val="cyan"/>
              </w:rPr>
            </w:pPr>
          </w:p>
        </w:tc>
      </w:tr>
      <w:tr w:rsidR="004738B4" w:rsidRPr="007715EA" w14:paraId="5250CDE6" w14:textId="77777777" w:rsidTr="004738B4">
        <w:trPr>
          <w:trHeight w:val="751"/>
        </w:trPr>
        <w:tc>
          <w:tcPr>
            <w:tcW w:w="9639" w:type="dxa"/>
            <w:gridSpan w:val="3"/>
            <w:shd w:val="clear" w:color="auto" w:fill="auto"/>
            <w:tcMar>
              <w:top w:w="0" w:type="dxa"/>
              <w:left w:w="108" w:type="dxa"/>
              <w:bottom w:w="0" w:type="dxa"/>
              <w:right w:w="108" w:type="dxa"/>
            </w:tcMar>
          </w:tcPr>
          <w:p w14:paraId="161449E7"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2363E23C"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9EADDEE"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140CABFB" w14:textId="77777777" w:rsidTr="004738B4">
        <w:trPr>
          <w:trHeight w:val="751"/>
        </w:trPr>
        <w:tc>
          <w:tcPr>
            <w:tcW w:w="9639" w:type="dxa"/>
            <w:gridSpan w:val="3"/>
            <w:shd w:val="clear" w:color="auto" w:fill="auto"/>
            <w:tcMar>
              <w:top w:w="0" w:type="dxa"/>
              <w:left w:w="108" w:type="dxa"/>
              <w:bottom w:w="0" w:type="dxa"/>
              <w:right w:w="108" w:type="dxa"/>
            </w:tcMar>
          </w:tcPr>
          <w:p w14:paraId="00F7D39D"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9.4 Access controls and information – what is your policy on access controls? Can you provide evidence of certification or adopting codes of practice?</w:t>
            </w:r>
          </w:p>
          <w:p w14:paraId="3E7DE675"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EFEE7B9"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4BE1BFB0" w14:textId="77777777" w:rsidTr="004738B4">
        <w:trPr>
          <w:trHeight w:val="751"/>
        </w:trPr>
        <w:tc>
          <w:tcPr>
            <w:tcW w:w="9639" w:type="dxa"/>
            <w:gridSpan w:val="3"/>
            <w:shd w:val="clear" w:color="auto" w:fill="auto"/>
            <w:tcMar>
              <w:top w:w="0" w:type="dxa"/>
              <w:left w:w="108" w:type="dxa"/>
              <w:bottom w:w="0" w:type="dxa"/>
              <w:right w:w="108" w:type="dxa"/>
            </w:tcMar>
          </w:tcPr>
          <w:p w14:paraId="452E74C1"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2241EF46" w14:textId="77777777" w:rsidR="004738B4" w:rsidRDefault="004738B4" w:rsidP="004738B4">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6851E21" w14:textId="77777777" w:rsidR="004738B4" w:rsidRPr="007715EA" w:rsidRDefault="004738B4" w:rsidP="004738B4">
            <w:pPr>
              <w:spacing w:before="120" w:after="120" w:line="240" w:lineRule="auto"/>
              <w:rPr>
                <w:rFonts w:asciiTheme="minorBidi" w:eastAsia="Arial" w:hAnsiTheme="minorBidi" w:cstheme="minorBidi"/>
                <w:bCs/>
                <w:sz w:val="21"/>
                <w:szCs w:val="21"/>
              </w:rPr>
            </w:pPr>
          </w:p>
        </w:tc>
      </w:tr>
      <w:tr w:rsidR="004738B4" w:rsidRPr="007715EA" w14:paraId="08654A42" w14:textId="77777777" w:rsidTr="004738B4">
        <w:trPr>
          <w:trHeight w:val="751"/>
        </w:trPr>
        <w:tc>
          <w:tcPr>
            <w:tcW w:w="9639" w:type="dxa"/>
            <w:gridSpan w:val="3"/>
            <w:shd w:val="clear" w:color="auto" w:fill="auto"/>
            <w:tcMar>
              <w:top w:w="0" w:type="dxa"/>
              <w:left w:w="108" w:type="dxa"/>
              <w:bottom w:w="0" w:type="dxa"/>
              <w:right w:w="108" w:type="dxa"/>
            </w:tcMar>
          </w:tcPr>
          <w:p w14:paraId="2E83ABC3"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0C61361A" w14:textId="77777777" w:rsidR="004738B4" w:rsidRDefault="004738B4" w:rsidP="004738B4">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4738B4" w:rsidRPr="007715EA" w14:paraId="55A82692" w14:textId="77777777" w:rsidTr="004738B4">
        <w:trPr>
          <w:trHeight w:val="751"/>
        </w:trPr>
        <w:tc>
          <w:tcPr>
            <w:tcW w:w="9639" w:type="dxa"/>
            <w:gridSpan w:val="3"/>
            <w:shd w:val="clear" w:color="auto" w:fill="auto"/>
            <w:tcMar>
              <w:top w:w="0" w:type="dxa"/>
              <w:left w:w="108" w:type="dxa"/>
              <w:bottom w:w="0" w:type="dxa"/>
              <w:right w:w="108" w:type="dxa"/>
            </w:tcMar>
          </w:tcPr>
          <w:p w14:paraId="30DE6C0B"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5FE39FF6" w14:textId="77777777" w:rsidR="004738B4" w:rsidRPr="007715EA"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A7C8286" w14:textId="77777777" w:rsidR="004738B4" w:rsidRDefault="004738B4" w:rsidP="004738B4">
            <w:pPr>
              <w:spacing w:before="120" w:after="120" w:line="240" w:lineRule="auto"/>
              <w:rPr>
                <w:rFonts w:asciiTheme="minorBidi" w:eastAsia="Arial" w:hAnsiTheme="minorBidi" w:cstheme="minorBidi"/>
                <w:bCs/>
                <w:sz w:val="21"/>
                <w:szCs w:val="21"/>
              </w:rPr>
            </w:pPr>
          </w:p>
        </w:tc>
      </w:tr>
      <w:tr w:rsidR="004738B4" w:rsidRPr="007715EA" w14:paraId="55B506AF" w14:textId="77777777" w:rsidTr="004738B4">
        <w:trPr>
          <w:trHeight w:val="751"/>
        </w:trPr>
        <w:tc>
          <w:tcPr>
            <w:tcW w:w="9639" w:type="dxa"/>
            <w:gridSpan w:val="3"/>
            <w:shd w:val="clear" w:color="auto" w:fill="auto"/>
            <w:tcMar>
              <w:top w:w="0" w:type="dxa"/>
              <w:left w:w="108" w:type="dxa"/>
              <w:bottom w:w="0" w:type="dxa"/>
              <w:right w:w="108" w:type="dxa"/>
            </w:tcMar>
          </w:tcPr>
          <w:p w14:paraId="2EDC8B5A" w14:textId="77777777" w:rsidR="004738B4" w:rsidRPr="007715EA" w:rsidRDefault="004738B4" w:rsidP="004738B4">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5DDACD24" w14:textId="77777777" w:rsidR="004738B4" w:rsidRPr="007715EA" w:rsidRDefault="004738B4" w:rsidP="004738B4">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DFCC8ED" w14:textId="77777777" w:rsidR="004738B4" w:rsidRDefault="004738B4" w:rsidP="004738B4">
            <w:pPr>
              <w:spacing w:before="120" w:after="120" w:line="240" w:lineRule="auto"/>
              <w:rPr>
                <w:rFonts w:asciiTheme="minorBidi" w:eastAsia="Arial" w:hAnsiTheme="minorBidi" w:cstheme="minorBidi"/>
                <w:bCs/>
                <w:sz w:val="21"/>
                <w:szCs w:val="21"/>
              </w:rPr>
            </w:pPr>
          </w:p>
        </w:tc>
      </w:tr>
    </w:tbl>
    <w:p w14:paraId="1CCE5892"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default" r:id="rId13"/>
      <w:footerReference w:type="default" r:id="rId14"/>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1DD1D" w14:textId="77777777" w:rsidR="006E19C4" w:rsidRDefault="006E19C4">
      <w:pPr>
        <w:spacing w:after="0" w:line="240" w:lineRule="auto"/>
      </w:pPr>
      <w:r>
        <w:separator/>
      </w:r>
    </w:p>
  </w:endnote>
  <w:endnote w:type="continuationSeparator" w:id="0">
    <w:p w14:paraId="376F7DD1" w14:textId="77777777" w:rsidR="006E19C4" w:rsidRDefault="006E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7A8A9" w14:textId="6E07C3A8" w:rsidR="00057C14" w:rsidRPr="00CD7798" w:rsidRDefault="00057C14" w:rsidP="00CD7798">
    <w:pPr>
      <w:tabs>
        <w:tab w:val="center" w:pos="4153"/>
        <w:tab w:val="right" w:pos="8306"/>
      </w:tabs>
      <w:suppressAutoHyphens w:val="0"/>
      <w:autoSpaceDN/>
      <w:spacing w:after="0" w:line="240" w:lineRule="auto"/>
      <w:textAlignment w:val="auto"/>
      <w:rPr>
        <w:rFonts w:ascii="Arial" w:eastAsia="Times New Roman" w:hAnsi="Arial" w:cs="Arial"/>
        <w:color w:val="auto"/>
        <w:sz w:val="12"/>
        <w:szCs w:val="12"/>
        <w:lang w:eastAsia="ru-RU"/>
      </w:rPr>
    </w:pPr>
    <w:r>
      <w:rPr>
        <w:rFonts w:ascii="Arial" w:eastAsia="Times New Roman" w:hAnsi="Arial" w:cs="Arial"/>
        <w:color w:val="auto"/>
        <w:sz w:val="12"/>
        <w:szCs w:val="12"/>
        <w:lang w:eastAsia="ru-RU"/>
      </w:rPr>
      <w:t>Qualification Questionnaire</w:t>
    </w:r>
    <w:r w:rsidRPr="00CD7798">
      <w:rPr>
        <w:rFonts w:ascii="Arial" w:eastAsia="Times New Roman" w:hAnsi="Arial" w:cs="Arial"/>
        <w:color w:val="auto"/>
        <w:sz w:val="12"/>
        <w:szCs w:val="12"/>
        <w:lang w:eastAsia="ru-RU"/>
      </w:rPr>
      <w:t xml:space="preserve"> (</w:t>
    </w:r>
    <w:r w:rsidR="003B6CAA">
      <w:rPr>
        <w:rFonts w:ascii="Arial" w:eastAsia="Times New Roman" w:hAnsi="Arial" w:cs="Arial"/>
        <w:color w:val="auto"/>
        <w:sz w:val="12"/>
        <w:szCs w:val="12"/>
        <w:lang w:eastAsia="ru-RU"/>
      </w:rPr>
      <w:t>annexe</w:t>
    </w:r>
    <w:r w:rsidRPr="00CD7798">
      <w:rPr>
        <w:rFonts w:ascii="Arial" w:eastAsia="Times New Roman" w:hAnsi="Arial" w:cs="Arial"/>
        <w:color w:val="auto"/>
        <w:sz w:val="12"/>
        <w:szCs w:val="12"/>
        <w:lang w:eastAsia="ru-RU"/>
      </w:rPr>
      <w:t xml:space="preserve"> to </w:t>
    </w:r>
    <w:r w:rsidR="003B6CAA">
      <w:rPr>
        <w:rFonts w:ascii="Arial" w:eastAsia="Times New Roman" w:hAnsi="Arial" w:cs="Arial"/>
        <w:color w:val="auto"/>
        <w:sz w:val="12"/>
        <w:szCs w:val="12"/>
        <w:lang w:eastAsia="ru-RU"/>
      </w:rPr>
      <w:t>RFP</w:t>
    </w:r>
    <w:r w:rsidRPr="00CD7798">
      <w:rPr>
        <w:rFonts w:ascii="Arial" w:eastAsia="Times New Roman" w:hAnsi="Arial" w:cs="Arial"/>
        <w:color w:val="auto"/>
        <w:sz w:val="12"/>
        <w:szCs w:val="12"/>
        <w:lang w:eastAsia="ru-RU"/>
      </w:rPr>
      <w:t xml:space="preserve">) – </w:t>
    </w:r>
    <w:r>
      <w:rPr>
        <w:rFonts w:ascii="Arial" w:eastAsia="Times New Roman" w:hAnsi="Arial" w:cs="Arial"/>
        <w:color w:val="auto"/>
        <w:sz w:val="12"/>
        <w:szCs w:val="12"/>
        <w:lang w:eastAsia="ru-RU"/>
      </w:rPr>
      <w:t>18 April</w:t>
    </w:r>
    <w:r w:rsidRPr="00CD7798">
      <w:rPr>
        <w:rFonts w:ascii="Arial" w:eastAsia="Times New Roman" w:hAnsi="Arial" w:cs="Arial"/>
        <w:color w:val="auto"/>
        <w:sz w:val="12"/>
        <w:szCs w:val="12"/>
        <w:lang w:eastAsia="ru-RU"/>
      </w:rPr>
      <w:t xml:space="preserve"> 2019</w:t>
    </w:r>
  </w:p>
  <w:p w14:paraId="2EC7547F" w14:textId="01B0B67C" w:rsidR="00057C14" w:rsidRDefault="00057C14">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DE84" w14:textId="77777777" w:rsidR="006E19C4" w:rsidRDefault="006E19C4">
      <w:pPr>
        <w:spacing w:after="0" w:line="240" w:lineRule="auto"/>
      </w:pPr>
      <w:r>
        <w:separator/>
      </w:r>
    </w:p>
  </w:footnote>
  <w:footnote w:type="continuationSeparator" w:id="0">
    <w:p w14:paraId="524C1B0A" w14:textId="77777777" w:rsidR="006E19C4" w:rsidRDefault="006E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5489" w14:textId="482F9231" w:rsidR="00057C14" w:rsidRDefault="00057C14" w:rsidP="007A08B2">
    <w:pPr>
      <w:tabs>
        <w:tab w:val="center" w:pos="4513"/>
        <w:tab w:val="right" w:pos="9639"/>
      </w:tabs>
      <w:spacing w:after="0" w:line="240" w:lineRule="auto"/>
    </w:pPr>
    <w:r>
      <w:tab/>
    </w:r>
    <w:r>
      <w:tab/>
    </w:r>
    <w:r>
      <w:rPr>
        <w:noProof/>
        <w:lang w:val="en-US" w:eastAsia="en-US"/>
      </w:rPr>
      <w:drawing>
        <wp:inline distT="0" distB="0" distL="0" distR="0" wp14:anchorId="5FA71899" wp14:editId="28678797">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9DF0394" w14:textId="77777777" w:rsidR="00057C14" w:rsidRDefault="00057C14" w:rsidP="00623F6B">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62EC9"/>
    <w:multiLevelType w:val="hybridMultilevel"/>
    <w:tmpl w:val="3E78069E"/>
    <w:lvl w:ilvl="0" w:tplc="7BB8E770">
      <w:numFmt w:val="bullet"/>
      <w:lvlText w:val="•"/>
      <w:lvlJc w:val="left"/>
      <w:pPr>
        <w:ind w:left="750" w:hanging="75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7"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9"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2" w15:restartNumberingAfterBreak="0">
    <w:nsid w:val="66011147"/>
    <w:multiLevelType w:val="hybridMultilevel"/>
    <w:tmpl w:val="08EA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4"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1"/>
  </w:num>
  <w:num w:numId="2">
    <w:abstractNumId w:val="10"/>
  </w:num>
  <w:num w:numId="3">
    <w:abstractNumId w:val="3"/>
  </w:num>
  <w:num w:numId="4">
    <w:abstractNumId w:val="11"/>
  </w:num>
  <w:num w:numId="5">
    <w:abstractNumId w:val="16"/>
  </w:num>
  <w:num w:numId="6">
    <w:abstractNumId w:val="12"/>
  </w:num>
  <w:num w:numId="7">
    <w:abstractNumId w:val="4"/>
  </w:num>
  <w:num w:numId="8">
    <w:abstractNumId w:val="18"/>
  </w:num>
  <w:num w:numId="9">
    <w:abstractNumId w:val="7"/>
  </w:num>
  <w:num w:numId="10">
    <w:abstractNumId w:val="23"/>
  </w:num>
  <w:num w:numId="11">
    <w:abstractNumId w:val="8"/>
  </w:num>
  <w:num w:numId="12">
    <w:abstractNumId w:val="5"/>
  </w:num>
  <w:num w:numId="13">
    <w:abstractNumId w:val="27"/>
  </w:num>
  <w:num w:numId="14">
    <w:abstractNumId w:val="9"/>
  </w:num>
  <w:num w:numId="15">
    <w:abstractNumId w:val="28"/>
  </w:num>
  <w:num w:numId="16">
    <w:abstractNumId w:val="2"/>
  </w:num>
  <w:num w:numId="17">
    <w:abstractNumId w:val="20"/>
  </w:num>
  <w:num w:numId="18">
    <w:abstractNumId w:val="24"/>
  </w:num>
  <w:num w:numId="19">
    <w:abstractNumId w:val="13"/>
  </w:num>
  <w:num w:numId="20">
    <w:abstractNumId w:val="19"/>
  </w:num>
  <w:num w:numId="21">
    <w:abstractNumId w:val="0"/>
  </w:num>
  <w:num w:numId="22">
    <w:abstractNumId w:val="6"/>
  </w:num>
  <w:num w:numId="23">
    <w:abstractNumId w:val="1"/>
  </w:num>
  <w:num w:numId="24">
    <w:abstractNumId w:val="17"/>
  </w:num>
  <w:num w:numId="25">
    <w:abstractNumId w:val="26"/>
  </w:num>
  <w:num w:numId="26">
    <w:abstractNumId w:val="15"/>
  </w:num>
  <w:num w:numId="27">
    <w:abstractNumId w:val="25"/>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40279"/>
    <w:rsid w:val="00054FA3"/>
    <w:rsid w:val="00057C14"/>
    <w:rsid w:val="00063816"/>
    <w:rsid w:val="00071012"/>
    <w:rsid w:val="00071F4C"/>
    <w:rsid w:val="00086D3E"/>
    <w:rsid w:val="0009549D"/>
    <w:rsid w:val="000A3160"/>
    <w:rsid w:val="000E6B08"/>
    <w:rsid w:val="000F0C82"/>
    <w:rsid w:val="0010001B"/>
    <w:rsid w:val="001640D0"/>
    <w:rsid w:val="001668BC"/>
    <w:rsid w:val="001669D8"/>
    <w:rsid w:val="00185342"/>
    <w:rsid w:val="001870A7"/>
    <w:rsid w:val="001D7D56"/>
    <w:rsid w:val="0020131E"/>
    <w:rsid w:val="00203A43"/>
    <w:rsid w:val="00231A3C"/>
    <w:rsid w:val="002615B5"/>
    <w:rsid w:val="002644A3"/>
    <w:rsid w:val="00287356"/>
    <w:rsid w:val="002A73A3"/>
    <w:rsid w:val="002B4E72"/>
    <w:rsid w:val="002D7DC7"/>
    <w:rsid w:val="002E1FD5"/>
    <w:rsid w:val="002E391D"/>
    <w:rsid w:val="00307391"/>
    <w:rsid w:val="00316C29"/>
    <w:rsid w:val="003303F7"/>
    <w:rsid w:val="00345849"/>
    <w:rsid w:val="003560C5"/>
    <w:rsid w:val="0037331B"/>
    <w:rsid w:val="00384405"/>
    <w:rsid w:val="00394994"/>
    <w:rsid w:val="00394C2A"/>
    <w:rsid w:val="003B6CAA"/>
    <w:rsid w:val="003C7F86"/>
    <w:rsid w:val="003D6251"/>
    <w:rsid w:val="003D7310"/>
    <w:rsid w:val="003E680A"/>
    <w:rsid w:val="004058E4"/>
    <w:rsid w:val="004259D3"/>
    <w:rsid w:val="00473522"/>
    <w:rsid w:val="004738B4"/>
    <w:rsid w:val="004902BA"/>
    <w:rsid w:val="004A7C75"/>
    <w:rsid w:val="004D7133"/>
    <w:rsid w:val="004F670F"/>
    <w:rsid w:val="00503E81"/>
    <w:rsid w:val="005076BF"/>
    <w:rsid w:val="005201B1"/>
    <w:rsid w:val="00521EB3"/>
    <w:rsid w:val="0053672F"/>
    <w:rsid w:val="00547E7A"/>
    <w:rsid w:val="00551AAE"/>
    <w:rsid w:val="0055700A"/>
    <w:rsid w:val="005836DE"/>
    <w:rsid w:val="005874A5"/>
    <w:rsid w:val="005A6057"/>
    <w:rsid w:val="005B53D5"/>
    <w:rsid w:val="005C39D0"/>
    <w:rsid w:val="005F7632"/>
    <w:rsid w:val="006041EF"/>
    <w:rsid w:val="00607B5F"/>
    <w:rsid w:val="00612906"/>
    <w:rsid w:val="00613913"/>
    <w:rsid w:val="006159EB"/>
    <w:rsid w:val="00623F6B"/>
    <w:rsid w:val="00624FE2"/>
    <w:rsid w:val="00643D30"/>
    <w:rsid w:val="00645E37"/>
    <w:rsid w:val="0065159F"/>
    <w:rsid w:val="0065399D"/>
    <w:rsid w:val="00665D55"/>
    <w:rsid w:val="0066642A"/>
    <w:rsid w:val="006710D9"/>
    <w:rsid w:val="00673DC6"/>
    <w:rsid w:val="00692C36"/>
    <w:rsid w:val="006E19C4"/>
    <w:rsid w:val="006E2C47"/>
    <w:rsid w:val="006F4595"/>
    <w:rsid w:val="00706B63"/>
    <w:rsid w:val="00715551"/>
    <w:rsid w:val="0072473A"/>
    <w:rsid w:val="007715EA"/>
    <w:rsid w:val="00774842"/>
    <w:rsid w:val="007A08B2"/>
    <w:rsid w:val="007B20F7"/>
    <w:rsid w:val="007B502B"/>
    <w:rsid w:val="007E2FBD"/>
    <w:rsid w:val="007F32A1"/>
    <w:rsid w:val="007F77AB"/>
    <w:rsid w:val="008058C4"/>
    <w:rsid w:val="008206BC"/>
    <w:rsid w:val="008403B0"/>
    <w:rsid w:val="00844F86"/>
    <w:rsid w:val="0084684B"/>
    <w:rsid w:val="00852DAF"/>
    <w:rsid w:val="00857EE3"/>
    <w:rsid w:val="0087330D"/>
    <w:rsid w:val="0087334A"/>
    <w:rsid w:val="00882388"/>
    <w:rsid w:val="00896271"/>
    <w:rsid w:val="008A5AE5"/>
    <w:rsid w:val="008A7721"/>
    <w:rsid w:val="008B6630"/>
    <w:rsid w:val="008C0324"/>
    <w:rsid w:val="008C3D0D"/>
    <w:rsid w:val="008D17F2"/>
    <w:rsid w:val="008E6CF8"/>
    <w:rsid w:val="008F479F"/>
    <w:rsid w:val="009049D9"/>
    <w:rsid w:val="009065EE"/>
    <w:rsid w:val="00916538"/>
    <w:rsid w:val="00936B95"/>
    <w:rsid w:val="0097154D"/>
    <w:rsid w:val="009C3FFE"/>
    <w:rsid w:val="009D30B8"/>
    <w:rsid w:val="00A05C35"/>
    <w:rsid w:val="00A22B33"/>
    <w:rsid w:val="00A26C32"/>
    <w:rsid w:val="00A2703E"/>
    <w:rsid w:val="00A34B8D"/>
    <w:rsid w:val="00A82833"/>
    <w:rsid w:val="00A977DB"/>
    <w:rsid w:val="00AC7C70"/>
    <w:rsid w:val="00AF095D"/>
    <w:rsid w:val="00B064CC"/>
    <w:rsid w:val="00B4334B"/>
    <w:rsid w:val="00B436C2"/>
    <w:rsid w:val="00B453D5"/>
    <w:rsid w:val="00B61118"/>
    <w:rsid w:val="00B757BB"/>
    <w:rsid w:val="00BA4742"/>
    <w:rsid w:val="00BC45A9"/>
    <w:rsid w:val="00BD7DF6"/>
    <w:rsid w:val="00BE4C10"/>
    <w:rsid w:val="00BE6735"/>
    <w:rsid w:val="00BE7302"/>
    <w:rsid w:val="00C1067F"/>
    <w:rsid w:val="00C140D0"/>
    <w:rsid w:val="00C41BA8"/>
    <w:rsid w:val="00C50593"/>
    <w:rsid w:val="00C6149D"/>
    <w:rsid w:val="00C61EF9"/>
    <w:rsid w:val="00C6582B"/>
    <w:rsid w:val="00C740D1"/>
    <w:rsid w:val="00C81785"/>
    <w:rsid w:val="00C8276E"/>
    <w:rsid w:val="00C8655A"/>
    <w:rsid w:val="00C912EC"/>
    <w:rsid w:val="00CC66A8"/>
    <w:rsid w:val="00CC748A"/>
    <w:rsid w:val="00CD764E"/>
    <w:rsid w:val="00CD7798"/>
    <w:rsid w:val="00D05A29"/>
    <w:rsid w:val="00D34643"/>
    <w:rsid w:val="00D50647"/>
    <w:rsid w:val="00DA6E3D"/>
    <w:rsid w:val="00DB53BB"/>
    <w:rsid w:val="00DC2017"/>
    <w:rsid w:val="00DE152B"/>
    <w:rsid w:val="00DE2C7A"/>
    <w:rsid w:val="00E12150"/>
    <w:rsid w:val="00E20DF4"/>
    <w:rsid w:val="00E37B17"/>
    <w:rsid w:val="00E50595"/>
    <w:rsid w:val="00E54F9E"/>
    <w:rsid w:val="00E57DCD"/>
    <w:rsid w:val="00E636E9"/>
    <w:rsid w:val="00E9743D"/>
    <w:rsid w:val="00EA55F1"/>
    <w:rsid w:val="00EB5756"/>
    <w:rsid w:val="00EB6AF1"/>
    <w:rsid w:val="00EC2B4F"/>
    <w:rsid w:val="00ED6189"/>
    <w:rsid w:val="00EF6F2D"/>
    <w:rsid w:val="00F112B6"/>
    <w:rsid w:val="00F126E5"/>
    <w:rsid w:val="00F234B4"/>
    <w:rsid w:val="00F357AC"/>
    <w:rsid w:val="00F6386E"/>
    <w:rsid w:val="00F722BD"/>
    <w:rsid w:val="00F80A5C"/>
    <w:rsid w:val="00FA25DB"/>
    <w:rsid w:val="00FA64B2"/>
    <w:rsid w:val="00FC0396"/>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96AC1"/>
  <w15:docId w15:val="{725E7B69-555C-465B-B855-3F5A7FB4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90788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E64ED43D5D241A69E9EF0B7466C71" ma:contentTypeVersion="12" ma:contentTypeDescription="Create a new document." ma:contentTypeScope="" ma:versionID="3825b303a390ab6f9204f544cebacaef">
  <xsd:schema xmlns:xsd="http://www.w3.org/2001/XMLSchema" xmlns:xs="http://www.w3.org/2001/XMLSchema" xmlns:p="http://schemas.microsoft.com/office/2006/metadata/properties" xmlns:ns3="83255bee-6cde-43c4-92cc-13d4462410c1" xmlns:ns4="0a67e8cc-1233-4627-aedb-f5a8b0e4f9df" targetNamespace="http://schemas.microsoft.com/office/2006/metadata/properties" ma:root="true" ma:fieldsID="d4fcbd834b95e8813e31ba69443751c5" ns3:_="" ns4:_="">
    <xsd:import namespace="83255bee-6cde-43c4-92cc-13d4462410c1"/>
    <xsd:import namespace="0a67e8cc-1233-4627-aedb-f5a8b0e4f9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55bee-6cde-43c4-92cc-13d446241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7e8cc-1233-4627-aedb-f5a8b0e4f9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E243-8DA2-4BB8-B0AD-E06844F72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55bee-6cde-43c4-92cc-13d4462410c1"/>
    <ds:schemaRef ds:uri="0a67e8cc-1233-4627-aedb-f5a8b0e4f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12D77-270A-4496-B4F3-B08A10BE34A9}">
  <ds:schemaRefs>
    <ds:schemaRef ds:uri="http://purl.org/dc/terms/"/>
    <ds:schemaRef ds:uri="http://www.w3.org/XML/1998/namespace"/>
    <ds:schemaRef ds:uri="http://schemas.microsoft.com/office/2006/documentManagement/types"/>
    <ds:schemaRef ds:uri="83255bee-6cde-43c4-92cc-13d4462410c1"/>
    <ds:schemaRef ds:uri="http://purl.org/dc/elements/1.1/"/>
    <ds:schemaRef ds:uri="http://schemas.microsoft.com/office/infopath/2007/PartnerControls"/>
    <ds:schemaRef ds:uri="http://schemas.openxmlformats.org/package/2006/metadata/core-properties"/>
    <ds:schemaRef ds:uri="0a67e8cc-1233-4627-aedb-f5a8b0e4f9d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4.xml><?xml version="1.0" encoding="utf-8"?>
<ds:datastoreItem xmlns:ds="http://schemas.openxmlformats.org/officeDocument/2006/customXml" ds:itemID="{8DB042F1-BE5C-4226-BD07-9AC26C96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Cross, Roy (Education and Society)</cp:lastModifiedBy>
  <cp:revision>2</cp:revision>
  <dcterms:created xsi:type="dcterms:W3CDTF">2020-09-30T10:11:00Z</dcterms:created>
  <dcterms:modified xsi:type="dcterms:W3CDTF">2020-09-30T10:11:00Z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0x010100AD2E64ED43D5D241A69E9EF0B7466C71</vt:lpwstr>
  </property>
</Properties>
</file>