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96" w:rsidRPr="00494596" w:rsidRDefault="00494596" w:rsidP="00494596">
      <w:pPr>
        <w:widowControl/>
        <w:rPr>
          <w:rFonts w:ascii="Arial" w:hAnsi="Arial" w:cs="Arial"/>
          <w:b/>
          <w:sz w:val="22"/>
          <w:szCs w:val="22"/>
          <w:u w:val="single"/>
        </w:rPr>
      </w:pPr>
      <w:r w:rsidRPr="00494596">
        <w:rPr>
          <w:rFonts w:ascii="Arial" w:hAnsi="Arial" w:cs="Arial"/>
          <w:b/>
          <w:sz w:val="22"/>
          <w:szCs w:val="22"/>
          <w:u w:val="single"/>
        </w:rPr>
        <w:t>United Kingdom</w:t>
      </w:r>
      <w:bookmarkStart w:id="0" w:name="United"/>
      <w:bookmarkEnd w:id="0"/>
      <w:r>
        <w:rPr>
          <w:rFonts w:ascii="Arial" w:hAnsi="Arial" w:cs="Arial"/>
          <w:b/>
          <w:sz w:val="22"/>
          <w:szCs w:val="22"/>
          <w:u w:val="single"/>
        </w:rPr>
        <w:t xml:space="preserve"> (as of 26 Jan 2017)</w:t>
      </w:r>
    </w:p>
    <w:tbl>
      <w:tblPr>
        <w:tblStyle w:val="TableGrid"/>
        <w:tblW w:w="1105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701"/>
        <w:gridCol w:w="1843"/>
        <w:gridCol w:w="1985"/>
      </w:tblGrid>
      <w:tr w:rsidR="00494596" w:rsidRPr="00494596" w:rsidTr="00AE1C1B">
        <w:trPr>
          <w:tblHeader/>
        </w:trPr>
        <w:tc>
          <w:tcPr>
            <w:tcW w:w="2411" w:type="dxa"/>
            <w:vAlign w:val="center"/>
          </w:tcPr>
          <w:p w:rsidR="00494596" w:rsidRPr="00494596" w:rsidRDefault="00494596" w:rsidP="00AE1C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596">
              <w:rPr>
                <w:rFonts w:ascii="Arial" w:hAnsi="Arial" w:cs="Arial"/>
                <w:b/>
                <w:bCs/>
                <w:sz w:val="22"/>
                <w:szCs w:val="22"/>
              </w:rPr>
              <w:t>Name of institution</w:t>
            </w:r>
          </w:p>
        </w:tc>
        <w:tc>
          <w:tcPr>
            <w:tcW w:w="3118" w:type="dxa"/>
            <w:vAlign w:val="center"/>
          </w:tcPr>
          <w:p w:rsidR="00494596" w:rsidRPr="00494596" w:rsidRDefault="00494596" w:rsidP="00AE1C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596">
              <w:rPr>
                <w:rFonts w:ascii="Arial" w:hAnsi="Arial" w:cs="Arial"/>
                <w:b/>
                <w:bCs/>
                <w:sz w:val="22"/>
                <w:szCs w:val="22"/>
              </w:rPr>
              <w:t>General admission requirements</w:t>
            </w:r>
          </w:p>
          <w:p w:rsidR="00494596" w:rsidRPr="00494596" w:rsidRDefault="00494596" w:rsidP="00AE1C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5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undergraduate </w:t>
            </w:r>
            <w:proofErr w:type="spellStart"/>
            <w:r w:rsidRPr="00494596">
              <w:rPr>
                <w:rFonts w:ascii="Arial" w:hAnsi="Arial" w:cs="Arial"/>
                <w:b/>
                <w:bCs/>
                <w:sz w:val="22"/>
                <w:szCs w:val="22"/>
              </w:rPr>
              <w:t>programmes</w:t>
            </w:r>
            <w:proofErr w:type="spellEnd"/>
          </w:p>
        </w:tc>
        <w:tc>
          <w:tcPr>
            <w:tcW w:w="1701" w:type="dxa"/>
            <w:vAlign w:val="center"/>
          </w:tcPr>
          <w:p w:rsidR="00494596" w:rsidRPr="00494596" w:rsidRDefault="00494596" w:rsidP="00AE1C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596">
              <w:rPr>
                <w:rFonts w:ascii="Arial" w:hAnsi="Arial" w:cs="Arial"/>
                <w:b/>
                <w:bCs/>
                <w:sz w:val="22"/>
                <w:szCs w:val="22"/>
              </w:rPr>
              <w:t>HKDSE</w:t>
            </w:r>
          </w:p>
          <w:p w:rsidR="00494596" w:rsidRPr="00494596" w:rsidRDefault="00494596" w:rsidP="00AE1C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94596">
              <w:rPr>
                <w:rFonts w:ascii="Arial" w:hAnsi="Arial" w:cs="Arial"/>
                <w:b/>
                <w:bCs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Lang for Admission</w:t>
            </w:r>
          </w:p>
        </w:tc>
        <w:tc>
          <w:tcPr>
            <w:tcW w:w="1843" w:type="dxa"/>
            <w:vAlign w:val="center"/>
          </w:tcPr>
          <w:p w:rsidR="00494596" w:rsidRPr="00494596" w:rsidRDefault="00494596" w:rsidP="00AE1C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5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Alternative requirements for </w:t>
            </w:r>
            <w:proofErr w:type="spellStart"/>
            <w:r w:rsidRPr="00494596">
              <w:rPr>
                <w:rFonts w:ascii="Arial" w:hAnsi="Arial" w:cs="Arial"/>
                <w:b/>
                <w:bCs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Lang</w:t>
            </w:r>
          </w:p>
        </w:tc>
        <w:tc>
          <w:tcPr>
            <w:tcW w:w="1985" w:type="dxa"/>
            <w:vAlign w:val="center"/>
          </w:tcPr>
          <w:p w:rsidR="00494596" w:rsidRPr="00494596" w:rsidRDefault="00494596" w:rsidP="00AE1C1B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94596">
              <w:rPr>
                <w:rFonts w:ascii="Arial" w:hAnsi="Arial" w:cs="Arial"/>
                <w:b/>
                <w:bCs/>
                <w:sz w:val="22"/>
                <w:szCs w:val="22"/>
              </w:rPr>
              <w:t>Student Learning Profile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Aberystwyth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L4 in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, L4/5 in 2 HKDSE subjects or Attained with distinction in relevant Applied Learning subjects 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Anglia Ruskin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In line with the UCAS Tariff equivalent of the HKDSE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L4/ L5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IELTS 6.0 (for L4) / IELTS 6.5 -7 (for L5) 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 w:hint="eastAsia"/>
                <w:sz w:val="22"/>
                <w:szCs w:val="22"/>
              </w:rPr>
              <w:t>Arts University of Bournemouth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544 </w:t>
            </w:r>
            <w:r w:rsidRPr="00494596">
              <w:rPr>
                <w:rFonts w:ascii="Arial" w:hAnsi="Arial" w:cs="Arial"/>
                <w:sz w:val="22"/>
                <w:szCs w:val="22"/>
              </w:rPr>
              <w:t>–</w:t>
            </w:r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 543 in core and electives (excl. LS) in HKDSE; or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96 </w:t>
            </w:r>
            <w:r w:rsidRPr="00494596">
              <w:rPr>
                <w:rFonts w:ascii="Arial" w:hAnsi="Arial" w:cs="Arial"/>
                <w:sz w:val="22"/>
                <w:szCs w:val="22"/>
              </w:rPr>
              <w:t>–</w:t>
            </w:r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 112 UCAS Tariff points (Art portfolio required)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 w:hint="eastAsia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Astrum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Colleges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322 in HKDSE for admission to diploma/ foundation UG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L3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5.0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Bath Spa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 w:hint="eastAsia"/>
                <w:sz w:val="22"/>
                <w:szCs w:val="22"/>
              </w:rPr>
              <w:t>112 - 128</w:t>
            </w:r>
            <w:r w:rsidRPr="00494596">
              <w:rPr>
                <w:rFonts w:ascii="Arial" w:hAnsi="Arial" w:cs="Arial"/>
                <w:sz w:val="22"/>
                <w:szCs w:val="22"/>
              </w:rPr>
              <w:t xml:space="preserve"> UCAS points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May be considered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4596">
              <w:rPr>
                <w:rFonts w:ascii="Arial" w:hAnsi="Arial" w:cs="Arial" w:hint="eastAsia"/>
                <w:sz w:val="22"/>
                <w:szCs w:val="22"/>
              </w:rPr>
              <w:t>Birkbeck</w:t>
            </w:r>
            <w:proofErr w:type="spellEnd"/>
            <w:r w:rsidRPr="00494596">
              <w:rPr>
                <w:rFonts w:ascii="Arial" w:hAnsi="Arial" w:cs="Arial" w:hint="eastAsia"/>
                <w:sz w:val="22"/>
                <w:szCs w:val="22"/>
              </w:rPr>
              <w:t>, University of London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L4 -5 in 3 subjects, excluding Chi Lang and LS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 w:hint="eastAsia"/>
                <w:sz w:val="22"/>
                <w:szCs w:val="22"/>
              </w:rPr>
              <w:t>Birmingham City University International College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Min. L3 in 3 subjects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Brunel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L1/2/3/4/5/5*/5**=1/2/3/4/5/5/5 points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require: </w:t>
            </w:r>
          </w:p>
          <w:p w:rsidR="00494596" w:rsidRPr="00494596" w:rsidRDefault="00494596" w:rsidP="00494596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GCE A Level AAA-AAB = Min.16 points in 4 best subjects (including cores)</w:t>
            </w:r>
          </w:p>
          <w:p w:rsidR="00494596" w:rsidRPr="00494596" w:rsidRDefault="00494596" w:rsidP="00494596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GCE A Level ABB-BBB = Min. 15 points in 4 best subjects (including cores)</w:t>
            </w:r>
          </w:p>
          <w:p w:rsidR="00494596" w:rsidRPr="00494596" w:rsidRDefault="00494596" w:rsidP="00494596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GCE A Level BBC-BCC = Min. 14 points in 4 best </w:t>
            </w:r>
            <w:r w:rsidRPr="00494596">
              <w:rPr>
                <w:rFonts w:ascii="Arial" w:hAnsi="Arial" w:cs="Arial"/>
                <w:sz w:val="22"/>
                <w:szCs w:val="22"/>
              </w:rPr>
              <w:lastRenderedPageBreak/>
              <w:t>subjects (including cores)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lastRenderedPageBreak/>
              <w:t>L4/ L5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IELTS 6.0- 6.5 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(for L4)/ 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7.0 (for L5)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 w:hint="eastAsia"/>
                <w:sz w:val="22"/>
                <w:szCs w:val="22"/>
              </w:rPr>
              <w:lastRenderedPageBreak/>
              <w:t>Cambridge Ruskin International College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HKDSE results accepted for bachelor degree, foundation and UG diploma programs, ranging from HKDSE grade points from 5 to 9</w:t>
            </w:r>
            <w:r w:rsidRPr="00494596">
              <w:rPr>
                <w:rFonts w:ascii="Arial" w:hAnsi="Arial" w:cs="Arial" w:hint="eastAsia"/>
                <w:sz w:val="22"/>
                <w:szCs w:val="22"/>
              </w:rPr>
              <w:t>;</w:t>
            </w:r>
            <w:r w:rsidRPr="00494596">
              <w:rPr>
                <w:rFonts w:ascii="Arial" w:hAnsi="Arial" w:cs="Arial"/>
                <w:sz w:val="22"/>
                <w:szCs w:val="22"/>
              </w:rPr>
              <w:t xml:space="preserve"> or 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100 UCAS Tariff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 w:hint="eastAsia"/>
                <w:sz w:val="22"/>
                <w:szCs w:val="22"/>
              </w:rPr>
              <w:t>L3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 w:hint="eastAsia"/>
                <w:sz w:val="22"/>
                <w:szCs w:val="22"/>
              </w:rPr>
              <w:t>IELTS 5.5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Cardiff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L5*55 – 544 in 3 subjects (including at least 2 electives)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City University London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554 – 5*55 (UCAS 300-380 points)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IELTS 6.5/7 or </w:t>
            </w:r>
          </w:p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TOEFL </w:t>
            </w:r>
            <w:proofErr w:type="spellStart"/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iBT</w:t>
            </w:r>
            <w:proofErr w:type="spellEnd"/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 89-100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May be considered 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Coventry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L3 in 5 subjects, including compulsory subjects 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De Montfort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L344 – 445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L4/ L5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6.0-7.0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Durham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L3 in </w:t>
            </w:r>
            <w:proofErr w:type="spellStart"/>
            <w:r w:rsidRPr="00494596">
              <w:rPr>
                <w:rFonts w:ascii="Arial" w:hAnsi="Arial" w:cs="Arial" w:hint="eastAsia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 Lang., LS and </w:t>
            </w:r>
            <w:proofErr w:type="spellStart"/>
            <w:r w:rsidRPr="00494596">
              <w:rPr>
                <w:rFonts w:ascii="Arial" w:hAnsi="Arial" w:cs="Arial" w:hint="eastAsia"/>
                <w:sz w:val="22"/>
                <w:szCs w:val="22"/>
              </w:rPr>
              <w:t>Maths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plus 3 elective subjects</w:t>
            </w:r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 from 554 - 5*5*5; or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L3 in </w:t>
            </w:r>
            <w:proofErr w:type="spellStart"/>
            <w:r w:rsidRPr="00494596">
              <w:rPr>
                <w:rFonts w:ascii="Arial" w:hAnsi="Arial" w:cs="Arial" w:hint="eastAsia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 Lang. and LS with core </w:t>
            </w:r>
            <w:proofErr w:type="spellStart"/>
            <w:r w:rsidRPr="00494596">
              <w:rPr>
                <w:rFonts w:ascii="Arial" w:hAnsi="Arial" w:cs="Arial" w:hint="eastAsia"/>
                <w:sz w:val="22"/>
                <w:szCs w:val="22"/>
              </w:rPr>
              <w:t>Maths</w:t>
            </w:r>
            <w:proofErr w:type="spellEnd"/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 and M2 at 5*5/55 plus 2 elective subjects from 54 </w:t>
            </w:r>
            <w:r w:rsidRPr="00494596">
              <w:rPr>
                <w:rFonts w:ascii="Arial" w:hAnsi="Arial" w:cs="Arial"/>
                <w:sz w:val="22"/>
                <w:szCs w:val="22"/>
              </w:rPr>
              <w:t>–</w:t>
            </w:r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 5*5*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6.5-7.0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Falmouth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L544 or UCAS min 260 points </w:t>
            </w:r>
          </w:p>
          <w:p w:rsidR="00494596" w:rsidRPr="00494596" w:rsidRDefault="00494596" w:rsidP="00AE1C1B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Goldsmiths, University of London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L3 in Chi Lang,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Lang and LS.; plus 444 in 3 subjects (at least 2 electives)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L5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596" w:rsidRPr="00494596" w:rsidTr="00AE1C1B">
        <w:trPr>
          <w:trHeight w:val="772"/>
        </w:trPr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Gower College Swansea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L2 in 5 subjects/ L3 in 3 subjects for admission to International Foundation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(No full bachelor degree offered)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rPr>
          <w:trHeight w:val="1555"/>
        </w:trPr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lastRenderedPageBreak/>
              <w:t>Heriot-Watt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Year 1 entry: L4 in 3 subjects (include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Lang)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Year 2 entry: L5 in 3 subjects + L4 in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Lang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6.0-6.5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Institute of Education, University of London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554 in three electives or 280 UCAS points</w:t>
            </w:r>
          </w:p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Plus L3 in core subjects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International College Portsmouth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333/ UCAS 120 for Business / Account/ Hospitality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Mgt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4443/ UCAS 220 to 230 for Engineering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L3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International College Wales Swansea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For admission to diploma/ foundation UG </w:t>
            </w:r>
            <w:proofErr w:type="spellStart"/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programme</w:t>
            </w:r>
            <w:proofErr w:type="spellEnd"/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:</w:t>
            </w:r>
          </w:p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Three subjects at L3 or 120 UCAS tariff points (New tariff points 48) for Business related </w:t>
            </w:r>
            <w:proofErr w:type="spellStart"/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programme</w:t>
            </w:r>
            <w:proofErr w:type="spellEnd"/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Three subjects at L3 or 200-220 UCAS tariff points (New tariff points 80) for Science/Engineering/Arts and related </w:t>
            </w:r>
            <w:proofErr w:type="spellStart"/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programme</w:t>
            </w:r>
            <w:proofErr w:type="spellEnd"/>
          </w:p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L3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IELTS 5.5-6.0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4596">
              <w:rPr>
                <w:rFonts w:ascii="Arial" w:hAnsi="Arial" w:cs="Arial" w:hint="eastAsia"/>
                <w:sz w:val="22"/>
                <w:szCs w:val="22"/>
              </w:rPr>
              <w:t>Keele</w:t>
            </w:r>
            <w:proofErr w:type="spellEnd"/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555 for AAB at A Level;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554 for ABB/BBB/ABC at A Level;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544 for BBC/BCC at A Level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6.0-7.0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King’s College London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 in four cores + 3 electives at 555-5*55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L5/5*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6.0-7.0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Kingston University London, UK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334-455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6.0-7.0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Lancaster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Three electives at 544 to 5*54 (All cores at L3)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lastRenderedPageBreak/>
              <w:t>Leeds College of Art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443 in core subjects, plus L4 in art / design electives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L3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IETS 5.5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Leeds College of Music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240 UCAS points (80 from HKDSE Music)</w:t>
            </w:r>
          </w:p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Liverpool Hope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Four core subjects at L3 or above plus two elective subjects at L3 or above; or 300 UCAS points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IELTS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Liverpool John </w:t>
            </w:r>
            <w:proofErr w:type="spellStart"/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Moores</w:t>
            </w:r>
            <w:proofErr w:type="spellEnd"/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At least 260 UCAS points in 3 subjects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London Metropolitan </w:t>
            </w: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L544 in best 3 subjects/ UCAS 280-320 points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L3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London School of Business and Management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Three cores and one elective at L4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London School of Economics and Political science (LSE)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 in</w:t>
            </w:r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proofErr w:type="spellStart"/>
            <w:r w:rsidRPr="00494596">
              <w:rPr>
                <w:rFonts w:ascii="Arial" w:hAnsi="Arial" w:cs="Arial" w:hint="eastAsia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 Lang and</w:t>
            </w:r>
            <w:r w:rsidRPr="00494596">
              <w:rPr>
                <w:rFonts w:ascii="Arial" w:hAnsi="Arial" w:cs="Arial"/>
                <w:sz w:val="22"/>
                <w:szCs w:val="22"/>
              </w:rPr>
              <w:t xml:space="preserve"> core</w:t>
            </w:r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proofErr w:type="spellStart"/>
            <w:r w:rsidRPr="00494596">
              <w:rPr>
                <w:rFonts w:ascii="Arial" w:hAnsi="Arial" w:cs="Arial" w:hint="eastAsia"/>
                <w:sz w:val="22"/>
                <w:szCs w:val="22"/>
              </w:rPr>
              <w:t>Maths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>;</w:t>
            </w:r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 L3 in Chi Lang and LS; plus 3 elective subjects from 5*55 to 555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 w:hint="eastAsia"/>
                <w:sz w:val="22"/>
                <w:szCs w:val="22"/>
              </w:rPr>
              <w:t>L5**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7.0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London South Bank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L3 in core subjects, L4 in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Lang.</w:t>
            </w:r>
            <w:r w:rsidRPr="00494596">
              <w:rPr>
                <w:rFonts w:ascii="Arial" w:hAnsi="Arial" w:cs="Arial" w:hint="eastAsia"/>
                <w:sz w:val="22"/>
                <w:szCs w:val="22"/>
              </w:rPr>
              <w:t>,</w:t>
            </w:r>
            <w:r w:rsidRPr="00494596">
              <w:rPr>
                <w:rFonts w:ascii="Arial" w:hAnsi="Arial" w:cs="Arial"/>
                <w:sz w:val="22"/>
                <w:szCs w:val="22"/>
              </w:rPr>
              <w:t xml:space="preserve"> Min. two electives</w:t>
            </w:r>
          </w:p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Loughborough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555-544</w:t>
            </w:r>
          </w:p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L4/L5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6.5/ 7.0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 xml:space="preserve">Manchester Metropolitan University 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240 UCAS points for 3 subjects</w:t>
            </w:r>
          </w:p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Middlesex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UCAS point 240-300.</w:t>
            </w:r>
          </w:p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Applied Learning subjects will also be considered</w:t>
            </w:r>
          </w:p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L3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Yes</w:t>
            </w:r>
          </w:p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New College of Humanities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 xml:space="preserve">Minimum of L5 in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Eng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 xml:space="preserve"> Lang, L4 in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Maths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 xml:space="preserve"> Compulsory Part and LS, 3 in Chi Lang 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Electives: 554 or 54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L5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IELTS 7.0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lastRenderedPageBreak/>
              <w:t>Newcastle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554 in combination of any three core and elective subjects with additional subject-specific requirements where appropriate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IETLS 6.5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Northumbria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120 to 128 UCAS tariff </w:t>
            </w:r>
            <w:proofErr w:type="gramStart"/>
            <w:r w:rsidRPr="00494596">
              <w:rPr>
                <w:rFonts w:ascii="Arial" w:hAnsi="Arial" w:cs="Arial"/>
                <w:sz w:val="22"/>
                <w:szCs w:val="22"/>
              </w:rPr>
              <w:t>points</w:t>
            </w:r>
            <w:proofErr w:type="gramEnd"/>
            <w:r w:rsidRPr="00494596">
              <w:rPr>
                <w:rFonts w:ascii="Arial" w:hAnsi="Arial" w:cs="Arial"/>
                <w:sz w:val="22"/>
                <w:szCs w:val="22"/>
              </w:rPr>
              <w:t xml:space="preserve"> equivalent in HKDSE grades on all subjects. 144 UCAS tariff </w:t>
            </w:r>
            <w:proofErr w:type="gramStart"/>
            <w:r w:rsidRPr="00494596">
              <w:rPr>
                <w:rFonts w:ascii="Arial" w:hAnsi="Arial" w:cs="Arial"/>
                <w:sz w:val="22"/>
                <w:szCs w:val="22"/>
              </w:rPr>
              <w:t>points</w:t>
            </w:r>
            <w:proofErr w:type="gramEnd"/>
            <w:r w:rsidRPr="00494596">
              <w:rPr>
                <w:rFonts w:ascii="Arial" w:hAnsi="Arial" w:cs="Arial"/>
                <w:sz w:val="22"/>
                <w:szCs w:val="22"/>
              </w:rPr>
              <w:t xml:space="preserve"> equivalent in HKDSE grades on all subjects including portfolio assessment for BA (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Honours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>) Architecture.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Norwich University of the Arts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544 in three core or elective subjects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Nottingham Trent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98 </w:t>
            </w:r>
            <w:r w:rsidRPr="00494596">
              <w:rPr>
                <w:rFonts w:ascii="Arial" w:hAnsi="Arial" w:cs="Arial"/>
                <w:sz w:val="22"/>
                <w:szCs w:val="22"/>
              </w:rPr>
              <w:t>–</w:t>
            </w:r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 128</w:t>
            </w:r>
            <w:r w:rsidRPr="00494596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6" w:anchor="hongkong" w:history="1">
              <w:r w:rsidRPr="00494596">
                <w:rPr>
                  <w:rFonts w:ascii="Arial" w:hAnsi="Arial" w:cs="Arial"/>
                  <w:sz w:val="22"/>
                  <w:szCs w:val="22"/>
                </w:rPr>
                <w:t>UCAS points</w:t>
              </w:r>
            </w:hyperlink>
            <w:r w:rsidRPr="00494596">
              <w:rPr>
                <w:rFonts w:ascii="Arial" w:hAnsi="Arial" w:cs="Arial"/>
                <w:sz w:val="22"/>
                <w:szCs w:val="22"/>
              </w:rPr>
              <w:t xml:space="preserve"> from a maximum of </w:t>
            </w:r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any </w:t>
            </w:r>
            <w:r w:rsidRPr="00494596">
              <w:rPr>
                <w:rFonts w:ascii="Arial" w:hAnsi="Arial" w:cs="Arial"/>
                <w:sz w:val="22"/>
                <w:szCs w:val="22"/>
              </w:rPr>
              <w:t>5 subjects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</w:t>
            </w:r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 6.5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pStyle w:val="ListParagraph"/>
              <w:widowControl/>
              <w:numPr>
                <w:ilvl w:val="0"/>
                <w:numId w:val="1"/>
              </w:numPr>
              <w:ind w:leftChars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Oxford Brookes </w:t>
            </w: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L4 in five subjects, including English and Core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Plymouth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 xml:space="preserve">UCAS Tariff </w:t>
            </w:r>
            <w:r>
              <w:rPr>
                <w:rFonts w:ascii="Arial" w:hAnsi="Arial" w:cs="Arial"/>
                <w:sz w:val="22"/>
                <w:szCs w:val="22"/>
                <w:lang w:eastAsia="zh-HK"/>
              </w:rPr>
              <w:t xml:space="preserve">offer; L4 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HK"/>
              </w:rPr>
              <w:t>Eng</w:t>
            </w:r>
            <w:proofErr w:type="spellEnd"/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>
              <w:rPr>
                <w:rFonts w:ascii="Arial" w:hAnsi="Arial" w:cs="Arial"/>
                <w:sz w:val="22"/>
                <w:szCs w:val="22"/>
                <w:lang w:eastAsia="zh-HK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Queen Margaret University, Edinburgh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L443 -554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Queen Mary, University of London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L4-5 in min 4 HKDSE subjects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Queen’s University Belfast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L5,4/ L444 to 555 or better</w:t>
            </w:r>
          </w:p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Royal Holloway, University of London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544-555 in HKDSE subjects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Royal Veterinary College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L555-554 (Subject specific 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grades will be required including Biology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94596">
              <w:rPr>
                <w:rFonts w:ascii="Arial" w:hAnsi="Arial" w:cs="Arial"/>
                <w:sz w:val="22"/>
                <w:szCs w:val="22"/>
              </w:rPr>
              <w:lastRenderedPageBreak/>
              <w:t>and/or</w:t>
            </w:r>
            <w:proofErr w:type="gramEnd"/>
            <w:r w:rsidRPr="00494596">
              <w:rPr>
                <w:rFonts w:ascii="Arial" w:hAnsi="Arial" w:cs="Arial"/>
                <w:sz w:val="22"/>
                <w:szCs w:val="22"/>
              </w:rPr>
              <w:t xml:space="preserve"> Chemistry depending upon the course.)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lastRenderedPageBreak/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lastRenderedPageBreak/>
              <w:t>School of Oriental and African Studies (SOAS), University of London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Core Subjects 4444 (3 in LS and Chi Lang may be accepted); and three electives required at 555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L5-5**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Sheffield Hallam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A min. 2 Cat A subjects</w:t>
            </w:r>
          </w:p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120 UCAS + 2 </w:t>
            </w:r>
            <w:proofErr w:type="spellStart"/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ApL</w:t>
            </w:r>
            <w:proofErr w:type="spellEnd"/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*, or 160 UCAS + 1 </w:t>
            </w:r>
            <w:proofErr w:type="spellStart"/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ApL</w:t>
            </w:r>
            <w:proofErr w:type="spellEnd"/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*, or 200 UCAS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IELTS 6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</w:p>
        </w:tc>
      </w:tr>
      <w:tr w:rsidR="00494596" w:rsidRPr="00494596" w:rsidTr="00AE1C1B">
        <w:trPr>
          <w:trHeight w:val="913"/>
        </w:trPr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Southampton </w:t>
            </w:r>
            <w:proofErr w:type="spellStart"/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Solent</w:t>
            </w:r>
            <w:proofErr w:type="spellEnd"/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 University</w:t>
            </w:r>
          </w:p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160 – 240 UCAS points depending on the subjects applied for.</w:t>
            </w:r>
          </w:p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Cat B Applied Learning subjects with “Attained with Distinction” will be awarded 40 UCAS points.</w:t>
            </w:r>
          </w:p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Typical offer for most business subjects can be 443.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IELTS 6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St George’s, University of London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For Medical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: L5 in four subjects, including Biology, Chemistry,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Lang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For Biomedical Science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: L5 in Biology or Chemistry, and L4 in three subjects including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Lang and whichever of Chemistry or Biology was not attained at L5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L4-5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 w:hint="eastAsia"/>
                <w:sz w:val="22"/>
                <w:szCs w:val="22"/>
              </w:rPr>
              <w:t>St Mary</w:t>
            </w:r>
            <w:r w:rsidRPr="00494596">
              <w:rPr>
                <w:rFonts w:ascii="Arial" w:hAnsi="Arial" w:cs="Arial"/>
                <w:sz w:val="22"/>
                <w:szCs w:val="22"/>
              </w:rPr>
              <w:t>’</w:t>
            </w:r>
            <w:r w:rsidRPr="00494596">
              <w:rPr>
                <w:rFonts w:ascii="Arial" w:hAnsi="Arial" w:cs="Arial" w:hint="eastAsia"/>
                <w:sz w:val="22"/>
                <w:szCs w:val="22"/>
              </w:rPr>
              <w:t xml:space="preserve">s University, </w:t>
            </w:r>
            <w:proofErr w:type="spellStart"/>
            <w:r w:rsidRPr="00494596">
              <w:rPr>
                <w:rFonts w:ascii="Arial" w:hAnsi="Arial" w:cs="Arial" w:hint="eastAsia"/>
                <w:sz w:val="22"/>
                <w:szCs w:val="22"/>
              </w:rPr>
              <w:lastRenderedPageBreak/>
              <w:t>Twickenham</w:t>
            </w:r>
            <w:proofErr w:type="spellEnd"/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lastRenderedPageBreak/>
              <w:t>444, including 2 electives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lastRenderedPageBreak/>
              <w:t>Swansea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555 and 544, with 5 in specified subjects depending on the course applied for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L3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eastAsia="zh-HK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</w:t>
            </w:r>
            <w:r w:rsidRPr="00494596">
              <w:rPr>
                <w:rFonts w:ascii="Arial" w:hAnsi="Arial" w:cs="Arial"/>
                <w:sz w:val="22"/>
                <w:szCs w:val="22"/>
              </w:rPr>
              <w:t xml:space="preserve"> College of Estate Management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>
              <w:rPr>
                <w:rFonts w:ascii="Arial" w:hAnsi="Arial" w:cs="Arial"/>
                <w:sz w:val="22"/>
                <w:szCs w:val="22"/>
                <w:lang w:eastAsia="zh-HK"/>
              </w:rPr>
              <w:t>96</w:t>
            </w: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 xml:space="preserve"> UCAS points 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6.0; TOEFL 79 (internet), 550 (paper)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 xml:space="preserve">The School of Pharmacy, </w:t>
            </w:r>
            <w:r w:rsidRPr="00494596">
              <w:rPr>
                <w:rFonts w:ascii="Arial" w:hAnsi="Arial" w:cs="Arial"/>
                <w:sz w:val="22"/>
                <w:szCs w:val="22"/>
              </w:rPr>
              <w:t>University</w:t>
            </w: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 xml:space="preserve"> of London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L554 in 3 subjects (including Chemistry, a 2</w:t>
            </w:r>
            <w:r w:rsidRPr="00494596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494596">
              <w:rPr>
                <w:rFonts w:ascii="Arial" w:hAnsi="Arial" w:cs="Arial"/>
                <w:sz w:val="22"/>
                <w:szCs w:val="22"/>
              </w:rPr>
              <w:t xml:space="preserve"> science subject and any 3</w:t>
            </w:r>
            <w:r w:rsidRPr="00494596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494596">
              <w:rPr>
                <w:rFonts w:ascii="Arial" w:hAnsi="Arial" w:cs="Arial"/>
                <w:sz w:val="22"/>
                <w:szCs w:val="22"/>
              </w:rPr>
              <w:t xml:space="preserve"> subject other than General Science, can be replaced by extended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– IELTS 6.5 TOEFL 92 Pearson Test 64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The University of Edinburgh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L3-5 in 4 cores + L5 in 3 electives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6.5-7.0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The University of Law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554 points in any 3 subjects but must include 1 elective. (Chi Lang not counted.)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L4/5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6.5/ 7.0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The University of Manchester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5*/5/5 to 5/5/4 in three subjects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The University of Nottingham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 xml:space="preserve">5*,5,5 to 5,5,4 in core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maths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 xml:space="preserve"> plus two elective subjects in the HKDSE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L5* to 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IELTS/ TOEFL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The University of Sheffield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L555/554 in core/electives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IELTS/ TOEFL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The University of Surrey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Science and Engineering:554 – 5*55 (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+ 2 electives) + L4 in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Lang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Arts and Humanities: 554 (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Lang + 2 electives) + L3 in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University of Warwick 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L5 in 3 elective with no subjects lower than L3 (except Chi Lang) or 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lastRenderedPageBreak/>
              <w:t>L5 in 2 electives with L5 in 2 cores (except Chi Lang) and no subjects lower than L3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lastRenderedPageBreak/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IELTS6.0-7.0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lastRenderedPageBreak/>
              <w:t>Ulster University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In line with UCAS tariff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Campus Suffolk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334 from core subjects, excluding Chi Lang, and minimum of level 3 in one other elective subjects; or 220-280 UCAS tariff points 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College Birmingham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443 or UCAS </w:t>
            </w:r>
            <w:r w:rsidRPr="00494596">
              <w:rPr>
                <w:rFonts w:ascii="Arial" w:hAnsi="Arial" w:cs="Arial" w:hint="eastAsia"/>
                <w:sz w:val="22"/>
                <w:szCs w:val="22"/>
              </w:rPr>
              <w:t>96 - 104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</w:t>
            </w:r>
            <w:r w:rsidRPr="00494596"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College London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L5 in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Lang &amp;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494596" w:rsidRPr="00494596" w:rsidRDefault="00494596" w:rsidP="00AE1C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L3 in Chi Lang &amp; LS, </w:t>
            </w:r>
          </w:p>
          <w:p w:rsidR="00494596" w:rsidRPr="00494596" w:rsidRDefault="00494596" w:rsidP="00AE1C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plus L5 in 3 elective subjects (from Cat A)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IELTS/ TOEFL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</w:t>
            </w: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 xml:space="preserve"> of Aberdeen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 xml:space="preserve">L3 or 4 in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Eng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 xml:space="preserve"> Lang;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L4 in 3 subjects (include 2 electives)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L3/L4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IELTS/TOEFL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University of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Abertay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Dundee 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L443 – 544 depending on course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L4/5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University of Bath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5*55 to 554 in 3 HKDSE elective subjects plus 4-5* in core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(Do not accept the extended paper in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as one of the 3 electives.)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6.0-7.0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</w:t>
            </w: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 xml:space="preserve"> of Birmingham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L3 or higher in all subjects and L5 in at least 3 subjects, including at least 2 elective subjects.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L3-5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6.0-7.0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University of Bradford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General UCAS points required: 240-320 </w:t>
            </w:r>
          </w:p>
          <w:p w:rsidR="00494596" w:rsidRPr="00494596" w:rsidRDefault="00494596" w:rsidP="0049459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Pharmacy: 3 subjects at 554, including Chemistry at 5 plus one other </w:t>
            </w: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 xml:space="preserve">science subject. </w:t>
            </w:r>
          </w:p>
          <w:p w:rsidR="00494596" w:rsidRPr="00494596" w:rsidRDefault="00494596" w:rsidP="0049459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 xml:space="preserve">Physiotherapy: 3 subjects at 554, including Biology (or similar sport/health subject) at 5. </w:t>
            </w:r>
          </w:p>
          <w:p w:rsidR="00494596" w:rsidRPr="00494596" w:rsidRDefault="00494596" w:rsidP="0049459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Occupational Therapy: 3 subjects at 554, including a science subject (Biology etc.) at 5.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IELTS 6.0- 6.5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May be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lastRenderedPageBreak/>
              <w:t>University of Brighton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L544 to L555 in at least 3 subjects (UCAS tariff between 280 to 360)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University of Bristol 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3 electives + L3 in 1 core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val="en-GB"/>
              </w:rPr>
              <w:t>A*AA=5*55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val="en-GB"/>
              </w:rPr>
              <w:t>AAA=555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val="en-GB"/>
              </w:rPr>
              <w:t>AAB=555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val="en-GB"/>
              </w:rPr>
              <w:t>ABB=554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val="en-GB"/>
              </w:rPr>
              <w:t>BBB=544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val="en-GB"/>
              </w:rPr>
              <w:t>BBC=544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val="en-GB"/>
              </w:rPr>
              <w:t>BCC=444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val="en-GB"/>
              </w:rPr>
              <w:t>L4/L5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val="en-GB"/>
              </w:rPr>
              <w:t>IELTS 6.5 – 7.0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of Cambridge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L5*5*5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7.0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of Central Lancashire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L3 in cores + L3 in 2 electives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University of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Chichester</w:t>
            </w:r>
            <w:proofErr w:type="spellEnd"/>
          </w:p>
        </w:tc>
        <w:tc>
          <w:tcPr>
            <w:tcW w:w="3118" w:type="dxa"/>
          </w:tcPr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433-444</w:t>
            </w:r>
          </w:p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University of Dundee 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444-544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IELTS 6.0 – 7.0 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PTE 51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of East Anglia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L4 to 5 in two electives, plus L3 to 5 in compulsory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L4-5**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 w:hint="eastAsia"/>
                <w:sz w:val="22"/>
                <w:szCs w:val="22"/>
              </w:rPr>
              <w:t>University of Exeter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 or higher in 3 subjects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L5+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6.5+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of Glasgow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4 subjects at L4 (non-professional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) or L5 </w:t>
            </w:r>
            <w:r w:rsidRPr="00494596">
              <w:rPr>
                <w:rFonts w:ascii="Arial" w:hAnsi="Arial" w:cs="Arial"/>
                <w:sz w:val="22"/>
                <w:szCs w:val="22"/>
              </w:rPr>
              <w:lastRenderedPageBreak/>
              <w:t xml:space="preserve">(professional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 w:hint="eastAsia"/>
                <w:sz w:val="22"/>
                <w:szCs w:val="22"/>
              </w:rPr>
              <w:lastRenderedPageBreak/>
              <w:t>L5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IELTS 6.5 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University of Gloucestershire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L443-444 or UCAS 280-320</w:t>
            </w:r>
          </w:p>
          <w:p w:rsidR="00494596" w:rsidRPr="00494596" w:rsidRDefault="00494596" w:rsidP="00AE1C1B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val="pt-BR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val="pt-BR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val="pt-BR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val="pt-BR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val="pt-BR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val="pt-BR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of Greenwich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Based on UCAS tariff points. Only L5**, 5*, 5, 4 and 3 are considered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of Hertfordshire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300 UCAS Points and above = a total sum of 19 from 5 HKDSE grades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280 UCAS Points and below = a total sum of 17 from 5 HKDSE grades 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All courses require students to hold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at L3 or above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L3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of Hull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 in 3 subjects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of Kent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554 – 444 in 3 elective subjects or two elective subjects plus Extended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including the required grade in any specified individual subjects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*Candidates taking two electives only will be considered on an individual basis at 55 to 44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</w:t>
            </w: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 xml:space="preserve"> of Leeds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L554 to 555 in 3 out of 6 subjects (no less than L3 for the other 3)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IELTS/ TOEFL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of Leicester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555/ 554/ 544 depends on the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lastRenderedPageBreak/>
              <w:t>L4/5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6.5-7.0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University of Lincoln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UCAS 230-320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>No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of Liverpool</w:t>
            </w:r>
          </w:p>
        </w:tc>
        <w:tc>
          <w:tcPr>
            <w:tcW w:w="3118" w:type="dxa"/>
          </w:tcPr>
          <w:p w:rsidR="00494596" w:rsidRPr="00494596" w:rsidRDefault="00494596" w:rsidP="00494596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A level requirement AAA: 5, 5 in two electives, plus core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Lang and/or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at 5 </w:t>
            </w:r>
          </w:p>
          <w:p w:rsidR="00494596" w:rsidRPr="00494596" w:rsidRDefault="00494596" w:rsidP="00494596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A level requirement AAB: 5, 5 in two electives, plus core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Lang and/or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at 5 </w:t>
            </w:r>
          </w:p>
          <w:p w:rsidR="00494596" w:rsidRPr="00494596" w:rsidRDefault="00494596" w:rsidP="00494596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A level requirement ABB: 5, 4 in two electives, plus core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Lang and/or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at 5 </w:t>
            </w:r>
          </w:p>
          <w:p w:rsidR="00494596" w:rsidRPr="00494596" w:rsidRDefault="00494596" w:rsidP="00494596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A level requirement ABB: 5, 4 in two electives, plus core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Eng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Lang and/or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494596">
              <w:rPr>
                <w:rFonts w:ascii="Arial" w:hAnsi="Arial" w:cs="Arial"/>
                <w:sz w:val="22"/>
                <w:szCs w:val="22"/>
              </w:rPr>
              <w:t xml:space="preserve"> at 5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L4-5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IELTS 6.5-7.0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University of Portsmouth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554, 544, 444, 4443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of Reading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5* 5 5 – 4,4,4 from at least two elective subjects, excluding LS and Chi Lang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L4-5**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6.5-7.5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University of South Wales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544/ UCAS 280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of Southampton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L544-5*5*5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University of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Stirling</w:t>
            </w:r>
            <w:proofErr w:type="spellEnd"/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Year 1 entry: L4 in 3 HKDSE subjects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Year 2 entry: L5 in three HKDSE subjects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val="en-GB"/>
              </w:rPr>
              <w:t>IELTS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 xml:space="preserve">University of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</w:rPr>
              <w:t>Strathclyde</w:t>
            </w:r>
            <w:proofErr w:type="spellEnd"/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Year 1 entry – 444 from core or elective subjects;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Year 2 entry* - 544 from core or elective subjects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L4 -5**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6.0-7.5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 w:hint="eastAsia"/>
                <w:sz w:val="22"/>
                <w:szCs w:val="22"/>
              </w:rPr>
              <w:t>University of Sussex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544 or higher in 3 electives (or 2 electives plus LS)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L4+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lastRenderedPageBreak/>
              <w:t>University</w:t>
            </w: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 xml:space="preserve"> of the West of England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 xml:space="preserve">Admission based on UCAS points, which vary by </w:t>
            </w:r>
            <w:proofErr w:type="spellStart"/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eastAsia="zh-HK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  <w:lang w:eastAsia="zh-HK"/>
              </w:rPr>
              <w:t xml:space="preserve">University of West London 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200 UCAS points in a min of 2 subjects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IELTS 5.5/ TOEFL / PTE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4596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</w:p>
          <w:p w:rsidR="00494596" w:rsidRPr="00494596" w:rsidRDefault="00494596" w:rsidP="00AE1C1B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of Westminster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Based on UCAS points for 3 Cat A subjects</w:t>
            </w:r>
          </w:p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40 UCAS points for Cat B (Attained with Distinction)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of Worcester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Our offers will be made in line with the UCAS Tariff equivalent HKDSE.</w:t>
            </w:r>
          </w:p>
          <w:p w:rsidR="00494596" w:rsidRPr="00494596" w:rsidRDefault="00494596" w:rsidP="00AE1C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IELTS 6.0</w:t>
            </w: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94596" w:rsidRPr="00494596" w:rsidTr="00AE1C1B">
        <w:tc>
          <w:tcPr>
            <w:tcW w:w="2411" w:type="dxa"/>
          </w:tcPr>
          <w:p w:rsidR="00494596" w:rsidRPr="00494596" w:rsidRDefault="00494596" w:rsidP="004945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University of York</w:t>
            </w:r>
          </w:p>
        </w:tc>
        <w:tc>
          <w:tcPr>
            <w:tcW w:w="3118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Three electives at 444 to 555; or two electives at 54 to 55 plus 44 to 55 in any two core subjects</w:t>
            </w:r>
          </w:p>
        </w:tc>
        <w:tc>
          <w:tcPr>
            <w:tcW w:w="1701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</w:rPr>
            </w:pPr>
            <w:r w:rsidRPr="00494596">
              <w:rPr>
                <w:rFonts w:ascii="Arial" w:hAnsi="Arial" w:cs="Arial"/>
                <w:sz w:val="22"/>
                <w:szCs w:val="22"/>
              </w:rPr>
              <w:t>L5</w:t>
            </w:r>
          </w:p>
        </w:tc>
        <w:tc>
          <w:tcPr>
            <w:tcW w:w="1843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85" w:type="dxa"/>
          </w:tcPr>
          <w:p w:rsidR="00494596" w:rsidRPr="00494596" w:rsidRDefault="00494596" w:rsidP="00AE1C1B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94596">
              <w:rPr>
                <w:rFonts w:ascii="Arial" w:hAnsi="Arial" w:cs="Arial"/>
                <w:sz w:val="22"/>
                <w:szCs w:val="22"/>
                <w:lang w:val="pt-BR"/>
              </w:rPr>
              <w:t>Yes</w:t>
            </w:r>
          </w:p>
        </w:tc>
      </w:tr>
    </w:tbl>
    <w:p w:rsidR="00D845AD" w:rsidRDefault="00494596">
      <w:bookmarkStart w:id="1" w:name="_GoBack"/>
      <w:bookmarkEnd w:id="1"/>
    </w:p>
    <w:sectPr w:rsidR="00D845AD" w:rsidSect="00494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534F"/>
    <w:multiLevelType w:val="hybridMultilevel"/>
    <w:tmpl w:val="F9EC6A28"/>
    <w:lvl w:ilvl="0" w:tplc="6B26E79C">
      <w:start w:val="444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E20240D"/>
    <w:multiLevelType w:val="hybridMultilevel"/>
    <w:tmpl w:val="88CEA6A8"/>
    <w:lvl w:ilvl="0" w:tplc="F24A9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EA57C6"/>
    <w:multiLevelType w:val="hybridMultilevel"/>
    <w:tmpl w:val="3E8C0D4C"/>
    <w:lvl w:ilvl="0" w:tplc="BCEE82A8">
      <w:numFmt w:val="bullet"/>
      <w:lvlText w:val="-"/>
      <w:lvlJc w:val="left"/>
      <w:pPr>
        <w:ind w:left="480" w:hanging="48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CE4CDE"/>
    <w:multiLevelType w:val="hybridMultilevel"/>
    <w:tmpl w:val="F1A01CA4"/>
    <w:lvl w:ilvl="0" w:tplc="BCEE82A8"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96"/>
    <w:rsid w:val="000F2268"/>
    <w:rsid w:val="00494596"/>
    <w:rsid w:val="007F0BD4"/>
    <w:rsid w:val="00E4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596"/>
    <w:pPr>
      <w:ind w:leftChars="200" w:left="480"/>
    </w:pPr>
  </w:style>
  <w:style w:type="table" w:styleId="TableGrid">
    <w:name w:val="Table Grid"/>
    <w:basedOn w:val="TableNormal"/>
    <w:uiPriority w:val="59"/>
    <w:rsid w:val="0049459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596"/>
    <w:pPr>
      <w:ind w:leftChars="200" w:left="480"/>
    </w:pPr>
  </w:style>
  <w:style w:type="table" w:styleId="TableGrid">
    <w:name w:val="Table Grid"/>
    <w:basedOn w:val="TableNormal"/>
    <w:uiPriority w:val="59"/>
    <w:rsid w:val="0049459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as.com/how-it-all-works/explore-your-options/entry-requirements/tariff-tabl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Chan (PACU)</dc:creator>
  <cp:lastModifiedBy>May Chan (PACU)</cp:lastModifiedBy>
  <cp:revision>1</cp:revision>
  <dcterms:created xsi:type="dcterms:W3CDTF">2017-01-26T09:14:00Z</dcterms:created>
  <dcterms:modified xsi:type="dcterms:W3CDTF">2017-01-26T09:20:00Z</dcterms:modified>
</cp:coreProperties>
</file>